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C91EBF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90FB6D8" wp14:editId="2AE64C7E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894D25">
        <w:rPr>
          <w:rFonts w:ascii="Times New Roman" w:hAnsi="Times New Roman"/>
          <w:sz w:val="28"/>
          <w:szCs w:val="28"/>
        </w:rPr>
        <w:t>1</w:t>
      </w:r>
      <w:r w:rsidR="004802C0">
        <w:rPr>
          <w:rFonts w:ascii="Times New Roman" w:hAnsi="Times New Roman"/>
          <w:sz w:val="28"/>
          <w:szCs w:val="28"/>
        </w:rPr>
        <w:t>24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802C0" w:rsidRPr="0021537E" w:rsidRDefault="004802C0" w:rsidP="004802C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запросу предложений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225075">
        <w:rPr>
          <w:b/>
          <w:bCs/>
          <w:i/>
          <w:iCs/>
          <w:szCs w:val="28"/>
        </w:rPr>
        <w:t>Модернизация ПС-110/35/10 кВ Михайловка с разработкой ПСД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225075">
        <w:rPr>
          <w:b/>
          <w:bCs/>
          <w:szCs w:val="28"/>
        </w:rPr>
        <w:t>11801-ТПИР-ТПИР ОБСЛ-2020-ДРСК</w:t>
      </w:r>
      <w:r w:rsidRPr="0045071E">
        <w:rPr>
          <w:b/>
          <w:bCs/>
          <w:szCs w:val="28"/>
        </w:rPr>
        <w:t xml:space="preserve"> 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D312D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4802C0">
              <w:rPr>
                <w:b/>
                <w:bCs/>
                <w:caps/>
                <w:sz w:val="24"/>
              </w:rPr>
              <w:t>1</w:t>
            </w:r>
            <w:r w:rsidR="00D312D7">
              <w:rPr>
                <w:b/>
                <w:bCs/>
                <w:caps/>
                <w:sz w:val="24"/>
              </w:rPr>
              <w:t>6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4802C0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B67D37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B67D37">
        <w:rPr>
          <w:b/>
          <w:i/>
          <w:sz w:val="26"/>
          <w:szCs w:val="26"/>
        </w:rPr>
        <w:t>31908453517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802C0" w:rsidRDefault="004802C0" w:rsidP="004802C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9 (девять) </w:t>
      </w:r>
      <w:r>
        <w:rPr>
          <w:sz w:val="24"/>
          <w:szCs w:val="24"/>
        </w:rPr>
        <w:t>заявки.</w:t>
      </w:r>
    </w:p>
    <w:p w:rsidR="004802C0" w:rsidRDefault="004802C0" w:rsidP="004802C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127"/>
      </w:tblGrid>
      <w:tr w:rsidR="004802C0" w:rsidRPr="006A455A" w:rsidTr="00D66AC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6A455A" w:rsidRDefault="004802C0" w:rsidP="00D66AC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№</w:t>
            </w:r>
          </w:p>
          <w:p w:rsidR="004802C0" w:rsidRPr="006A455A" w:rsidRDefault="004802C0" w:rsidP="00D66AC6">
            <w:pPr>
              <w:pStyle w:val="af3"/>
              <w:spacing w:before="0" w:after="0"/>
              <w:ind w:left="-81" w:right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п/п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6A455A" w:rsidRDefault="004802C0" w:rsidP="00D66AC6">
            <w:pPr>
              <w:pStyle w:val="af3"/>
              <w:spacing w:before="0" w:after="0"/>
              <w:jc w:val="center"/>
              <w:rPr>
                <w:szCs w:val="24"/>
                <w:lang w:eastAsia="en-US"/>
              </w:rPr>
            </w:pPr>
            <w:r w:rsidRPr="006A455A">
              <w:rPr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6A455A" w:rsidRDefault="004802C0" w:rsidP="00D66AC6">
            <w:pPr>
              <w:snapToGrid w:val="0"/>
              <w:spacing w:line="240" w:lineRule="auto"/>
              <w:ind w:firstLine="34"/>
              <w:jc w:val="center"/>
              <w:rPr>
                <w:sz w:val="22"/>
                <w:szCs w:val="24"/>
                <w:lang w:eastAsia="en-US"/>
              </w:rPr>
            </w:pPr>
            <w:r w:rsidRPr="006A455A"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4802C0" w:rsidRPr="004802C0" w:rsidTr="00D66AC6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8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ООО "СОЮЗЭНЕРГОПРОЕКТ"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7728670290/772801001 ОГРН 5087746086434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08.11.2019 12:03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ООО "СЕВЕРНЫЙ СТАНДАРТ"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3525135814/771801001 ОГРН 1043500045709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08.11.2019 15:06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ООО "НАУЧНО-ПРОИЗВОДСТВЕННОЕ ОБЪЕДИНЕНИЕ "САНКТ-ПЕТЕРБУРГСКАЯ ЭЛЕКТРОТЕХНИЧЕСКАЯ КОМПАНИЯ"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7810221561/772201001 ОГРН 1027804856485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08.11.2019 17:14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 xml:space="preserve">ООО "ТЕХНО БАЗИС" </w:t>
            </w:r>
            <w:r w:rsidRPr="004802C0">
              <w:rPr>
                <w:rFonts w:eastAsia="Calibri"/>
                <w:b/>
                <w:i/>
                <w:sz w:val="22"/>
                <w:szCs w:val="24"/>
              </w:rPr>
              <w:br/>
            </w:r>
            <w:r w:rsidRPr="004802C0">
              <w:rPr>
                <w:rFonts w:eastAsia="Calibri"/>
                <w:sz w:val="22"/>
                <w:szCs w:val="24"/>
              </w:rPr>
              <w:t>ИНН/КПП 3812143992/384901001 ОГРН 1123850043041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09.11.2019 08:42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ОАО "ИНЖЕНЕРНО-ДИАГНОСТИЧЕСКИЙ ЦЕНТР"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7453098773/745301001 ОГРН 1037403872516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10.11.2019 18:13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ООО "ЭНЕРГОРЕГИОН"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2540203680/254001001 ОГРН 1142540005420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11.11.2019 07:09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АО "ГИДРОЭЛЕКТРОМОНТАЖ"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2801085955/280101001 ОГРН 1022800516034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11.11.2019 08:04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 xml:space="preserve">ООО "Хабаровскэлектропроект" </w:t>
            </w:r>
            <w:r w:rsidRPr="004802C0">
              <w:rPr>
                <w:rFonts w:eastAsia="Calibri"/>
                <w:b/>
                <w:i/>
                <w:sz w:val="22"/>
                <w:szCs w:val="24"/>
              </w:rPr>
              <w:br/>
            </w:r>
            <w:r w:rsidRPr="004802C0">
              <w:rPr>
                <w:rFonts w:eastAsia="Calibri"/>
                <w:sz w:val="22"/>
                <w:szCs w:val="24"/>
              </w:rPr>
              <w:t>ИНН/КПП 2722104130/272201001 ОГРН 1172724033162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11.11.2019 08:49</w:t>
            </w:r>
          </w:p>
        </w:tc>
      </w:tr>
      <w:tr w:rsidR="004802C0" w:rsidRPr="004802C0" w:rsidTr="00D66AC6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4802C0">
            <w:pPr>
              <w:numPr>
                <w:ilvl w:val="0"/>
                <w:numId w:val="37"/>
              </w:numPr>
              <w:snapToGrid w:val="0"/>
              <w:spacing w:line="240" w:lineRule="auto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4"/>
              </w:rPr>
            </w:pPr>
            <w:r w:rsidRPr="004802C0">
              <w:rPr>
                <w:rFonts w:eastAsia="Calibri"/>
                <w:b/>
                <w:i/>
                <w:sz w:val="22"/>
                <w:szCs w:val="24"/>
              </w:rPr>
              <w:t>ООО "АРХИТЕКТУРНО-СТРОИТЕЛЬНАЯ КОМПАНИЯ "БАРС"</w:t>
            </w:r>
            <w:r w:rsidRPr="004802C0">
              <w:rPr>
                <w:rFonts w:eastAsia="Calibri"/>
                <w:sz w:val="22"/>
                <w:szCs w:val="24"/>
              </w:rPr>
              <w:t xml:space="preserve"> </w:t>
            </w:r>
            <w:r w:rsidRPr="004802C0">
              <w:rPr>
                <w:rFonts w:eastAsia="Calibri"/>
                <w:sz w:val="22"/>
                <w:szCs w:val="24"/>
              </w:rPr>
              <w:br/>
              <w:t>ИНН/КПП 3812057503/381201001 ОГРН 1163850074794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2C0" w:rsidRPr="004802C0" w:rsidRDefault="004802C0" w:rsidP="00D66A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4"/>
                <w:lang w:eastAsia="en-US"/>
              </w:rPr>
            </w:pPr>
            <w:r w:rsidRPr="004802C0">
              <w:rPr>
                <w:rFonts w:eastAsia="Calibri"/>
                <w:sz w:val="22"/>
                <w:szCs w:val="24"/>
                <w:lang w:eastAsia="en-US"/>
              </w:rPr>
              <w:t>11.11.2019 08:59</w:t>
            </w:r>
          </w:p>
        </w:tc>
      </w:tr>
    </w:tbl>
    <w:p w:rsidR="004802C0" w:rsidRPr="00B50D8A" w:rsidRDefault="004802C0" w:rsidP="004802C0">
      <w:pPr>
        <w:spacing w:line="240" w:lineRule="auto"/>
        <w:ind w:right="-143" w:firstLine="0"/>
        <w:rPr>
          <w:sz w:val="12"/>
          <w:szCs w:val="12"/>
        </w:rPr>
      </w:pPr>
    </w:p>
    <w:p w:rsidR="00633D1C" w:rsidRDefault="004802C0" w:rsidP="004802C0">
      <w:pPr>
        <w:pStyle w:val="21"/>
        <w:ind w:firstLine="0"/>
        <w:rPr>
          <w:b/>
          <w:caps/>
          <w:sz w:val="26"/>
          <w:szCs w:val="26"/>
        </w:rPr>
      </w:pPr>
      <w:r>
        <w:rPr>
          <w:b/>
          <w:sz w:val="24"/>
        </w:rPr>
        <w:t xml:space="preserve">КОЛИЧЕСТВО ОТКЛОНЕННЫХ ЗАЯВОК: 0 (ноль) </w:t>
      </w:r>
      <w:r>
        <w:rPr>
          <w:sz w:val="24"/>
        </w:rPr>
        <w:t>заявок</w:t>
      </w:r>
    </w:p>
    <w:p w:rsidR="004802C0" w:rsidRDefault="004802C0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00A0B" w:rsidRDefault="00900A0B" w:rsidP="00900A0B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00A0B" w:rsidRDefault="00900A0B" w:rsidP="00900A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900A0B" w:rsidRDefault="00900A0B" w:rsidP="00900A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В связи с тем, что к установленному Документацией о закупке сроку Участник </w:t>
      </w:r>
      <w:r>
        <w:rPr>
          <w:b/>
          <w:i/>
          <w:snapToGrid w:val="0"/>
          <w:sz w:val="26"/>
          <w:szCs w:val="26"/>
        </w:rPr>
        <w:t xml:space="preserve">ООО "Хабаровскэлектропроект" </w:t>
      </w:r>
      <w:r>
        <w:rPr>
          <w:snapToGrid w:val="0"/>
          <w:sz w:val="26"/>
          <w:szCs w:val="26"/>
        </w:rPr>
        <w:t xml:space="preserve">ИНН/КПП 2722104130/272201001 ОГРН 1172724033162, </w:t>
      </w:r>
      <w:r>
        <w:rPr>
          <w:rFonts w:eastAsiaTheme="minorHAnsi"/>
          <w:b/>
          <w:i/>
          <w:snapToGrid w:val="0"/>
          <w:sz w:val="26"/>
          <w:szCs w:val="26"/>
          <w:lang w:eastAsia="en-US"/>
        </w:rPr>
        <w:t>АО "ГИДРОЭЛЕКТРОМОНТАЖ"</w:t>
      </w:r>
      <w:r>
        <w:rPr>
          <w:rFonts w:eastAsiaTheme="minorHAnsi"/>
          <w:snapToGrid w:val="0"/>
          <w:sz w:val="26"/>
          <w:szCs w:val="26"/>
          <w:lang w:eastAsia="en-US"/>
        </w:rPr>
        <w:t xml:space="preserve"> ИНН/КПП 2801085955/280101001 ОГРН 1022800516034 </w:t>
      </w:r>
      <w:r>
        <w:rPr>
          <w:sz w:val="26"/>
          <w:szCs w:val="26"/>
        </w:rPr>
        <w:t xml:space="preserve">не предоставил скорректированные документы своей заявки с учетом окончательных предложений Участника, заявленных в ходе проведения </w:t>
      </w:r>
      <w:r>
        <w:rPr>
          <w:sz w:val="26"/>
          <w:szCs w:val="26"/>
        </w:rPr>
        <w:lastRenderedPageBreak/>
        <w:t>переторжки, в соответствии с пунктом 4.11.2.4. Документации о закупке, считать данного Участника не участвовавшим в процедуре переторжки, и принять к дальнейшему рассмотрению его заявку на первоначальных условиях.</w:t>
      </w:r>
    </w:p>
    <w:p w:rsidR="00900A0B" w:rsidRDefault="00900A0B" w:rsidP="00900A0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318" w:tblpY="1"/>
        <w:tblOverlap w:val="never"/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701"/>
        <w:gridCol w:w="1984"/>
        <w:gridCol w:w="1843"/>
      </w:tblGrid>
      <w:tr w:rsidR="00900A0B" w:rsidTr="00900A0B">
        <w:trPr>
          <w:trHeight w:val="42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№</w:t>
            </w:r>
          </w:p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п/п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Цена заявки, руб. без НДС </w:t>
            </w:r>
            <w:r>
              <w:rPr>
                <w:b/>
                <w:sz w:val="20"/>
                <w:szCs w:val="24"/>
                <w:lang w:eastAsia="en-US"/>
              </w:rPr>
              <w:t xml:space="preserve">до переторжки, </w:t>
            </w:r>
            <w:r>
              <w:rPr>
                <w:b/>
                <w:sz w:val="20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szCs w:val="24"/>
                <w:lang w:eastAsia="en-US"/>
              </w:rPr>
              <w:t xml:space="preserve">Цена заявки, руб. без НДС </w:t>
            </w:r>
            <w:r>
              <w:rPr>
                <w:b/>
                <w:sz w:val="20"/>
                <w:szCs w:val="24"/>
                <w:lang w:eastAsia="en-US"/>
              </w:rPr>
              <w:t xml:space="preserve"> после переторжки, </w:t>
            </w:r>
            <w:r>
              <w:rPr>
                <w:b/>
                <w:sz w:val="20"/>
                <w:szCs w:val="24"/>
                <w:lang w:eastAsia="en-US"/>
              </w:rPr>
              <w:br/>
              <w:t>руб. без НДС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"СОЮЗЭНЕРГОПРОЕКТ"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12:03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7 254 521,00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7 254 521,00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"СЕВЕРНЫЙ СТАНДАРТ"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3525135814/771801001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1043500045709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15:06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7 181 975,79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6 891 794,95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"НАУЧНО-ПРОИЗВОДСТВЕННОЕ ОБЪЕДИНЕНИЕ "САНКТ-ПЕТЕРБУРГСКАЯ ЭЛЕКТРОТЕХНИЧЕСКАЯ КОМПАНИЯ"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7810221561/772201001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1027804856485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17:14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6 724 857,9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4 000 000,00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"ТЕХНО БАЗИС"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ИНН/КПП 3812143992/384901001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09.11.2019 08:42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4 900 000,00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3 091 745.48</w:t>
            </w:r>
          </w:p>
        </w:tc>
      </w:tr>
      <w:tr w:rsidR="00900A0B" w:rsidTr="00900A0B">
        <w:trPr>
          <w:trHeight w:val="64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"ИНЖЕНЕРНО-ДИАГНОСТИЧЕСКИЙ ЦЕНТР"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7453098773/745301001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1037403872516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10.11.2019 18:13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6 200 000,00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4 800 000,00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07:09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АО "ГИДРОЭЛЕКТРОМОНТАЖ"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2801085955/280101001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7 254 521,00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7 254 521,00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"Хабаровскэлектропроект"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ИНН/КПП 2722104130/272201001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1172724033162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</w:tr>
      <w:tr w:rsidR="00900A0B" w:rsidTr="00900A0B">
        <w:trPr>
          <w:trHeight w:val="42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0A0B" w:rsidRDefault="00900A0B" w:rsidP="00900A0B">
            <w:pPr>
              <w:numPr>
                <w:ilvl w:val="0"/>
                <w:numId w:val="39"/>
              </w:numPr>
              <w:snapToGrid w:val="0"/>
              <w:spacing w:after="200" w:line="240" w:lineRule="auto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"АРХИТЕКТУРНО-СТРОИТЕЛЬНАЯ КОМПАНИЯ "БАРС"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3812057503/381201001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7 102 557,51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3 092 745,48</w:t>
            </w:r>
          </w:p>
        </w:tc>
      </w:tr>
    </w:tbl>
    <w:p w:rsidR="004802C0" w:rsidRDefault="004802C0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900A0B" w:rsidRDefault="00900A0B" w:rsidP="00900A0B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00A0B" w:rsidRDefault="00900A0B" w:rsidP="00900A0B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550" w:type="pct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414"/>
        <w:gridCol w:w="1074"/>
        <w:gridCol w:w="1448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</w:tblGrid>
      <w:tr w:rsidR="00900A0B" w:rsidTr="00900A0B">
        <w:trPr>
          <w:trHeight w:val="394"/>
        </w:trPr>
        <w:tc>
          <w:tcPr>
            <w:tcW w:w="64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505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849" w:type="pct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900A0B" w:rsidTr="00900A0B">
        <w:trPr>
          <w:cantSplit/>
          <w:trHeight w:val="3412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spacing w:line="276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0A0B" w:rsidRDefault="00900A0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подкритерия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"СОЮЗЭНЕРГОПРОЕКТ"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"СЕВЕРНЫЙ СТАНДАРТ"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"НАУЧНО-ПРОИЗВОДСТВЕННОЕ ОБЪЕДИНЕНИЕ "САНКТ-ПЕТЕРБУРГСКАЯ ЭЛЕКТРОТЕХНИЧЕСКАЯ КОМПАНИЯ"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 xml:space="preserve">ООО "ТЕХНО БАЗИС" </w:t>
            </w: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br/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ОАО "ИНЖЕНЕРНО-ДИАГНОСТИЧЕСКИЙ ЦЕНТР"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"ЭНЕРГОРЕГИОН"</w:t>
            </w:r>
            <w:r>
              <w:rPr>
                <w:rFonts w:eastAsia="Calibri"/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4"/>
                <w:lang w:eastAsia="en-US"/>
              </w:rPr>
              <w:br/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АО "ГИДРОЭЛЕКТРОМОНТАЖ"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"Хабаровскэлектропроект"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extDirection w:val="btL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0"/>
                <w:szCs w:val="24"/>
                <w:lang w:eastAsia="en-US"/>
              </w:rPr>
              <w:t>ООО "АРХИТЕКТУРНО-СТРОИТЕЛЬНАЯ КОМПАНИЯ "БАРС"</w:t>
            </w:r>
          </w:p>
        </w:tc>
      </w:tr>
      <w:tr w:rsidR="00900A0B" w:rsidTr="00900A0B">
        <w:trPr>
          <w:trHeight w:val="75"/>
        </w:trPr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2"/>
                <w:lang w:eastAsia="en-US"/>
              </w:rPr>
              <w:t>Средняя арифметическая стоимость всех видов работ</w:t>
            </w:r>
          </w:p>
        </w:tc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90%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-//-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0,23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2,02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2,58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1,52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0,00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2,58</w:t>
            </w:r>
          </w:p>
        </w:tc>
      </w:tr>
      <w:tr w:rsidR="00900A0B" w:rsidTr="00900A0B">
        <w:trPr>
          <w:trHeight w:val="75"/>
        </w:trPr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2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10%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-//-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8"/>
                <w:lang w:eastAsia="en-US"/>
              </w:rPr>
            </w:pPr>
          </w:p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8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0,0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0,5</w:t>
            </w:r>
          </w:p>
        </w:tc>
      </w:tr>
      <w:tr w:rsidR="00900A0B" w:rsidTr="00900A0B">
        <w:trPr>
          <w:trHeight w:val="487"/>
        </w:trPr>
        <w:tc>
          <w:tcPr>
            <w:tcW w:w="64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21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-//-</w:t>
            </w:r>
          </w:p>
        </w:tc>
        <w:tc>
          <w:tcPr>
            <w:tcW w:w="2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100%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  <w:tc>
          <w:tcPr>
            <w:tcW w:w="4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5</w:t>
            </w:r>
          </w:p>
        </w:tc>
      </w:tr>
      <w:tr w:rsidR="00900A0B" w:rsidTr="00900A0B">
        <w:trPr>
          <w:trHeight w:val="75"/>
        </w:trPr>
        <w:tc>
          <w:tcPr>
            <w:tcW w:w="115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0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3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0,0000</w:t>
            </w:r>
          </w:p>
        </w:tc>
        <w:tc>
          <w:tcPr>
            <w:tcW w:w="36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0,7250</w:t>
            </w:r>
          </w:p>
        </w:tc>
        <w:tc>
          <w:tcPr>
            <w:tcW w:w="7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2,0188</w:t>
            </w:r>
          </w:p>
        </w:tc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3,0822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2,0225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0,5000</w:t>
            </w:r>
          </w:p>
        </w:tc>
        <w:tc>
          <w:tcPr>
            <w:tcW w:w="3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0,0000</w:t>
            </w:r>
          </w:p>
        </w:tc>
        <w:tc>
          <w:tcPr>
            <w:tcW w:w="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0,5000</w:t>
            </w:r>
          </w:p>
        </w:tc>
        <w:tc>
          <w:tcPr>
            <w:tcW w:w="4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0A0B" w:rsidRDefault="00900A0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sz w:val="20"/>
                <w:szCs w:val="24"/>
                <w:lang w:eastAsia="en-US"/>
              </w:rPr>
            </w:pPr>
            <w:r>
              <w:rPr>
                <w:b/>
                <w:sz w:val="20"/>
                <w:szCs w:val="24"/>
                <w:lang w:eastAsia="en-US"/>
              </w:rPr>
              <w:t>3,0816</w:t>
            </w:r>
          </w:p>
        </w:tc>
      </w:tr>
    </w:tbl>
    <w:p w:rsidR="00900A0B" w:rsidRDefault="00900A0B" w:rsidP="00900A0B">
      <w:pPr>
        <w:spacing w:line="240" w:lineRule="auto"/>
        <w:ind w:firstLine="0"/>
        <w:rPr>
          <w:sz w:val="26"/>
          <w:szCs w:val="26"/>
        </w:rPr>
      </w:pPr>
    </w:p>
    <w:p w:rsidR="00900A0B" w:rsidRDefault="00900A0B" w:rsidP="00900A0B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2"/>
        <w:gridCol w:w="1418"/>
        <w:gridCol w:w="1843"/>
        <w:gridCol w:w="1275"/>
      </w:tblGrid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Цена заявки, руб. без НДС,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"ТЕХНО БАЗИС"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ИНН/КПП 3812143992/384901001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1123850043041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09.11.2019 08:42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3 091 745.48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"АРХИТЕКТУРНО-СТРОИТЕЛЬНАЯ КОМПАНИЯ "БАРС"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3812057503/381201001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1163850074794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3 092 745,48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"НАУЧНО-ПРОИЗВОДСТВЕННОЕ ОБЪЕДИНЕНИЕ "САНКТ-ПЕТЕРБУРГСКАЯ ЭЛЕКТРОТЕХНИЧЕСКАЯ КОМПАНИЯ"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7810221561/772201001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1027804856485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17:14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4 000 000,00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ОАО "ИНЖЕНЕРНО-ДИАГНОСТИЧЕСКИЙ ЦЕНТР"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7453098773/745301001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1037403872516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10.11.2019 18:13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4 800 000,00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"СЕВЕРНЫЙ СТАНДАРТ"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3525135814/771801001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1043500045709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15:06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6 891 794,95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"ЭНЕРГОРЕГИОН"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2540203680/254001001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1142540005420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07:09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ООО "Хабаровскэлектропроект"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ИНН/КПП 2722104130/272201001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1172724033162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ООО "СОЮЗЭНЕРГОПРОЕКТ"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7728670290/772801001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5087746086434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08.11.2019 12:03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7 254 521,00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900A0B" w:rsidTr="00900A0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АО "ГИДРОЭЛЕКТРОМОНТАЖ"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 xml:space="preserve">ИНН/КПП 2801085955/280101001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ОГРН 1022800516034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11.11.2019 08:04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7 254 521,00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A0B" w:rsidRDefault="00900A0B">
            <w:pPr>
              <w:spacing w:line="240" w:lineRule="auto"/>
              <w:ind w:firstLine="0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900A0B" w:rsidRDefault="00900A0B" w:rsidP="004B16F9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900A0B" w:rsidRPr="00B665B5" w:rsidRDefault="00900A0B" w:rsidP="007F7F89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900A0B" w:rsidRPr="00B665B5" w:rsidRDefault="00900A0B" w:rsidP="00900A0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</w:t>
      </w:r>
      <w:r w:rsidRPr="00B665B5">
        <w:rPr>
          <w:sz w:val="26"/>
          <w:szCs w:val="26"/>
          <w:lang w:eastAsia="en-US"/>
        </w:rPr>
        <w:t>Победителем</w:t>
      </w:r>
      <w:r w:rsidRPr="00B665B5">
        <w:rPr>
          <w:sz w:val="26"/>
          <w:szCs w:val="26"/>
        </w:rPr>
        <w:t xml:space="preserve"> закупки Участника, занявшего 1 (</w:t>
      </w:r>
      <w:r w:rsidRPr="00DD35D3">
        <w:rPr>
          <w:sz w:val="26"/>
          <w:szCs w:val="26"/>
        </w:rPr>
        <w:t>первое) место в ранжировке по степени предпочтительности для Заказчика:</w:t>
      </w:r>
      <w:r w:rsidRPr="00DD35D3">
        <w:rPr>
          <w:b/>
          <w:i/>
          <w:sz w:val="26"/>
          <w:szCs w:val="26"/>
        </w:rPr>
        <w:t xml:space="preserve"> </w:t>
      </w:r>
      <w:r w:rsidRPr="00495614">
        <w:rPr>
          <w:b/>
          <w:i/>
          <w:sz w:val="26"/>
          <w:szCs w:val="26"/>
        </w:rPr>
        <w:t xml:space="preserve">ООО "ТЕХНО БАЗИС" </w:t>
      </w:r>
      <w:r w:rsidRPr="00495614">
        <w:rPr>
          <w:sz w:val="26"/>
          <w:szCs w:val="26"/>
        </w:rPr>
        <w:t>ИНН/КПП 3812143992/384901001 ОГРН 1123850043041</w:t>
      </w:r>
      <w:r>
        <w:rPr>
          <w:sz w:val="26"/>
          <w:szCs w:val="26"/>
        </w:rPr>
        <w:t xml:space="preserve"> </w:t>
      </w:r>
      <w:r w:rsidRPr="00DD35D3">
        <w:rPr>
          <w:sz w:val="26"/>
          <w:szCs w:val="26"/>
        </w:rPr>
        <w:t>на условиях: с ценой заявки</w:t>
      </w:r>
      <w:r w:rsidRPr="00DD35D3">
        <w:rPr>
          <w:sz w:val="26"/>
          <w:szCs w:val="26"/>
          <w:lang w:eastAsia="en-US"/>
        </w:rPr>
        <w:t xml:space="preserve"> </w:t>
      </w:r>
      <w:r w:rsidRPr="00017161">
        <w:rPr>
          <w:b/>
          <w:i/>
          <w:sz w:val="26"/>
          <w:szCs w:val="26"/>
        </w:rPr>
        <w:t>3 091 745.48</w:t>
      </w:r>
      <w:r w:rsidRPr="00DD35D3">
        <w:rPr>
          <w:b/>
          <w:i/>
          <w:sz w:val="26"/>
          <w:szCs w:val="26"/>
        </w:rPr>
        <w:t xml:space="preserve"> </w:t>
      </w:r>
      <w:r w:rsidRPr="00DD35D3">
        <w:rPr>
          <w:sz w:val="26"/>
          <w:szCs w:val="26"/>
          <w:lang w:eastAsia="en-US"/>
        </w:rPr>
        <w:t>руб. без учета НДС. Срок выполнения работ: с момента заключения договора по 31 декабря 2020. Условия оплаты: Расчет производится путем перечисления денежных средств на расчетный счет Подрядчика в течение</w:t>
      </w:r>
      <w:r w:rsidRPr="00DD35D3">
        <w:rPr>
          <w:i/>
          <w:sz w:val="26"/>
          <w:szCs w:val="26"/>
          <w:lang w:eastAsia="en-US"/>
        </w:rPr>
        <w:t xml:space="preserve"> </w:t>
      </w:r>
      <w:r w:rsidRPr="00DD35D3">
        <w:rPr>
          <w:sz w:val="26"/>
          <w:szCs w:val="26"/>
          <w:lang w:eastAsia="en-US"/>
        </w:rPr>
        <w:t>30 (тридцати) календарных дней</w:t>
      </w:r>
      <w:r w:rsidRPr="00DD35D3">
        <w:rPr>
          <w:b/>
          <w:i/>
          <w:sz w:val="26"/>
          <w:szCs w:val="26"/>
          <w:lang w:eastAsia="en-US"/>
        </w:rPr>
        <w:t xml:space="preserve"> </w:t>
      </w:r>
      <w:r w:rsidRPr="00DD35D3">
        <w:rPr>
          <w:sz w:val="26"/>
          <w:szCs w:val="26"/>
          <w:lang w:eastAsia="en-US"/>
        </w:rPr>
        <w:t>с даты подписания актов сдачи-приемки работ обеими сторонами на основании счета, выставленного подрядчиком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DD35D3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производится в течение</w:t>
      </w:r>
      <w:r w:rsidRPr="00DD35D3">
        <w:rPr>
          <w:i/>
          <w:color w:val="000000"/>
          <w:sz w:val="26"/>
          <w:szCs w:val="26"/>
          <w:lang w:eastAsia="en-US"/>
        </w:rPr>
        <w:t xml:space="preserve"> </w:t>
      </w:r>
      <w:r w:rsidRPr="00DD35D3">
        <w:rPr>
          <w:color w:val="000000"/>
          <w:sz w:val="26"/>
          <w:szCs w:val="26"/>
          <w:lang w:eastAsia="en-US"/>
        </w:rPr>
        <w:t>30 (тридцати) календарных дней после устранения Подрядчиком замечаний Заказчика и получения положительного заключения по выполненной документации на основании акта сдачи-приемки работ по последнему этапу</w:t>
      </w:r>
      <w:r w:rsidRPr="00DD35D3">
        <w:rPr>
          <w:i/>
          <w:color w:val="000000"/>
          <w:sz w:val="26"/>
          <w:szCs w:val="26"/>
          <w:lang w:eastAsia="en-US"/>
        </w:rPr>
        <w:t xml:space="preserve"> </w:t>
      </w:r>
      <w:r w:rsidRPr="00DD35D3">
        <w:rPr>
          <w:color w:val="000000"/>
          <w:sz w:val="26"/>
          <w:szCs w:val="26"/>
          <w:lang w:eastAsia="en-US"/>
        </w:rPr>
        <w:t>и счета, выставленного подрядчиком</w:t>
      </w:r>
      <w:r>
        <w:rPr>
          <w:color w:val="000000"/>
          <w:sz w:val="26"/>
          <w:szCs w:val="26"/>
          <w:lang w:eastAsia="en-US"/>
        </w:rPr>
        <w:t>.</w:t>
      </w:r>
    </w:p>
    <w:p w:rsidR="00900A0B" w:rsidRPr="00B665B5" w:rsidRDefault="00900A0B" w:rsidP="00900A0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00A0B" w:rsidRPr="00B665B5" w:rsidRDefault="00900A0B" w:rsidP="00900A0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E20" w:rsidRDefault="00817E20" w:rsidP="00355095">
      <w:pPr>
        <w:spacing w:line="240" w:lineRule="auto"/>
      </w:pPr>
      <w:r>
        <w:separator/>
      </w:r>
    </w:p>
  </w:endnote>
  <w:endnote w:type="continuationSeparator" w:id="0">
    <w:p w:rsidR="00817E20" w:rsidRDefault="00817E2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12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312D7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E20" w:rsidRDefault="00817E20" w:rsidP="00355095">
      <w:pPr>
        <w:spacing w:line="240" w:lineRule="auto"/>
      </w:pPr>
      <w:r>
        <w:separator/>
      </w:r>
    </w:p>
  </w:footnote>
  <w:footnote w:type="continuationSeparator" w:id="0">
    <w:p w:rsidR="00817E20" w:rsidRDefault="00817E2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4802C0">
      <w:rPr>
        <w:i/>
        <w:sz w:val="20"/>
      </w:rPr>
      <w:t>11801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4802C0">
      <w:rPr>
        <w:i/>
        <w:sz w:val="20"/>
      </w:rPr>
      <w:t>2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1"/>
  </w:num>
  <w:num w:numId="12">
    <w:abstractNumId w:val="18"/>
  </w:num>
  <w:num w:numId="13">
    <w:abstractNumId w:val="27"/>
  </w:num>
  <w:num w:numId="14">
    <w:abstractNumId w:val="24"/>
  </w:num>
  <w:num w:numId="15">
    <w:abstractNumId w:val="12"/>
  </w:num>
  <w:num w:numId="16">
    <w:abstractNumId w:val="32"/>
  </w:num>
  <w:num w:numId="17">
    <w:abstractNumId w:val="16"/>
  </w:num>
  <w:num w:numId="18">
    <w:abstractNumId w:val="8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126D"/>
    <w:rsid w:val="002829CE"/>
    <w:rsid w:val="002846FC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2C0"/>
    <w:rsid w:val="00480849"/>
    <w:rsid w:val="0048121E"/>
    <w:rsid w:val="004932DB"/>
    <w:rsid w:val="0049333C"/>
    <w:rsid w:val="004A2BE5"/>
    <w:rsid w:val="004A4816"/>
    <w:rsid w:val="004A606C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6478E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17E20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4D25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8F77A9"/>
    <w:rsid w:val="00900A0B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74A4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67D37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093"/>
    <w:rsid w:val="00C90F2D"/>
    <w:rsid w:val="00C91EBF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312D7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60245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1226</Words>
  <Characters>6991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188</cp:revision>
  <cp:lastPrinted>2019-12-10T07:42:00Z</cp:lastPrinted>
  <dcterms:created xsi:type="dcterms:W3CDTF">2014-08-07T23:18:00Z</dcterms:created>
  <dcterms:modified xsi:type="dcterms:W3CDTF">2019-12-16T00:32:00Z</dcterms:modified>
</cp:coreProperties>
</file>