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«___»_______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0659C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0659C2">
        <w:rPr>
          <w:i/>
          <w:iCs/>
        </w:rPr>
        <w:t>строительству</w:t>
      </w:r>
      <w:r w:rsidR="000659C2" w:rsidRPr="000659C2">
        <w:rPr>
          <w:i/>
        </w:rPr>
        <w:t xml:space="preserve">  </w:t>
      </w:r>
      <w:r w:rsidR="000659C2" w:rsidRPr="000659C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w:t>
      </w:r>
      <w:r w:rsidR="000659C2" w:rsidRPr="000659C2">
        <w:rPr>
          <w:i/>
        </w:rPr>
        <w:t xml:space="preserve"> </w:t>
      </w:r>
      <w:r w:rsidR="000659C2" w:rsidRPr="000659C2">
        <w:rPr>
          <w:b/>
          <w:i/>
        </w:rPr>
        <w:t>(</w:t>
      </w:r>
      <w:r w:rsidR="0069435B" w:rsidRPr="0069435B">
        <w:rPr>
          <w:b/>
          <w:i/>
        </w:rPr>
        <w:t>Надеждинский район</w:t>
      </w:r>
      <w:r w:rsidR="000659C2" w:rsidRPr="000659C2">
        <w:rPr>
          <w:b/>
          <w:i/>
        </w:rPr>
        <w:t xml:space="preserve">) </w:t>
      </w:r>
      <w:r w:rsidR="000659C2" w:rsidRPr="000659C2">
        <w:rPr>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DE24AD" w:rsidRDefault="00DE24AD" w:rsidP="00DE24AD">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t>ей</w:t>
      </w:r>
      <w:r w:rsidRPr="005D3EC9">
        <w:t xml:space="preserve"> </w:t>
      </w:r>
      <w:r w:rsidRPr="00DD0728">
        <w:t>к электрическим сетям Заказчика по договор</w:t>
      </w:r>
      <w:r>
        <w:t>ам на ТП:</w:t>
      </w:r>
    </w:p>
    <w:p w:rsidR="00DE24AD" w:rsidRPr="00123933" w:rsidRDefault="00DE24AD" w:rsidP="00DE24AD">
      <w:pPr>
        <w:widowControl w:val="0"/>
        <w:tabs>
          <w:tab w:val="left" w:pos="993"/>
        </w:tabs>
        <w:ind w:firstLine="709"/>
        <w:contextualSpacing/>
        <w:jc w:val="both"/>
        <w:rPr>
          <w:color w:val="000000" w:themeColor="text1"/>
        </w:rPr>
      </w:pPr>
      <w:r w:rsidRPr="00123933">
        <w:rPr>
          <w:color w:val="000000" w:themeColor="text1"/>
        </w:rPr>
        <w:t>1.</w:t>
      </w:r>
      <w:r>
        <w:rPr>
          <w:color w:val="000000" w:themeColor="text1"/>
        </w:rPr>
        <w:t>3</w:t>
      </w:r>
      <w:r w:rsidRPr="00123933">
        <w:rPr>
          <w:color w:val="000000" w:themeColor="text1"/>
        </w:rPr>
        <w:t>.1. №</w:t>
      </w:r>
      <w:r w:rsidR="0069435B">
        <w:rPr>
          <w:color w:val="000000" w:themeColor="text1"/>
        </w:rPr>
        <w:t xml:space="preserve"> </w:t>
      </w:r>
      <w:r w:rsidR="0069435B" w:rsidRPr="0069435B">
        <w:rPr>
          <w:color w:val="000000" w:themeColor="text1"/>
        </w:rPr>
        <w:t>18-5715 от 19.12.2018 г. (Шульга А.Г., Приморский край, Надеждинский район, с. Кипарисово, ул. Лесная, д. 24, кадастровый номер земельного участка 25:10:080001:0234), 15 кВт, 380 В</w:t>
      </w:r>
      <w:r w:rsidRPr="00123933">
        <w:rPr>
          <w:color w:val="000000" w:themeColor="text1"/>
        </w:rPr>
        <w:t>;</w:t>
      </w:r>
    </w:p>
    <w:p w:rsidR="00DE24AD" w:rsidRPr="00123933" w:rsidRDefault="00DE24AD" w:rsidP="00DE24AD">
      <w:pPr>
        <w:tabs>
          <w:tab w:val="num" w:pos="360"/>
        </w:tabs>
        <w:spacing w:line="276" w:lineRule="auto"/>
        <w:ind w:firstLine="709"/>
        <w:jc w:val="both"/>
        <w:rPr>
          <w:color w:val="000000" w:themeColor="text1"/>
        </w:rPr>
      </w:pPr>
      <w:r w:rsidRPr="00123933">
        <w:rPr>
          <w:color w:val="000000" w:themeColor="text1"/>
        </w:rPr>
        <w:t xml:space="preserve">1.3.2. № </w:t>
      </w:r>
      <w:r w:rsidR="0069435B" w:rsidRPr="0069435B">
        <w:rPr>
          <w:color w:val="000000" w:themeColor="text1"/>
        </w:rPr>
        <w:t>19-1407 от 10.04.2019 г. (Васина А.Ю., Приморский край, Надеждинский район, с. Прохладное, в 28 м на юго-запад от дома ул. Морская, д. 5), 15 кВт 380 В</w:t>
      </w:r>
      <w:r w:rsidRPr="00123933">
        <w:rPr>
          <w:color w:val="000000" w:themeColor="text1"/>
        </w:rPr>
        <w:t xml:space="preserve">; </w:t>
      </w:r>
    </w:p>
    <w:p w:rsidR="00DE24AD" w:rsidRPr="00123933" w:rsidRDefault="00DE24AD" w:rsidP="00DE24AD">
      <w:pPr>
        <w:tabs>
          <w:tab w:val="num" w:pos="360"/>
        </w:tabs>
        <w:spacing w:line="276" w:lineRule="auto"/>
        <w:ind w:firstLine="709"/>
        <w:jc w:val="both"/>
        <w:rPr>
          <w:color w:val="000000" w:themeColor="text1"/>
        </w:rPr>
      </w:pPr>
      <w:r w:rsidRPr="00123933">
        <w:rPr>
          <w:color w:val="000000" w:themeColor="text1"/>
        </w:rPr>
        <w:t xml:space="preserve">1.3.3. № </w:t>
      </w:r>
      <w:r w:rsidR="0069435B" w:rsidRPr="0069435B">
        <w:rPr>
          <w:color w:val="000000" w:themeColor="text1"/>
        </w:rPr>
        <w:t>19-260 от 21.01.2019 г. (Деговцов А.А., Приморский край, Надеждинский район, с. Тереховка, в 950 м на северо-запад от дома по ул. Новая, д. 2, кадастровый номер земельного участка 25:10:020400:201), 15 кВт, 380 В</w:t>
      </w:r>
      <w:r w:rsidRPr="00123933">
        <w:rPr>
          <w:color w:val="000000" w:themeColor="text1"/>
        </w:rPr>
        <w:t>;</w:t>
      </w:r>
    </w:p>
    <w:p w:rsidR="00DE24AD" w:rsidRPr="00123933" w:rsidRDefault="00DE24AD" w:rsidP="00DE24AD">
      <w:pPr>
        <w:tabs>
          <w:tab w:val="num" w:pos="360"/>
        </w:tabs>
        <w:spacing w:line="276" w:lineRule="auto"/>
        <w:ind w:firstLine="709"/>
        <w:jc w:val="both"/>
        <w:rPr>
          <w:color w:val="000000" w:themeColor="text1"/>
        </w:rPr>
      </w:pPr>
      <w:r w:rsidRPr="00123933">
        <w:rPr>
          <w:color w:val="000000" w:themeColor="text1"/>
        </w:rPr>
        <w:t xml:space="preserve">1.3.4. № </w:t>
      </w:r>
      <w:r w:rsidR="0069435B" w:rsidRPr="0069435B">
        <w:rPr>
          <w:color w:val="000000" w:themeColor="text1"/>
        </w:rPr>
        <w:t>19-443 от 01.02.2019 г. (Безногов А.Г., Приморский край, Надеждинский район, с. Тереховка, в 1085 м на северо-запад от дома по ул. Новая, д. 2, кадастровый номер земельного участка 25:10:020400:204), 15 кВт, 380 В</w:t>
      </w:r>
      <w:r w:rsidR="0069435B">
        <w:rPr>
          <w:color w:val="000000" w:themeColor="text1"/>
        </w:rPr>
        <w:t>.</w:t>
      </w:r>
    </w:p>
    <w:p w:rsidR="0000752A" w:rsidRPr="00DD0728" w:rsidRDefault="0000752A" w:rsidP="006B083F">
      <w:pPr>
        <w:shd w:val="clear" w:color="auto" w:fill="FFFFFF"/>
        <w:jc w:val="both"/>
      </w:pPr>
      <w:bookmarkStart w:id="0" w:name="_GoBack"/>
      <w:bookmarkEnd w:id="0"/>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E83F6C" w:rsidRPr="00DD0728" w:rsidRDefault="00E83F6C" w:rsidP="00E83F6C">
      <w:pPr>
        <w:numPr>
          <w:ilvl w:val="1"/>
          <w:numId w:val="2"/>
        </w:numPr>
        <w:shd w:val="clear" w:color="auto" w:fill="FFFFFF"/>
        <w:tabs>
          <w:tab w:val="num" w:pos="0"/>
          <w:tab w:val="left" w:pos="900"/>
          <w:tab w:val="left" w:pos="993"/>
          <w:tab w:val="left" w:pos="1276"/>
        </w:tabs>
        <w:ind w:left="0" w:firstLine="709"/>
        <w:jc w:val="both"/>
      </w:pPr>
      <w:r w:rsidRPr="00DD0728">
        <w:t>Срок начала работ по Договору</w:t>
      </w:r>
      <w:r>
        <w:t xml:space="preserve"> </w:t>
      </w:r>
      <w:r>
        <w:rPr>
          <w:color w:val="0000FF"/>
        </w:rPr>
        <w:t>– с момента заключения договора</w:t>
      </w:r>
      <w:r w:rsidRPr="00AA7B06">
        <w:rPr>
          <w:color w:val="0000FF"/>
        </w:rPr>
        <w:t xml:space="preserve">. </w:t>
      </w:r>
      <w:r w:rsidRPr="00DD0728">
        <w:t xml:space="preserve">Работы по Договору должны быть завершены и объект должен быть подготовлен к сдаче в эксплуатацию </w:t>
      </w:r>
      <w:r w:rsidRPr="0070419C">
        <w:rPr>
          <w:color w:val="0000FF"/>
        </w:rPr>
        <w:t xml:space="preserve">не позднее </w:t>
      </w:r>
      <w:r>
        <w:rPr>
          <w:color w:val="0000FF"/>
        </w:rPr>
        <w:t>31.12.2019 г.</w:t>
      </w:r>
    </w:p>
    <w:p w:rsidR="00880075" w:rsidRPr="00DD0728" w:rsidRDefault="00880075"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 нормами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A153AF">
        <w:rPr>
          <w:color w:val="0000FF"/>
        </w:rPr>
        <w:t>31.12.2019</w:t>
      </w:r>
      <w:r w:rsidR="00010224" w:rsidRPr="00AA7B06">
        <w:rPr>
          <w:color w:val="0000FF"/>
        </w:rPr>
        <w:t xml:space="preserve"> г.</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4618E" w:rsidP="00943793">
      <w:pPr>
        <w:numPr>
          <w:ilvl w:val="1"/>
          <w:numId w:val="3"/>
        </w:numPr>
        <w:shd w:val="clear" w:color="auto" w:fill="FFFFFF"/>
        <w:tabs>
          <w:tab w:val="clear" w:pos="2403"/>
          <w:tab w:val="num" w:pos="0"/>
          <w:tab w:val="left" w:pos="900"/>
          <w:tab w:val="left" w:pos="993"/>
          <w:tab w:val="left" w:pos="1276"/>
        </w:tabs>
        <w:ind w:left="0" w:firstLine="709"/>
        <w:jc w:val="both"/>
      </w:pPr>
      <w:r w:rsidRPr="00E46685">
        <w:rPr>
          <w:color w:val="0000FF"/>
        </w:rPr>
        <w:t>Контролировать соблюдение персоналом Подрядчика</w:t>
      </w:r>
      <w:r w:rsidRPr="002909ED">
        <w:t xml:space="preserve">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r w:rsidR="0037340F" w:rsidRPr="00DD0728">
        <w:t>.</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 xml:space="preserve">6.2. </w:t>
      </w:r>
      <w:r w:rsidR="0004618E" w:rsidRPr="00E46685">
        <w:rPr>
          <w:color w:val="0000FF"/>
        </w:rPr>
        <w:t>Заказчик</w:t>
      </w:r>
      <w:r w:rsidR="0004618E" w:rsidRPr="00E46685">
        <w:rPr>
          <w:b/>
          <w:color w:val="0000FF"/>
        </w:rPr>
        <w:t xml:space="preserve"> </w:t>
      </w:r>
      <w:r w:rsidR="0004618E" w:rsidRPr="00E46685">
        <w:rPr>
          <w:color w:val="0000FF"/>
        </w:rPr>
        <w:t>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w:t>
      </w:r>
      <w:r w:rsidR="0004618E">
        <w:rPr>
          <w:color w:val="0000FF"/>
        </w:rPr>
        <w:t>.</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Банковская гарантия, предоставляемая Подрядчиком Заказчику по</w:t>
      </w:r>
      <w:r w:rsidR="00E961C7">
        <w:rPr>
          <w:color w:val="000000" w:themeColor="text1"/>
        </w:rPr>
        <w:t xml:space="preserve"> </w:t>
      </w:r>
      <w:r w:rsidRPr="00DD0728">
        <w:rPr>
          <w:color w:val="000000" w:themeColor="text1"/>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94379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04618E" w:rsidRPr="00B0640B" w:rsidRDefault="0004618E" w:rsidP="0004618E">
      <w:pPr>
        <w:pStyle w:val="af2"/>
        <w:numPr>
          <w:ilvl w:val="1"/>
          <w:numId w:val="13"/>
        </w:numPr>
        <w:tabs>
          <w:tab w:val="left" w:pos="-1418"/>
          <w:tab w:val="left" w:pos="1276"/>
        </w:tabs>
        <w:ind w:left="0" w:firstLine="709"/>
        <w:jc w:val="both"/>
        <w:rPr>
          <w:bCs/>
          <w:iCs/>
          <w:color w:val="0000FF"/>
        </w:rPr>
      </w:pPr>
      <w:r w:rsidRPr="00B0640B">
        <w:rPr>
          <w:bCs/>
          <w:iCs/>
          <w:color w:val="0000FF"/>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составляет 36 месяцев с момента подписания акта сдачи-приемки выполненных работ по настоящему договору в полном объеме.</w:t>
      </w:r>
    </w:p>
    <w:p w:rsidR="0004618E" w:rsidRPr="00B0640B" w:rsidRDefault="0004618E" w:rsidP="0004618E">
      <w:pPr>
        <w:pStyle w:val="af2"/>
        <w:numPr>
          <w:ilvl w:val="1"/>
          <w:numId w:val="13"/>
        </w:numPr>
        <w:tabs>
          <w:tab w:val="left" w:pos="-1418"/>
          <w:tab w:val="left" w:pos="1276"/>
        </w:tabs>
        <w:ind w:left="0" w:firstLine="709"/>
        <w:jc w:val="both"/>
        <w:rPr>
          <w:bCs/>
          <w:iCs/>
          <w:color w:val="0000FF"/>
        </w:rPr>
      </w:pPr>
      <w:r w:rsidRPr="00B0640B">
        <w:rPr>
          <w:bCs/>
          <w:iCs/>
          <w:color w:val="0000FF"/>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 36 месяцев с момента подписания акта сдачи-приемки выполненных работ по настоящему договору в полном объеме</w:t>
      </w:r>
      <w:r>
        <w:rPr>
          <w:bCs/>
          <w:iCs/>
          <w:color w:val="0000FF"/>
        </w:rPr>
        <w:t>,</w:t>
      </w:r>
      <w:r w:rsidRPr="00341913">
        <w:rPr>
          <w:bCs/>
          <w:iCs/>
        </w:rPr>
        <w:t xml:space="preserve"> </w:t>
      </w:r>
      <w:r w:rsidRPr="002909ED">
        <w:rPr>
          <w:bCs/>
          <w:iCs/>
        </w:rPr>
        <w:t>если  иное не установлено заводом изготовителем.</w:t>
      </w:r>
      <w:r w:rsidRPr="00B0640B">
        <w:rPr>
          <w:bCs/>
          <w:iCs/>
          <w:color w:val="0000FF"/>
        </w:rPr>
        <w:t>.</w:t>
      </w:r>
    </w:p>
    <w:p w:rsidR="0004618E" w:rsidRPr="00B0640B" w:rsidRDefault="0004618E" w:rsidP="0004618E">
      <w:pPr>
        <w:pStyle w:val="af2"/>
        <w:numPr>
          <w:ilvl w:val="1"/>
          <w:numId w:val="13"/>
        </w:numPr>
        <w:tabs>
          <w:tab w:val="left" w:pos="-1418"/>
          <w:tab w:val="left" w:pos="1276"/>
        </w:tabs>
        <w:ind w:left="0" w:firstLine="709"/>
        <w:jc w:val="both"/>
        <w:rPr>
          <w:b/>
          <w:bCs/>
          <w:color w:val="0000FF"/>
        </w:rPr>
      </w:pPr>
      <w:r w:rsidRPr="00B0640B">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B0640B">
        <w:rPr>
          <w:color w:val="0000FF"/>
          <w:kern w:val="28"/>
        </w:rPr>
        <w:t xml:space="preserve"> в течение гарантийного срока </w:t>
      </w:r>
      <w:r w:rsidRPr="00B0640B">
        <w:rPr>
          <w:b/>
          <w:bCs/>
          <w:color w:val="0000FF"/>
        </w:rPr>
        <w:t xml:space="preserve">– </w:t>
      </w:r>
      <w:r w:rsidRPr="00B0640B">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94379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04618E" w:rsidRPr="00DD0728" w:rsidRDefault="0004618E" w:rsidP="0004618E">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p>
    <w:p w:rsidR="0004618E" w:rsidRPr="00DD0728" w:rsidRDefault="0004618E" w:rsidP="0004618E">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подлежит утверждению Заказчиком.</w:t>
      </w:r>
    </w:p>
    <w:p w:rsidR="0004618E" w:rsidRPr="00DD0728" w:rsidRDefault="0004618E" w:rsidP="0004618E">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04618E" w:rsidRPr="00DD0728" w:rsidRDefault="0004618E" w:rsidP="0004618E">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04618E" w:rsidRPr="00DD0728" w:rsidRDefault="0004618E" w:rsidP="0004618E">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t xml:space="preserve">зднее, чем за </w:t>
      </w:r>
      <w:r w:rsidRPr="00DD0728">
        <w:t>5 дней до начала производства работ, выполняемых с использованием этих материалов и оборудования.</w:t>
      </w:r>
    </w:p>
    <w:p w:rsidR="0004618E" w:rsidRPr="00DD0728" w:rsidRDefault="0004618E" w:rsidP="0004618E">
      <w:pPr>
        <w:pStyle w:val="af2"/>
        <w:widowControl w:val="0"/>
        <w:numPr>
          <w:ilvl w:val="1"/>
          <w:numId w:val="13"/>
        </w:numPr>
        <w:tabs>
          <w:tab w:val="left" w:pos="0"/>
          <w:tab w:val="left" w:pos="900"/>
          <w:tab w:val="left" w:pos="1134"/>
          <w:tab w:val="left" w:pos="1276"/>
          <w:tab w:val="left" w:pos="1701"/>
        </w:tabs>
        <w:ind w:left="0" w:firstLine="709"/>
        <w:jc w:val="both"/>
      </w:pPr>
      <w:r w:rsidRPr="00DD0728">
        <w:t>Риск случайной гибели или повреждения материалов и оборудования, доставленных на приобъектный склад несет Подрядчик.</w:t>
      </w:r>
    </w:p>
    <w:p w:rsidR="0004618E" w:rsidRPr="00DD0728" w:rsidRDefault="0004618E" w:rsidP="0004618E">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t>а</w:t>
      </w:r>
      <w:r w:rsidRPr="00DD0728">
        <w:t xml:space="preserve">) </w:t>
      </w:r>
      <w:r>
        <w:t>дня</w:t>
      </w:r>
      <w:r w:rsidRPr="00DD0728">
        <w:t xml:space="preserve"> о готовности к доставке поставляемых материалов и оборудования на </w:t>
      </w:r>
      <w:r>
        <w:t>объект</w:t>
      </w:r>
      <w:r w:rsidRPr="00DD0728">
        <w:t>.</w:t>
      </w:r>
    </w:p>
    <w:p w:rsidR="0004618E" w:rsidRPr="00DD0728" w:rsidRDefault="0004618E" w:rsidP="0004618E">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04618E" w:rsidP="0004618E">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представителями Сторон составляется акт</w:t>
      </w:r>
      <w:r w:rsidR="00D53FE0" w:rsidRPr="00DD0728">
        <w:t>.</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04618E" w:rsidRPr="00DD0728" w:rsidRDefault="0004618E" w:rsidP="0004618E">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04618E" w:rsidRPr="00DD0728" w:rsidRDefault="0004618E" w:rsidP="0004618E">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 и № КС-6А, утвержденной постановлением Госкомстата России от 30.10.1997 № 71а.</w:t>
      </w:r>
    </w:p>
    <w:p w:rsidR="0004618E" w:rsidRPr="00DD0728" w:rsidRDefault="0004618E" w:rsidP="0004618E">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04618E" w:rsidRPr="00DD0728" w:rsidRDefault="0004618E" w:rsidP="0004618E">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4618E" w:rsidRPr="00DD0728" w:rsidRDefault="0004618E" w:rsidP="0004618E">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Для выполнения работ</w:t>
      </w:r>
      <w:r>
        <w:t xml:space="preserve"> по реконструкции электрических сетей</w:t>
      </w:r>
      <w:r w:rsidRPr="00DD0728">
        <w:t xml:space="preserve">, Подрядчик разрабатывает  проекты производства работ (ППР) и согласовывает (за </w:t>
      </w:r>
      <w:r>
        <w:t>5</w:t>
      </w:r>
      <w:r w:rsidRPr="00DD0728">
        <w:t xml:space="preserve"> (</w:t>
      </w:r>
      <w:r>
        <w:t>п</w:t>
      </w:r>
      <w:r w:rsidRPr="00DD0728">
        <w:t>ять) дней до начал</w:t>
      </w:r>
      <w:r>
        <w:t>а</w:t>
      </w:r>
      <w:r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0728">
        <w:rPr>
          <w:u w:color="FF0000"/>
        </w:rPr>
        <w:t>производственных цехов и участков реконструируемого объекта</w:t>
      </w:r>
      <w:r w:rsidRPr="00DD0728">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t>строительства зданий Заказчика.</w:t>
      </w:r>
    </w:p>
    <w:p w:rsidR="0004618E" w:rsidRPr="00DD0728" w:rsidRDefault="0004618E" w:rsidP="0004618E">
      <w:pPr>
        <w:numPr>
          <w:ilvl w:val="1"/>
          <w:numId w:val="13"/>
        </w:numPr>
        <w:shd w:val="clear" w:color="auto" w:fill="FFFFFF"/>
        <w:tabs>
          <w:tab w:val="left" w:pos="1276"/>
        </w:tabs>
        <w:ind w:left="0" w:firstLine="709"/>
        <w:jc w:val="both"/>
      </w:pPr>
      <w:r w:rsidRPr="00DD0728">
        <w:t xml:space="preserve">Заказчик в </w:t>
      </w:r>
      <w:r>
        <w:t>5</w:t>
      </w:r>
      <w:r w:rsidRPr="00DD0728">
        <w:t>-дневный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04618E" w:rsidRPr="00DD0728" w:rsidRDefault="0004618E" w:rsidP="0004618E">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4618E" w:rsidRPr="00DD0728" w:rsidRDefault="0004618E" w:rsidP="0004618E">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-увеличить или сократить объем любой работы, включенной в Договор;</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-исключить любую работу;</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-изменить характер или качество, или вид любой части работы;</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-выполнить дополнительную работу любого характера, необходимую для завершения комплексной реконструкции объекта.</w:t>
      </w:r>
    </w:p>
    <w:p w:rsidR="0004618E" w:rsidRPr="00DD0728" w:rsidRDefault="0004618E" w:rsidP="0004618E">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04618E" w:rsidRPr="00DD0728" w:rsidRDefault="0004618E" w:rsidP="0004618E">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880075" w:rsidRPr="00DD0728" w:rsidRDefault="0004618E" w:rsidP="0004618E">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r w:rsidR="00880075" w:rsidRPr="00DD0728">
        <w:t>.</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указанный  в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04618E" w:rsidRPr="00DD0728" w:rsidRDefault="0004618E" w:rsidP="0004618E">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t xml:space="preserve"> </w:t>
      </w:r>
      <w:r w:rsidRPr="00DD0728">
        <w:t xml:space="preserve">в соответствии с фактической готовностью. Подрядчик до 30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DD0728">
        <w:rPr>
          <w:lang w:val="en-US"/>
        </w:rPr>
        <w:t>pdf</w:t>
      </w:r>
      <w:r w:rsidRPr="00DD0728">
        <w:t>), с паспортами и сертификатами. Без перечисленных приложений акт КС-2 Заказчиком не принимается к рассмотрению.</w:t>
      </w:r>
    </w:p>
    <w:p w:rsidR="0004618E" w:rsidRPr="00DD0728" w:rsidRDefault="0004618E" w:rsidP="0004618E">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4618E" w:rsidRPr="00DD0728" w:rsidRDefault="0004618E" w:rsidP="0004618E">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4618E" w:rsidRPr="00DD0728" w:rsidRDefault="0004618E" w:rsidP="0004618E">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досрочно принять и оплатить работы.</w:t>
      </w:r>
    </w:p>
    <w:p w:rsidR="0004618E" w:rsidRPr="00DD0728" w:rsidRDefault="0004618E" w:rsidP="0004618E">
      <w:pPr>
        <w:widowControl w:val="0"/>
        <w:numPr>
          <w:ilvl w:val="2"/>
          <w:numId w:val="13"/>
        </w:numPr>
        <w:tabs>
          <w:tab w:val="left" w:pos="425"/>
          <w:tab w:val="left" w:pos="993"/>
          <w:tab w:val="left" w:pos="1276"/>
          <w:tab w:val="left" w:pos="1620"/>
        </w:tabs>
        <w:ind w:left="0" w:firstLine="709"/>
        <w:jc w:val="both"/>
      </w:pPr>
      <w:r w:rsidRPr="00DD0728">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04618E" w:rsidRPr="00DD0728" w:rsidRDefault="0004618E" w:rsidP="0004618E">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комиссии следующую документацию:</w:t>
      </w:r>
    </w:p>
    <w:p w:rsidR="0004618E" w:rsidRPr="00DD0728" w:rsidRDefault="0004618E" w:rsidP="0004618E">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электроустановок и электросетей;</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автоматизации;</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пожаробезопасность и молниезащиту;</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04618E" w:rsidRPr="00DD0728" w:rsidRDefault="0004618E" w:rsidP="0004618E">
      <w:pPr>
        <w:widowControl w:val="0"/>
        <w:numPr>
          <w:ilvl w:val="2"/>
          <w:numId w:val="13"/>
        </w:numPr>
        <w:shd w:val="clear" w:color="auto" w:fill="FFFFFF"/>
        <w:tabs>
          <w:tab w:val="left" w:pos="425"/>
          <w:tab w:val="left" w:pos="993"/>
          <w:tab w:val="left" w:pos="1276"/>
          <w:tab w:val="left" w:pos="1620"/>
        </w:tabs>
        <w:ind w:left="0" w:firstLine="709"/>
        <w:jc w:val="both"/>
      </w:pPr>
      <w:r w:rsidRPr="00DD0728">
        <w:t>Документация, перечисленная в п. 11.2.6, после окончания работы рабочей</w:t>
      </w:r>
      <w:r>
        <w:t xml:space="preserve"> комиссии передается заказчику</w:t>
      </w:r>
      <w:r w:rsidRPr="00DD0728">
        <w:t>.</w:t>
      </w:r>
    </w:p>
    <w:p w:rsidR="0004618E" w:rsidRPr="00E46685" w:rsidRDefault="0004618E" w:rsidP="0004618E">
      <w:pPr>
        <w:widowControl w:val="0"/>
        <w:numPr>
          <w:ilvl w:val="1"/>
          <w:numId w:val="13"/>
        </w:numPr>
        <w:shd w:val="clear" w:color="auto" w:fill="FFFFFF"/>
        <w:tabs>
          <w:tab w:val="left" w:pos="993"/>
          <w:tab w:val="left" w:pos="1276"/>
        </w:tabs>
        <w:ind w:left="0" w:firstLine="709"/>
        <w:jc w:val="both"/>
        <w:rPr>
          <w:b/>
          <w:i/>
          <w:color w:val="0000FF"/>
        </w:rPr>
      </w:pPr>
      <w:r w:rsidRPr="00E46685">
        <w:rPr>
          <w:color w:val="0000FF"/>
        </w:rPr>
        <w:t>Подрядчик предоставляет акты приемки выполняемых работ отдельно по каждому объекту.</w:t>
      </w:r>
    </w:p>
    <w:p w:rsidR="00387AD5" w:rsidRPr="00DD0728" w:rsidRDefault="0004618E" w:rsidP="0004618E">
      <w:pPr>
        <w:widowControl w:val="0"/>
        <w:numPr>
          <w:ilvl w:val="1"/>
          <w:numId w:val="13"/>
        </w:numPr>
        <w:shd w:val="clear" w:color="auto" w:fill="FFFFFF"/>
        <w:tabs>
          <w:tab w:val="left" w:pos="993"/>
          <w:tab w:val="left" w:pos="1276"/>
        </w:tabs>
        <w:ind w:left="0" w:firstLine="709"/>
        <w:jc w:val="both"/>
        <w:rPr>
          <w:b/>
          <w:i/>
          <w:color w:val="2A21DD"/>
        </w:rPr>
      </w:pPr>
      <w:r w:rsidRPr="00E46685">
        <w:rPr>
          <w:color w:val="0000FF"/>
        </w:rPr>
        <w:t>Подрядчик в день завершения этапа работ, указанного в Календарном плане, представляет Заказчику акт выполненных работ</w:t>
      </w:r>
      <w:r w:rsidRPr="002909ED">
        <w:t>.</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04618E" w:rsidRPr="00DD0728" w:rsidRDefault="0004618E" w:rsidP="0004618E">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4618E" w:rsidRPr="00E46685" w:rsidRDefault="0004618E" w:rsidP="0004618E">
      <w:pPr>
        <w:widowControl w:val="0"/>
        <w:shd w:val="clear" w:color="auto" w:fill="FFFFFF"/>
        <w:tabs>
          <w:tab w:val="left" w:pos="1276"/>
        </w:tabs>
        <w:ind w:firstLine="709"/>
        <w:jc w:val="both"/>
        <w:rPr>
          <w:color w:val="0000FF"/>
        </w:rPr>
      </w:pPr>
      <w:r w:rsidRPr="00E46685">
        <w:rPr>
          <w:color w:val="0000FF"/>
        </w:rPr>
        <w:t>13.2. 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04618E" w:rsidRPr="00E46685" w:rsidRDefault="0004618E" w:rsidP="0004618E">
      <w:pPr>
        <w:widowControl w:val="0"/>
        <w:shd w:val="clear" w:color="auto" w:fill="FFFFFF"/>
        <w:tabs>
          <w:tab w:val="left" w:pos="1560"/>
        </w:tabs>
        <w:ind w:firstLine="709"/>
        <w:jc w:val="both"/>
        <w:rPr>
          <w:color w:val="0000FF"/>
        </w:rPr>
      </w:pPr>
      <w:r w:rsidRPr="00E46685">
        <w:rPr>
          <w:color w:val="0000FF"/>
        </w:rPr>
        <w:t>13.2.1.</w:t>
      </w:r>
      <w:r w:rsidRPr="00E46685">
        <w:rPr>
          <w:color w:val="0000FF"/>
        </w:rPr>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04618E" w:rsidRPr="00E46685" w:rsidRDefault="0004618E" w:rsidP="0004618E">
      <w:pPr>
        <w:widowControl w:val="0"/>
        <w:shd w:val="clear" w:color="auto" w:fill="FFFFFF"/>
        <w:tabs>
          <w:tab w:val="left" w:pos="1560"/>
        </w:tabs>
        <w:ind w:firstLine="709"/>
        <w:jc w:val="both"/>
        <w:rPr>
          <w:color w:val="0000FF"/>
        </w:rPr>
      </w:pPr>
      <w:r w:rsidRPr="00E46685">
        <w:rPr>
          <w:color w:val="0000FF"/>
        </w:rPr>
        <w:t>13.2.2.</w:t>
      </w:r>
      <w:r w:rsidRPr="00E46685">
        <w:rPr>
          <w:color w:val="0000FF"/>
        </w:rPr>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04618E" w:rsidRPr="00E46685" w:rsidRDefault="0004618E" w:rsidP="0004618E">
      <w:pPr>
        <w:widowControl w:val="0"/>
        <w:shd w:val="clear" w:color="auto" w:fill="FFFFFF"/>
        <w:tabs>
          <w:tab w:val="left" w:pos="1560"/>
        </w:tabs>
        <w:ind w:firstLine="709"/>
        <w:jc w:val="both"/>
        <w:rPr>
          <w:color w:val="0000FF"/>
        </w:rPr>
      </w:pPr>
      <w:r w:rsidRPr="00E46685">
        <w:rPr>
          <w:color w:val="0000FF"/>
        </w:rPr>
        <w:t>13.2.3.</w:t>
      </w:r>
      <w:r w:rsidRPr="00E46685">
        <w:rPr>
          <w:color w:val="0000FF"/>
        </w:rPr>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04618E" w:rsidRPr="002909ED" w:rsidRDefault="0004618E" w:rsidP="0004618E">
      <w:pPr>
        <w:widowControl w:val="0"/>
        <w:shd w:val="clear" w:color="auto" w:fill="FFFFFF"/>
        <w:tabs>
          <w:tab w:val="left" w:pos="1560"/>
        </w:tabs>
        <w:ind w:firstLine="709"/>
        <w:jc w:val="both"/>
      </w:pPr>
      <w:r w:rsidRPr="00E46685">
        <w:rPr>
          <w:color w:val="0000FF"/>
        </w:rPr>
        <w:t>13.2.4.</w:t>
      </w:r>
      <w:r w:rsidRPr="00E46685">
        <w:rPr>
          <w:color w:val="0000FF"/>
        </w:rPr>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r w:rsidRPr="002909ED">
        <w:t>.</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t>В случае нарушения П</w:t>
      </w:r>
      <w:r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Pr="00DD0728">
        <w:t>одрядчику результаты работ, ранее принятые по договору, и потребовать возврата уплаченных денежных средств.</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За нарушение требований</w:t>
      </w:r>
      <w:r>
        <w:t xml:space="preserve"> </w:t>
      </w:r>
      <w:r w:rsidRPr="00DD0728">
        <w:t>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4618E" w:rsidRPr="00DD0728" w:rsidRDefault="0004618E" w:rsidP="0004618E">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4618E" w:rsidRPr="00DD0728" w:rsidRDefault="0004618E" w:rsidP="0004618E">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04618E" w:rsidRPr="00DD0728" w:rsidRDefault="0004618E" w:rsidP="0004618E">
      <w:pPr>
        <w:pStyle w:val="af2"/>
        <w:numPr>
          <w:ilvl w:val="1"/>
          <w:numId w:val="41"/>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4618E" w:rsidRPr="00DD0728" w:rsidRDefault="0004618E" w:rsidP="0004618E">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04618E" w:rsidRPr="00DD0728" w:rsidRDefault="0004618E" w:rsidP="0004618E">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4618E" w:rsidRPr="00DD0728" w:rsidRDefault="0004618E" w:rsidP="0004618E">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04618E" w:rsidRPr="00DD0728" w:rsidRDefault="0004618E" w:rsidP="0004618E">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4618E" w:rsidRPr="00DD0728" w:rsidRDefault="0004618E" w:rsidP="0004618E">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04618E" w:rsidP="0004618E">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r w:rsidR="00A40DD3" w:rsidRPr="00DD0728">
        <w:t>.</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08487D">
        <w:rPr>
          <w:rFonts w:ascii="Times New Roman" w:hAnsi="Times New Roman" w:cs="Times New Roman"/>
          <w:color w:val="0000FF"/>
          <w:sz w:val="24"/>
          <w:szCs w:val="24"/>
        </w:rPr>
        <w:t>«</w:t>
      </w:r>
      <w:r w:rsidR="00326AE2">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326AE2">
        <w:rPr>
          <w:rFonts w:ascii="Times New Roman" w:hAnsi="Times New Roman" w:cs="Times New Roman"/>
          <w:color w:val="0000FF"/>
          <w:sz w:val="24"/>
          <w:szCs w:val="24"/>
        </w:rPr>
        <w:t xml:space="preserve"> мая </w:t>
      </w:r>
      <w:r w:rsidRPr="0008487D">
        <w:rPr>
          <w:rFonts w:ascii="Times New Roman" w:hAnsi="Times New Roman" w:cs="Times New Roman"/>
          <w:color w:val="0000FF"/>
          <w:sz w:val="24"/>
          <w:szCs w:val="24"/>
        </w:rPr>
        <w:t>20</w:t>
      </w:r>
      <w:r w:rsidR="00326AE2">
        <w:rPr>
          <w:rFonts w:ascii="Times New Roman" w:hAnsi="Times New Roman" w:cs="Times New Roman"/>
          <w:color w:val="0000FF"/>
          <w:sz w:val="24"/>
          <w:szCs w:val="24"/>
        </w:rPr>
        <w:t xml:space="preserve">21 </w:t>
      </w:r>
      <w:r w:rsidR="0080776A" w:rsidRPr="0008487D">
        <w:rPr>
          <w:rFonts w:ascii="Times New Roman" w:hAnsi="Times New Roman" w:cs="Times New Roman"/>
          <w:color w:val="0000FF"/>
          <w:sz w:val="24"/>
          <w:szCs w:val="24"/>
        </w:rPr>
        <w:t>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00326AE2">
              <w:rPr>
                <w:color w:val="000000"/>
              </w:rPr>
              <w:t>32</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пп</w:t>
            </w:r>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r w:rsidRPr="00DD0728">
              <w:t>чания</w:t>
            </w:r>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пп</w:t>
            </w:r>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985468">
          <w:pgSz w:w="11906" w:h="16838" w:code="9"/>
          <w:pgMar w:top="567" w:right="567" w:bottom="567" w:left="1134" w:header="709" w:footer="709" w:gutter="0"/>
          <w:cols w:space="708"/>
          <w:docGrid w:linePitch="360"/>
        </w:sectPr>
      </w:pPr>
    </w:p>
    <w:p w:rsidR="00A40DD3" w:rsidRPr="00DD0728" w:rsidRDefault="00A40DD3" w:rsidP="00A40DD3">
      <w:pPr>
        <w:tabs>
          <w:tab w:val="left" w:pos="3712"/>
        </w:tabs>
        <w:jc w:val="right"/>
      </w:pPr>
      <w:r w:rsidRPr="00DD0728">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Информация о подтвержда-ющих документах (наименова-ние,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r w:rsidRPr="00DD0728">
              <w:rPr>
                <w:sz w:val="18"/>
                <w:szCs w:val="18"/>
              </w:rPr>
              <w:t>тель / участник / акционер / бенефици</w:t>
            </w:r>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r w:rsidRPr="00DD0728">
        <w:rPr>
          <w:i/>
          <w:sz w:val="23"/>
          <w:szCs w:val="23"/>
        </w:rPr>
        <w:t>Заказчик</w:t>
      </w:r>
      <w:r w:rsidR="00AE040E" w:rsidRPr="00DD0728">
        <w:rPr>
          <w:i/>
          <w:sz w:val="23"/>
          <w:szCs w:val="23"/>
        </w:rPr>
        <w:t xml:space="preserve"> </w:t>
      </w:r>
      <w:r w:rsidRPr="00DD0728">
        <w:rPr>
          <w:sz w:val="23"/>
          <w:szCs w:val="23"/>
        </w:rPr>
        <w:t xml:space="preserve"> вправе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0728">
        <w:rPr>
          <w:i/>
          <w:sz w:val="23"/>
          <w:szCs w:val="23"/>
        </w:rPr>
        <w:t xml:space="preserve"> </w:t>
      </w:r>
      <w:r w:rsidRPr="00DD0728">
        <w:rPr>
          <w:i/>
          <w:sz w:val="23"/>
          <w:szCs w:val="23"/>
        </w:rPr>
        <w:t>Подрядчиком</w:t>
      </w:r>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возражений </w:t>
      </w:r>
      <w:r w:rsidR="00AE040E" w:rsidRPr="00DD0728">
        <w:rPr>
          <w:i/>
          <w:sz w:val="23"/>
          <w:szCs w:val="23"/>
        </w:rPr>
        <w:t xml:space="preserve"> </w:t>
      </w:r>
      <w:r w:rsidRPr="00DD0728">
        <w:rPr>
          <w:i/>
          <w:sz w:val="23"/>
          <w:szCs w:val="23"/>
        </w:rPr>
        <w:t>Подрядчика</w:t>
      </w:r>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 xml:space="preserve">принимает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Договора </w:t>
      </w:r>
      <w:r w:rsidRPr="00DD0728">
        <w:rPr>
          <w:sz w:val="23"/>
          <w:szCs w:val="23"/>
        </w:rPr>
        <w:t xml:space="preserve"> в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причитающихся  </w:t>
      </w:r>
      <w:r w:rsidR="00946E18" w:rsidRPr="00DD0728">
        <w:rPr>
          <w:i/>
          <w:sz w:val="23"/>
          <w:szCs w:val="23"/>
        </w:rPr>
        <w:t>Подрядчику</w:t>
      </w:r>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r w:rsidRPr="00DD0728">
        <w:rPr>
          <w:i/>
          <w:sz w:val="23"/>
          <w:szCs w:val="23"/>
        </w:rPr>
        <w:t>м.п.</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F6C" w:rsidRDefault="00E83F6C" w:rsidP="00153E35">
      <w:r>
        <w:separator/>
      </w:r>
    </w:p>
  </w:endnote>
  <w:endnote w:type="continuationSeparator" w:id="0">
    <w:p w:rsidR="00E83F6C" w:rsidRDefault="00E83F6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F6C" w:rsidRDefault="00E83F6C" w:rsidP="00153E35">
      <w:r>
        <w:separator/>
      </w:r>
    </w:p>
  </w:footnote>
  <w:footnote w:type="continuationSeparator" w:id="0">
    <w:p w:rsidR="00E83F6C" w:rsidRDefault="00E83F6C" w:rsidP="00153E35">
      <w:r>
        <w:continuationSeparator/>
      </w:r>
    </w:p>
  </w:footnote>
  <w:footnote w:id="1">
    <w:p w:rsidR="00E83F6C" w:rsidRDefault="00E83F6C"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83F6C" w:rsidRPr="00F75D6A" w:rsidRDefault="00E83F6C"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83F6C" w:rsidRPr="00BA3A83" w:rsidRDefault="00E83F6C"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83F6C" w:rsidRPr="001F3865" w:rsidRDefault="00E83F6C"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FF220AF"/>
    <w:multiLevelType w:val="multilevel"/>
    <w:tmpl w:val="928EBA3A"/>
    <w:lvl w:ilvl="0">
      <w:start w:val="1"/>
      <w:numFmt w:val="decimal"/>
      <w:lvlText w:val="%1."/>
      <w:lvlJc w:val="left"/>
      <w:pPr>
        <w:ind w:left="585" w:hanging="585"/>
      </w:pPr>
      <w:rPr>
        <w:rFonts w:hint="default"/>
      </w:rPr>
    </w:lvl>
    <w:lvl w:ilvl="1">
      <w:start w:val="3"/>
      <w:numFmt w:val="decimal"/>
      <w:lvlText w:val="%1.%2."/>
      <w:lvlJc w:val="left"/>
      <w:pPr>
        <w:ind w:left="1055" w:hanging="720"/>
      </w:pPr>
      <w:rPr>
        <w:rFonts w:hint="default"/>
      </w:rPr>
    </w:lvl>
    <w:lvl w:ilvl="2">
      <w:start w:val="9"/>
      <w:numFmt w:val="decimal"/>
      <w:lvlText w:val="%1.%2.%3."/>
      <w:lvlJc w:val="left"/>
      <w:pPr>
        <w:ind w:left="1390" w:hanging="720"/>
      </w:pPr>
      <w:rPr>
        <w:rFonts w:hint="default"/>
      </w:rPr>
    </w:lvl>
    <w:lvl w:ilvl="3">
      <w:start w:val="1"/>
      <w:numFmt w:val="decimal"/>
      <w:lvlText w:val="%1.%2.%3.%4."/>
      <w:lvlJc w:val="left"/>
      <w:pPr>
        <w:ind w:left="2085" w:hanging="1080"/>
      </w:pPr>
      <w:rPr>
        <w:rFonts w:hint="default"/>
      </w:rPr>
    </w:lvl>
    <w:lvl w:ilvl="4">
      <w:start w:val="1"/>
      <w:numFmt w:val="decimal"/>
      <w:lvlText w:val="%1.%2.%3.%4.%5."/>
      <w:lvlJc w:val="left"/>
      <w:pPr>
        <w:ind w:left="2420" w:hanging="1080"/>
      </w:pPr>
      <w:rPr>
        <w:rFonts w:hint="default"/>
      </w:rPr>
    </w:lvl>
    <w:lvl w:ilvl="5">
      <w:start w:val="1"/>
      <w:numFmt w:val="decimal"/>
      <w:lvlText w:val="%1.%2.%3.%4.%5.%6."/>
      <w:lvlJc w:val="left"/>
      <w:pPr>
        <w:ind w:left="3115" w:hanging="1440"/>
      </w:pPr>
      <w:rPr>
        <w:rFonts w:hint="default"/>
      </w:rPr>
    </w:lvl>
    <w:lvl w:ilvl="6">
      <w:start w:val="1"/>
      <w:numFmt w:val="decimal"/>
      <w:lvlText w:val="%1.%2.%3.%4.%5.%6.%7."/>
      <w:lvlJc w:val="left"/>
      <w:pPr>
        <w:ind w:left="3450" w:hanging="1440"/>
      </w:pPr>
      <w:rPr>
        <w:rFonts w:hint="default"/>
      </w:rPr>
    </w:lvl>
    <w:lvl w:ilvl="7">
      <w:start w:val="1"/>
      <w:numFmt w:val="decimal"/>
      <w:lvlText w:val="%1.%2.%3.%4.%5.%6.%7.%8."/>
      <w:lvlJc w:val="left"/>
      <w:pPr>
        <w:ind w:left="4145" w:hanging="1800"/>
      </w:pPr>
      <w:rPr>
        <w:rFonts w:hint="default"/>
      </w:rPr>
    </w:lvl>
    <w:lvl w:ilvl="8">
      <w:start w:val="1"/>
      <w:numFmt w:val="decimal"/>
      <w:lvlText w:val="%1.%2.%3.%4.%5.%6.%7.%8.%9."/>
      <w:lvlJc w:val="left"/>
      <w:pPr>
        <w:ind w:left="4480" w:hanging="1800"/>
      </w:pPr>
      <w:rPr>
        <w:rFont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4" w15:restartNumberingAfterBreak="0">
    <w:nsid w:val="669646DC"/>
    <w:multiLevelType w:val="multilevel"/>
    <w:tmpl w:val="4E5C88F0"/>
    <w:lvl w:ilvl="0">
      <w:start w:val="1"/>
      <w:numFmt w:val="decimal"/>
      <w:lvlText w:val="%1."/>
      <w:lvlJc w:val="left"/>
      <w:pPr>
        <w:ind w:left="720" w:hanging="720"/>
      </w:pPr>
      <w:rPr>
        <w:rFonts w:hint="default"/>
      </w:rPr>
    </w:lvl>
    <w:lvl w:ilvl="1">
      <w:start w:val="3"/>
      <w:numFmt w:val="decimal"/>
      <w:lvlText w:val="%1.%2."/>
      <w:lvlJc w:val="left"/>
      <w:pPr>
        <w:ind w:left="1055" w:hanging="720"/>
      </w:pPr>
      <w:rPr>
        <w:rFonts w:hint="default"/>
      </w:rPr>
    </w:lvl>
    <w:lvl w:ilvl="2">
      <w:start w:val="22"/>
      <w:numFmt w:val="decimal"/>
      <w:lvlText w:val="%1.%2.%3."/>
      <w:lvlJc w:val="left"/>
      <w:pPr>
        <w:ind w:left="1390" w:hanging="720"/>
      </w:pPr>
      <w:rPr>
        <w:rFonts w:hint="default"/>
      </w:rPr>
    </w:lvl>
    <w:lvl w:ilvl="3">
      <w:start w:val="1"/>
      <w:numFmt w:val="decimal"/>
      <w:lvlText w:val="%1.%2.%3.%4."/>
      <w:lvlJc w:val="left"/>
      <w:pPr>
        <w:ind w:left="2085" w:hanging="1080"/>
      </w:pPr>
      <w:rPr>
        <w:rFonts w:hint="default"/>
      </w:rPr>
    </w:lvl>
    <w:lvl w:ilvl="4">
      <w:start w:val="1"/>
      <w:numFmt w:val="decimal"/>
      <w:lvlText w:val="%1.%2.%3.%4.%5."/>
      <w:lvlJc w:val="left"/>
      <w:pPr>
        <w:ind w:left="2420" w:hanging="1080"/>
      </w:pPr>
      <w:rPr>
        <w:rFonts w:hint="default"/>
      </w:rPr>
    </w:lvl>
    <w:lvl w:ilvl="5">
      <w:start w:val="1"/>
      <w:numFmt w:val="decimal"/>
      <w:lvlText w:val="%1.%2.%3.%4.%5.%6."/>
      <w:lvlJc w:val="left"/>
      <w:pPr>
        <w:ind w:left="3115" w:hanging="1440"/>
      </w:pPr>
      <w:rPr>
        <w:rFonts w:hint="default"/>
      </w:rPr>
    </w:lvl>
    <w:lvl w:ilvl="6">
      <w:start w:val="1"/>
      <w:numFmt w:val="decimal"/>
      <w:lvlText w:val="%1.%2.%3.%4.%5.%6.%7."/>
      <w:lvlJc w:val="left"/>
      <w:pPr>
        <w:ind w:left="3450" w:hanging="1440"/>
      </w:pPr>
      <w:rPr>
        <w:rFonts w:hint="default"/>
      </w:rPr>
    </w:lvl>
    <w:lvl w:ilvl="7">
      <w:start w:val="1"/>
      <w:numFmt w:val="decimal"/>
      <w:lvlText w:val="%1.%2.%3.%4.%5.%6.%7.%8."/>
      <w:lvlJc w:val="left"/>
      <w:pPr>
        <w:ind w:left="4145" w:hanging="1800"/>
      </w:pPr>
      <w:rPr>
        <w:rFonts w:hint="default"/>
      </w:rPr>
    </w:lvl>
    <w:lvl w:ilvl="8">
      <w:start w:val="1"/>
      <w:numFmt w:val="decimal"/>
      <w:lvlText w:val="%1.%2.%3.%4.%5.%6.%7.%8.%9."/>
      <w:lvlJc w:val="left"/>
      <w:pPr>
        <w:ind w:left="4480" w:hanging="1800"/>
      </w:pPr>
      <w:rPr>
        <w:rFonts w:hint="default"/>
      </w:rPr>
    </w:lvl>
  </w:abstractNum>
  <w:abstractNum w:abstractNumId="35"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41"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9"/>
  </w:num>
  <w:num w:numId="3">
    <w:abstractNumId w:val="14"/>
  </w:num>
  <w:num w:numId="4">
    <w:abstractNumId w:val="22"/>
  </w:num>
  <w:num w:numId="5">
    <w:abstractNumId w:val="31"/>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2"/>
  </w:num>
  <w:num w:numId="15">
    <w:abstractNumId w:val="36"/>
  </w:num>
  <w:num w:numId="16">
    <w:abstractNumId w:val="9"/>
  </w:num>
  <w:num w:numId="17">
    <w:abstractNumId w:val="8"/>
  </w:num>
  <w:num w:numId="18">
    <w:abstractNumId w:val="35"/>
  </w:num>
  <w:num w:numId="19">
    <w:abstractNumId w:val="10"/>
  </w:num>
  <w:num w:numId="20">
    <w:abstractNumId w:val="29"/>
  </w:num>
  <w:num w:numId="21">
    <w:abstractNumId w:val="0"/>
  </w:num>
  <w:num w:numId="22">
    <w:abstractNumId w:val="12"/>
  </w:num>
  <w:num w:numId="23">
    <w:abstractNumId w:val="27"/>
  </w:num>
  <w:num w:numId="24">
    <w:abstractNumId w:val="41"/>
  </w:num>
  <w:num w:numId="25">
    <w:abstractNumId w:val="19"/>
  </w:num>
  <w:num w:numId="26">
    <w:abstractNumId w:val="32"/>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7"/>
  </w:num>
  <w:num w:numId="34">
    <w:abstractNumId w:val="6"/>
  </w:num>
  <w:num w:numId="35">
    <w:abstractNumId w:val="13"/>
  </w:num>
  <w:num w:numId="36">
    <w:abstractNumId w:val="38"/>
  </w:num>
  <w:num w:numId="37">
    <w:abstractNumId w:val="23"/>
    <w:lvlOverride w:ilvl="0">
      <w:startOverride w:val="1"/>
    </w:lvlOverride>
  </w:num>
  <w:num w:numId="38">
    <w:abstractNumId w:val="15"/>
  </w:num>
  <w:num w:numId="39">
    <w:abstractNumId w:val="11"/>
  </w:num>
  <w:num w:numId="40">
    <w:abstractNumId w:val="3"/>
  </w:num>
  <w:num w:numId="41">
    <w:abstractNumId w:val="40"/>
  </w:num>
  <w:num w:numId="42">
    <w:abstractNumId w:val="33"/>
  </w:num>
  <w:num w:numId="43">
    <w:abstractNumId w:val="30"/>
  </w:num>
  <w:num w:numId="44">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618E"/>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26AE2"/>
    <w:rsid w:val="00332F98"/>
    <w:rsid w:val="003354B8"/>
    <w:rsid w:val="00340E97"/>
    <w:rsid w:val="00344509"/>
    <w:rsid w:val="00351F4B"/>
    <w:rsid w:val="003524A8"/>
    <w:rsid w:val="00352D8A"/>
    <w:rsid w:val="00360302"/>
    <w:rsid w:val="003608CF"/>
    <w:rsid w:val="00362FFD"/>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435B"/>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3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4AD"/>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83F6C"/>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88C71"/>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5869F-6531-4FF5-B357-D6095A00F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12133</Words>
  <Characters>87693</Characters>
  <Application>Microsoft Office Word</Application>
  <DocSecurity>0</DocSecurity>
  <Lines>730</Lines>
  <Paragraphs>199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99627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cp:revision>
  <cp:lastPrinted>2019-05-27T00:37:00Z</cp:lastPrinted>
  <dcterms:created xsi:type="dcterms:W3CDTF">2019-10-17T04:50:00Z</dcterms:created>
  <dcterms:modified xsi:type="dcterms:W3CDTF">2019-10-17T04:55:00Z</dcterms:modified>
</cp:coreProperties>
</file>