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7E3337" w:rsidRPr="0041756A" w:rsidRDefault="002C1FF8" w:rsidP="0041756A">
      <w:pPr>
        <w:tabs>
          <w:tab w:val="left" w:pos="1725"/>
        </w:tabs>
        <w:rPr>
          <w:b/>
          <w:sz w:val="22"/>
          <w:szCs w:val="22"/>
        </w:rPr>
      </w:pPr>
      <w:r>
        <w:rPr>
          <w:b/>
          <w:sz w:val="22"/>
          <w:szCs w:val="22"/>
        </w:rPr>
        <w:t xml:space="preserve">г. </w:t>
      </w:r>
      <w:r w:rsidR="008C035F">
        <w:rPr>
          <w:b/>
          <w:sz w:val="22"/>
          <w:szCs w:val="22"/>
        </w:rPr>
        <w:t>Владивосток</w:t>
      </w:r>
      <w:r w:rsidR="00D86568">
        <w:rPr>
          <w:b/>
          <w:sz w:val="22"/>
          <w:szCs w:val="22"/>
        </w:rPr>
        <w:t xml:space="preserve"> </w:t>
      </w:r>
      <w:r w:rsidR="007E3337" w:rsidRPr="0041756A">
        <w:rPr>
          <w:b/>
          <w:sz w:val="22"/>
          <w:szCs w:val="22"/>
        </w:rPr>
        <w:t xml:space="preserve">                                                                                 </w:t>
      </w:r>
      <w:r>
        <w:rPr>
          <w:b/>
          <w:sz w:val="22"/>
          <w:szCs w:val="22"/>
        </w:rPr>
        <w:t xml:space="preserve">     </w:t>
      </w:r>
      <w:r w:rsidR="00897899">
        <w:rPr>
          <w:b/>
          <w:sz w:val="22"/>
          <w:szCs w:val="22"/>
        </w:rPr>
        <w:t xml:space="preserve">           </w:t>
      </w:r>
      <w:r w:rsidR="00D86568">
        <w:rPr>
          <w:b/>
          <w:sz w:val="22"/>
          <w:szCs w:val="22"/>
        </w:rPr>
        <w:t xml:space="preserve">   </w:t>
      </w:r>
      <w:r>
        <w:rPr>
          <w:b/>
          <w:sz w:val="22"/>
          <w:szCs w:val="22"/>
        </w:rPr>
        <w:t xml:space="preserve">   «</w:t>
      </w:r>
      <w:r w:rsidR="00E951FB">
        <w:rPr>
          <w:b/>
          <w:sz w:val="22"/>
          <w:szCs w:val="22"/>
        </w:rPr>
        <w:t>__</w:t>
      </w:r>
      <w:r w:rsidR="00D86568">
        <w:rPr>
          <w:b/>
          <w:sz w:val="22"/>
          <w:szCs w:val="22"/>
        </w:rPr>
        <w:t>__</w:t>
      </w:r>
      <w:r w:rsidR="00E951FB">
        <w:rPr>
          <w:b/>
          <w:sz w:val="22"/>
          <w:szCs w:val="22"/>
        </w:rPr>
        <w:t>_</w:t>
      </w:r>
      <w:r w:rsidR="00332C9B">
        <w:rPr>
          <w:b/>
          <w:sz w:val="22"/>
          <w:szCs w:val="22"/>
        </w:rPr>
        <w:t xml:space="preserve">» </w:t>
      </w:r>
      <w:r w:rsidR="00E951FB">
        <w:rPr>
          <w:b/>
          <w:sz w:val="22"/>
          <w:szCs w:val="22"/>
        </w:rPr>
        <w:t xml:space="preserve">  </w:t>
      </w:r>
      <w:r w:rsidR="00897899">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D86568">
        <w:rPr>
          <w:b/>
          <w:sz w:val="22"/>
          <w:szCs w:val="22"/>
        </w:rPr>
        <w:t>9</w:t>
      </w:r>
      <w:r w:rsidR="007E0550">
        <w:rPr>
          <w:b/>
          <w:sz w:val="22"/>
          <w:szCs w:val="22"/>
        </w:rPr>
        <w:t xml:space="preserve"> </w:t>
      </w:r>
      <w:r w:rsidR="0041756A" w:rsidRPr="0041756A">
        <w:rPr>
          <w:b/>
          <w:sz w:val="22"/>
          <w:szCs w:val="22"/>
        </w:rPr>
        <w:t xml:space="preserve"> г.</w:t>
      </w:r>
    </w:p>
    <w:p w:rsidR="002C1FF8" w:rsidRDefault="002C1FF8" w:rsidP="0041756A">
      <w:pPr>
        <w:tabs>
          <w:tab w:val="left" w:pos="1725"/>
        </w:tabs>
        <w:rPr>
          <w:b/>
          <w:sz w:val="22"/>
          <w:szCs w:val="22"/>
        </w:rPr>
      </w:pPr>
    </w:p>
    <w:p w:rsidR="00943877" w:rsidRDefault="00943877"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8C5E64" w:rsidRPr="00912E7D" w:rsidRDefault="00C36499" w:rsidP="002C1FF8">
      <w:pPr>
        <w:shd w:val="clear" w:color="auto" w:fill="FFFFFF"/>
        <w:tabs>
          <w:tab w:val="left" w:pos="1985"/>
          <w:tab w:val="left" w:leader="underscore" w:pos="9120"/>
        </w:tabs>
        <w:ind w:firstLine="567"/>
        <w:jc w:val="both"/>
        <w:rPr>
          <w:sz w:val="22"/>
          <w:szCs w:val="22"/>
        </w:rPr>
      </w:pPr>
      <w:r w:rsidRPr="00912E7D">
        <w:rPr>
          <w:b/>
          <w:color w:val="000000"/>
          <w:sz w:val="22"/>
          <w:szCs w:val="22"/>
        </w:rPr>
        <w:t>А</w:t>
      </w:r>
      <w:r w:rsidR="002C78E9" w:rsidRPr="00912E7D">
        <w:rPr>
          <w:b/>
          <w:color w:val="000000"/>
          <w:sz w:val="22"/>
          <w:szCs w:val="22"/>
        </w:rPr>
        <w:t>кционерное общество «Дальневосточная распределительная сетевая компания» (АО «ДРСК»)</w:t>
      </w:r>
      <w:r w:rsidR="002C78E9" w:rsidRPr="00912E7D">
        <w:rPr>
          <w:color w:val="000000"/>
          <w:sz w:val="22"/>
          <w:szCs w:val="22"/>
        </w:rPr>
        <w:t xml:space="preserve">, именуемое в дальнейшем </w:t>
      </w:r>
      <w:r w:rsidR="002C78E9" w:rsidRPr="00912E7D">
        <w:rPr>
          <w:b/>
          <w:color w:val="000000"/>
          <w:sz w:val="22"/>
          <w:szCs w:val="22"/>
        </w:rPr>
        <w:t>«Покупатель»</w:t>
      </w:r>
      <w:r w:rsidR="002C78E9" w:rsidRPr="00912E7D">
        <w:rPr>
          <w:color w:val="000000"/>
          <w:sz w:val="22"/>
          <w:szCs w:val="22"/>
        </w:rPr>
        <w:t xml:space="preserve">, в лице </w:t>
      </w:r>
      <w:r w:rsidR="002C1FF8" w:rsidRPr="00912E7D">
        <w:rPr>
          <w:color w:val="000000"/>
          <w:sz w:val="22"/>
          <w:szCs w:val="22"/>
        </w:rPr>
        <w:t>директора филиала АО «ДРСК» - «</w:t>
      </w:r>
      <w:r w:rsidR="008C035F">
        <w:rPr>
          <w:color w:val="000000"/>
          <w:sz w:val="22"/>
          <w:szCs w:val="22"/>
        </w:rPr>
        <w:t>Приморские электрические сети</w:t>
      </w:r>
      <w:r w:rsidR="002C1FF8" w:rsidRPr="00912E7D">
        <w:rPr>
          <w:color w:val="000000"/>
          <w:sz w:val="22"/>
          <w:szCs w:val="22"/>
        </w:rPr>
        <w:t xml:space="preserve">» </w:t>
      </w:r>
      <w:r w:rsidR="008C035F">
        <w:rPr>
          <w:b/>
          <w:color w:val="000000"/>
          <w:sz w:val="22"/>
          <w:szCs w:val="22"/>
        </w:rPr>
        <w:t>Чутенко С.И.</w:t>
      </w:r>
      <w:r w:rsidR="002C1FF8" w:rsidRPr="00912E7D">
        <w:rPr>
          <w:color w:val="000000"/>
          <w:sz w:val="22"/>
          <w:szCs w:val="22"/>
        </w:rPr>
        <w:t>, действующего на основании доверенности    № 5 от 01.01.201</w:t>
      </w:r>
      <w:r w:rsidR="00D86568" w:rsidRPr="00912E7D">
        <w:rPr>
          <w:color w:val="000000"/>
          <w:sz w:val="22"/>
          <w:szCs w:val="22"/>
        </w:rPr>
        <w:t>9</w:t>
      </w:r>
      <w:r w:rsidR="002C1FF8" w:rsidRPr="00912E7D">
        <w:rPr>
          <w:color w:val="000000"/>
          <w:sz w:val="22"/>
          <w:szCs w:val="22"/>
        </w:rPr>
        <w:t xml:space="preserve"> г.</w:t>
      </w:r>
      <w:r w:rsidR="002C78E9" w:rsidRPr="00912E7D">
        <w:rPr>
          <w:color w:val="000000"/>
          <w:sz w:val="22"/>
          <w:szCs w:val="22"/>
        </w:rPr>
        <w:t xml:space="preserve">, с одной стороны, и  </w:t>
      </w:r>
      <w:r w:rsidR="00897899">
        <w:rPr>
          <w:b/>
          <w:color w:val="000000"/>
          <w:sz w:val="22"/>
          <w:szCs w:val="22"/>
        </w:rPr>
        <w:t>…………………………………</w:t>
      </w:r>
      <w:r w:rsidR="00912E7D" w:rsidRPr="00912E7D">
        <w:rPr>
          <w:color w:val="000000"/>
          <w:sz w:val="22"/>
          <w:szCs w:val="22"/>
        </w:rPr>
        <w:t xml:space="preserve">, именуемое в дальнейшем </w:t>
      </w:r>
      <w:r w:rsidR="00912E7D" w:rsidRPr="00912E7D">
        <w:rPr>
          <w:b/>
          <w:color w:val="000000"/>
          <w:sz w:val="22"/>
          <w:szCs w:val="22"/>
        </w:rPr>
        <w:t>«Поставщик»</w:t>
      </w:r>
      <w:r w:rsidR="00912E7D" w:rsidRPr="00912E7D">
        <w:rPr>
          <w:color w:val="000000"/>
          <w:sz w:val="22"/>
          <w:szCs w:val="22"/>
        </w:rPr>
        <w:t xml:space="preserve">, в лице директора </w:t>
      </w:r>
      <w:r w:rsidR="00897899">
        <w:rPr>
          <w:b/>
          <w:color w:val="000000"/>
          <w:sz w:val="22"/>
          <w:szCs w:val="22"/>
        </w:rPr>
        <w:t>…………………………………………..</w:t>
      </w:r>
      <w:r w:rsidR="00912E7D">
        <w:rPr>
          <w:b/>
          <w:color w:val="000000"/>
          <w:sz w:val="22"/>
          <w:szCs w:val="22"/>
        </w:rPr>
        <w:t>,</w:t>
      </w:r>
      <w:r w:rsidR="00912E7D" w:rsidRPr="00912E7D">
        <w:rPr>
          <w:color w:val="000000"/>
          <w:sz w:val="22"/>
          <w:szCs w:val="22"/>
        </w:rPr>
        <w:t xml:space="preserve"> действующего на основании Устава, заключили настоящий договор о нижеследующем:</w:t>
      </w:r>
    </w:p>
    <w:p w:rsidR="00C967D3" w:rsidRPr="002E38AC" w:rsidRDefault="00C967D3" w:rsidP="00897899">
      <w:pPr>
        <w:shd w:val="clear" w:color="auto" w:fill="FFFFFF"/>
        <w:tabs>
          <w:tab w:val="left" w:pos="1985"/>
          <w:tab w:val="left" w:leader="underscore" w:pos="9120"/>
        </w:tabs>
        <w:jc w:val="both"/>
        <w:rPr>
          <w:sz w:val="22"/>
          <w:szCs w:val="22"/>
        </w:rPr>
      </w:pP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принять и оплатить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2C1FF8" w:rsidRPr="002E38AC">
        <w:rPr>
          <w:color w:val="000000"/>
          <w:sz w:val="22"/>
          <w:szCs w:val="22"/>
        </w:rPr>
        <w:t>ей</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w:t>
      </w:r>
      <w:r w:rsidR="006F3349">
        <w:rPr>
          <w:color w:val="000000"/>
          <w:sz w:val="22"/>
          <w:szCs w:val="22"/>
        </w:rPr>
        <w:t>Приморские</w:t>
      </w:r>
      <w:r w:rsidR="002C1FF8" w:rsidRPr="002E38AC">
        <w:rPr>
          <w:color w:val="000000"/>
          <w:sz w:val="22"/>
          <w:szCs w:val="22"/>
        </w:rPr>
        <w:t xml:space="preserve"> электрические сети»</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2E38AC">
        <w:rPr>
          <w:color w:val="000000"/>
          <w:sz w:val="22"/>
          <w:szCs w:val="22"/>
        </w:rPr>
        <w:t xml:space="preserve">Товара </w:t>
      </w:r>
      <w:r w:rsidR="002C1FF8" w:rsidRPr="002E38AC">
        <w:rPr>
          <w:b/>
          <w:color w:val="000000"/>
          <w:sz w:val="22"/>
          <w:szCs w:val="22"/>
        </w:rPr>
        <w:t xml:space="preserve">до </w:t>
      </w:r>
      <w:r w:rsidR="000A2A83">
        <w:rPr>
          <w:b/>
          <w:color w:val="000000"/>
          <w:sz w:val="22"/>
          <w:szCs w:val="22"/>
        </w:rPr>
        <w:t>30.04</w:t>
      </w:r>
      <w:r w:rsidR="00E01CCE">
        <w:rPr>
          <w:b/>
          <w:color w:val="000000"/>
          <w:sz w:val="22"/>
          <w:szCs w:val="22"/>
        </w:rPr>
        <w:t>.20</w:t>
      </w:r>
      <w:r w:rsidR="00897899">
        <w:rPr>
          <w:b/>
          <w:color w:val="000000"/>
          <w:sz w:val="22"/>
          <w:szCs w:val="22"/>
        </w:rPr>
        <w:t>20</w:t>
      </w:r>
      <w:r w:rsidRPr="002E38AC">
        <w:rPr>
          <w:b/>
          <w:color w:val="000000"/>
          <w:sz w:val="22"/>
          <w:szCs w:val="22"/>
        </w:rPr>
        <w:t>.</w:t>
      </w:r>
      <w:r w:rsidRPr="002E38AC">
        <w:rPr>
          <w:sz w:val="22"/>
          <w:szCs w:val="22"/>
        </w:rPr>
        <w:t xml:space="preserve"> </w:t>
      </w:r>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00912E7D">
        <w:rPr>
          <w:sz w:val="22"/>
          <w:szCs w:val="22"/>
        </w:rPr>
        <w:t xml:space="preserve"> или Универсальный передаточный документ (УПД),</w:t>
      </w:r>
      <w:r w:rsidRPr="002E38AC">
        <w:rPr>
          <w:sz w:val="22"/>
          <w:szCs w:val="22"/>
        </w:rPr>
        <w:t xml:space="preserve"> выставленн</w:t>
      </w:r>
      <w:r w:rsidR="00912E7D">
        <w:rPr>
          <w:sz w:val="22"/>
          <w:szCs w:val="22"/>
        </w:rPr>
        <w:t>ые</w:t>
      </w:r>
      <w:r w:rsidRPr="002E38AC">
        <w:rPr>
          <w:sz w:val="22"/>
          <w:szCs w:val="22"/>
        </w:rPr>
        <w:t xml:space="preserve"> в сроки и оформленн</w:t>
      </w:r>
      <w:r w:rsidR="00912E7D">
        <w:rPr>
          <w:sz w:val="22"/>
          <w:szCs w:val="22"/>
        </w:rPr>
        <w:t>ые</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В случае нарушения Поставщиком данного требования он обязан произвести замену счет-фактуры</w:t>
      </w:r>
      <w:r w:rsidR="00912E7D">
        <w:rPr>
          <w:sz w:val="22"/>
          <w:szCs w:val="22"/>
        </w:rPr>
        <w:t>, или Универсального передаточного документа (УПД),</w:t>
      </w:r>
      <w:r w:rsidR="00912E7D" w:rsidRPr="002E38AC">
        <w:rPr>
          <w:sz w:val="22"/>
          <w:szCs w:val="22"/>
        </w:rPr>
        <w:t xml:space="preserve"> </w:t>
      </w:r>
      <w:r w:rsidRPr="002E38AC">
        <w:rPr>
          <w:sz w:val="22"/>
          <w:szCs w:val="22"/>
        </w:rPr>
        <w:t>в течение 3-х рабочих дней с даты получения письменного требования Грузополучателя.</w:t>
      </w:r>
    </w:p>
    <w:p w:rsidR="00A7178D" w:rsidRPr="00A7178D" w:rsidRDefault="00513AF9" w:rsidP="00A7178D">
      <w:pPr>
        <w:ind w:firstLine="284"/>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w:t>
      </w:r>
      <w:r w:rsidR="002B59C7">
        <w:rPr>
          <w:sz w:val="22"/>
          <w:szCs w:val="22"/>
        </w:rPr>
        <w:t>та поступления таких документов</w:t>
      </w:r>
      <w:r w:rsidR="002B59C7" w:rsidRPr="002B59C7">
        <w:rPr>
          <w:sz w:val="22"/>
          <w:szCs w:val="22"/>
        </w:rPr>
        <w:t xml:space="preserve">. </w:t>
      </w:r>
      <w:r w:rsidR="00A7178D">
        <w:rPr>
          <w:sz w:val="22"/>
          <w:szCs w:val="22"/>
        </w:rPr>
        <w:t>В случае поступления на склад Грузополучателей Товара без уведомления, указанного в п 2.1</w:t>
      </w:r>
      <w:r w:rsidR="001F560D">
        <w:rPr>
          <w:sz w:val="22"/>
          <w:szCs w:val="22"/>
        </w:rPr>
        <w:t>0</w:t>
      </w:r>
      <w:r w:rsidR="00A7178D">
        <w:rPr>
          <w:sz w:val="22"/>
          <w:szCs w:val="22"/>
        </w:rPr>
        <w:t xml:space="preserve"> договора, </w:t>
      </w:r>
      <w:r w:rsidR="00A7178D" w:rsidRPr="00A7178D">
        <w:rPr>
          <w:sz w:val="22"/>
          <w:szCs w:val="22"/>
        </w:rPr>
        <w:t>Покупатель вправе:</w:t>
      </w:r>
    </w:p>
    <w:p w:rsidR="00A7178D" w:rsidRPr="00A7178D" w:rsidRDefault="00A7178D" w:rsidP="00A7178D">
      <w:pPr>
        <w:ind w:firstLine="284"/>
        <w:jc w:val="both"/>
        <w:rPr>
          <w:sz w:val="22"/>
          <w:szCs w:val="22"/>
        </w:rPr>
      </w:pPr>
      <w:r w:rsidRPr="00A7178D">
        <w:rPr>
          <w:sz w:val="22"/>
          <w:szCs w:val="22"/>
        </w:rPr>
        <w:t>- принять Товар на ответственное хранение и считается, что Поставщик не исполнил свои обязательства по поставке Товара до момента исполнения п.2.</w:t>
      </w:r>
      <w:r w:rsidR="001F560D">
        <w:rPr>
          <w:sz w:val="22"/>
          <w:szCs w:val="22"/>
        </w:rPr>
        <w:t>10</w:t>
      </w:r>
      <w:r w:rsidRPr="00A7178D">
        <w:rPr>
          <w:sz w:val="22"/>
          <w:szCs w:val="22"/>
        </w:rPr>
        <w:t xml:space="preserve"> договора;</w:t>
      </w:r>
    </w:p>
    <w:p w:rsidR="00A7178D" w:rsidRPr="00A7178D" w:rsidRDefault="00A7178D" w:rsidP="00A7178D">
      <w:pPr>
        <w:ind w:firstLine="284"/>
        <w:jc w:val="both"/>
        <w:rPr>
          <w:sz w:val="22"/>
          <w:szCs w:val="22"/>
        </w:rPr>
      </w:pPr>
      <w:r w:rsidRPr="00A7178D">
        <w:rPr>
          <w:sz w:val="22"/>
          <w:szCs w:val="22"/>
        </w:rPr>
        <w:t>либо</w:t>
      </w:r>
    </w:p>
    <w:p w:rsidR="006C6B70" w:rsidRPr="00A7178D" w:rsidRDefault="00A7178D" w:rsidP="00A7178D">
      <w:pPr>
        <w:shd w:val="clear" w:color="auto" w:fill="FFFFFF"/>
        <w:tabs>
          <w:tab w:val="left" w:pos="709"/>
        </w:tabs>
        <w:ind w:firstLine="284"/>
        <w:jc w:val="both"/>
        <w:rPr>
          <w:sz w:val="22"/>
          <w:szCs w:val="22"/>
        </w:rPr>
      </w:pPr>
      <w:r w:rsidRPr="00A7178D">
        <w:rPr>
          <w:sz w:val="22"/>
          <w:szCs w:val="22"/>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w:t>
      </w:r>
      <w:r w:rsidRPr="00A7178D">
        <w:rPr>
          <w:sz w:val="22"/>
          <w:szCs w:val="22"/>
        </w:rPr>
        <w:lastRenderedPageBreak/>
        <w:t>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3B1F04"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2E38AC">
        <w:rPr>
          <w:sz w:val="22"/>
          <w:szCs w:val="22"/>
        </w:rPr>
        <w:t>Право собственности на поставленный Товар переходит к Покупателю с момента получения Товара на складе Грузополучателя.</w:t>
      </w:r>
    </w:p>
    <w:p w:rsidR="00C967D3" w:rsidRPr="002B59C7" w:rsidRDefault="002B59C7" w:rsidP="00C967D3">
      <w:pPr>
        <w:pStyle w:val="a8"/>
        <w:numPr>
          <w:ilvl w:val="0"/>
          <w:numId w:val="15"/>
        </w:numPr>
        <w:shd w:val="clear" w:color="auto" w:fill="FFFFFF"/>
        <w:tabs>
          <w:tab w:val="left" w:pos="851"/>
        </w:tabs>
        <w:spacing w:after="240"/>
        <w:ind w:left="0" w:firstLine="284"/>
        <w:jc w:val="both"/>
        <w:rPr>
          <w:sz w:val="22"/>
          <w:szCs w:val="22"/>
        </w:rPr>
      </w:pPr>
      <w:r w:rsidRPr="002B59C7">
        <w:rPr>
          <w:sz w:val="22"/>
          <w:szCs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w:t>
      </w:r>
      <w:r w:rsidR="00793994">
        <w:rPr>
          <w:sz w:val="22"/>
          <w:szCs w:val="22"/>
        </w:rPr>
        <w:t>П</w:t>
      </w:r>
      <w:r w:rsidRPr="002B59C7">
        <w:rPr>
          <w:sz w:val="22"/>
          <w:szCs w:val="22"/>
        </w:rPr>
        <w:t xml:space="preserve">риложения № </w:t>
      </w:r>
      <w:r w:rsidR="00BA2FD6">
        <w:rPr>
          <w:sz w:val="22"/>
          <w:szCs w:val="22"/>
        </w:rPr>
        <w:t>5</w:t>
      </w:r>
      <w:r w:rsidRPr="002B59C7">
        <w:rPr>
          <w:sz w:val="22"/>
          <w:szCs w:val="22"/>
        </w:rPr>
        <w:t xml:space="preserve"> к настоящему договору.</w:t>
      </w:r>
    </w:p>
    <w:p w:rsidR="002E6E87" w:rsidRDefault="002E6E87" w:rsidP="0041756A">
      <w:pPr>
        <w:shd w:val="clear" w:color="auto" w:fill="FFFFFF"/>
        <w:tabs>
          <w:tab w:val="left" w:pos="931"/>
        </w:tabs>
        <w:jc w:val="center"/>
        <w:rPr>
          <w:b/>
          <w:bCs/>
          <w:i/>
          <w:iCs/>
          <w:color w:val="000000"/>
          <w:sz w:val="22"/>
          <w:szCs w:val="22"/>
        </w:rPr>
      </w:pP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2E38AC" w:rsidRDefault="00CD2442"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Pr>
          <w:sz w:val="22"/>
          <w:szCs w:val="22"/>
        </w:rPr>
        <w:t>Гарантия на поставляемый Товар</w:t>
      </w:r>
      <w:r w:rsidR="005643A3">
        <w:rPr>
          <w:sz w:val="22"/>
          <w:szCs w:val="22"/>
        </w:rPr>
        <w:t xml:space="preserve"> </w:t>
      </w:r>
      <w:r w:rsidR="005643A3">
        <w:rPr>
          <w:color w:val="000000"/>
          <w:sz w:val="22"/>
          <w:szCs w:val="22"/>
        </w:rPr>
        <w:t xml:space="preserve">не менее 12 месяцев с </w:t>
      </w:r>
      <w:r w:rsidR="000B298E">
        <w:rPr>
          <w:color w:val="000000"/>
          <w:sz w:val="22"/>
          <w:szCs w:val="22"/>
        </w:rPr>
        <w:t>момента</w:t>
      </w:r>
      <w:r w:rsidR="005643A3">
        <w:rPr>
          <w:color w:val="000000"/>
          <w:sz w:val="22"/>
          <w:szCs w:val="22"/>
        </w:rPr>
        <w:t xml:space="preserve"> передачи Товара Покупателю</w:t>
      </w:r>
      <w:r w:rsidR="000B298E">
        <w:rPr>
          <w:color w:val="000000"/>
          <w:sz w:val="22"/>
          <w:szCs w:val="22"/>
        </w:rPr>
        <w:t>,</w:t>
      </w:r>
      <w:r w:rsidR="005643A3">
        <w:rPr>
          <w:color w:val="000000"/>
          <w:sz w:val="22"/>
          <w:szCs w:val="22"/>
        </w:rPr>
        <w:t xml:space="preserve"> или на условиях гарантии завода-изготовителя (в зависимости от того какая пр</w:t>
      </w:r>
      <w:r w:rsidR="000B298E">
        <w:rPr>
          <w:color w:val="000000"/>
          <w:sz w:val="22"/>
          <w:szCs w:val="22"/>
        </w:rPr>
        <w:t>одолжительность гарантии больше</w:t>
      </w:r>
      <w:r w:rsidR="005643A3">
        <w:rPr>
          <w:color w:val="000000"/>
          <w:sz w:val="22"/>
          <w:szCs w:val="22"/>
        </w:rPr>
        <w:t>)</w:t>
      </w:r>
      <w:r w:rsidR="00861CF6" w:rsidRPr="002E38AC">
        <w:rPr>
          <w:color w:val="000000"/>
          <w:sz w:val="22"/>
          <w:szCs w:val="22"/>
        </w:rPr>
        <w:t xml:space="preserve">. </w:t>
      </w:r>
      <w:r w:rsidR="001152C3" w:rsidRPr="001152C3">
        <w:rPr>
          <w:color w:val="000000"/>
          <w:sz w:val="22"/>
          <w:szCs w:val="22"/>
        </w:rPr>
        <w:t>Поставщик должен за свой счет и в сроки, согласованные с Покупателем, устранять любые дефекты в поставляемом Товаре, выявленных в период гарантийного срока.</w:t>
      </w:r>
      <w:r w:rsidR="001152C3">
        <w:rPr>
          <w:color w:val="000000"/>
          <w:sz w:val="22"/>
          <w:szCs w:val="22"/>
        </w:rPr>
        <w:t xml:space="preserve"> </w:t>
      </w:r>
      <w:r w:rsidR="00F6119A" w:rsidRPr="002E38AC">
        <w:rPr>
          <w:color w:val="000000"/>
          <w:sz w:val="22"/>
          <w:szCs w:val="22"/>
        </w:rPr>
        <w:t>Товар</w:t>
      </w:r>
      <w:r w:rsidR="00E957EA" w:rsidRPr="002E38AC">
        <w:rPr>
          <w:sz w:val="22"/>
          <w:szCs w:val="22"/>
        </w:rPr>
        <w:t xml:space="preserve"> долж</w:t>
      </w:r>
      <w:r w:rsidR="00F6119A" w:rsidRPr="002E38AC">
        <w:rPr>
          <w:sz w:val="22"/>
          <w:szCs w:val="22"/>
        </w:rPr>
        <w:t>е</w:t>
      </w:r>
      <w:r w:rsidR="00E957EA" w:rsidRPr="002E38AC">
        <w:rPr>
          <w:sz w:val="22"/>
          <w:szCs w:val="22"/>
        </w:rPr>
        <w:t xml:space="preserve">н иметь </w:t>
      </w:r>
      <w:r w:rsidR="00436412">
        <w:rPr>
          <w:sz w:val="22"/>
          <w:szCs w:val="22"/>
        </w:rPr>
        <w:t>декларацию</w:t>
      </w:r>
      <w:r w:rsidR="00E957EA" w:rsidRPr="002E38AC">
        <w:rPr>
          <w:sz w:val="22"/>
          <w:szCs w:val="22"/>
        </w:rPr>
        <w:t xml:space="preserve"> соответствия</w:t>
      </w:r>
      <w:r w:rsidR="00E951FB" w:rsidRPr="002E38AC">
        <w:rPr>
          <w:sz w:val="22"/>
          <w:szCs w:val="22"/>
        </w:rPr>
        <w:t>,</w:t>
      </w:r>
      <w:r w:rsidR="00E957EA" w:rsidRPr="002E38AC">
        <w:rPr>
          <w:sz w:val="22"/>
          <w:szCs w:val="22"/>
        </w:rPr>
        <w:t xml:space="preserve"> быть новым </w:t>
      </w:r>
      <w:r w:rsidR="004A0DC4" w:rsidRPr="002E38AC">
        <w:rPr>
          <w:sz w:val="22"/>
          <w:szCs w:val="22"/>
        </w:rPr>
        <w:t>(</w:t>
      </w:r>
      <w:r w:rsidR="00E957EA" w:rsidRPr="002E38AC">
        <w:rPr>
          <w:sz w:val="22"/>
          <w:szCs w:val="22"/>
        </w:rPr>
        <w:t xml:space="preserve">не ранее </w:t>
      </w:r>
      <w:r w:rsidR="00E951FB" w:rsidRPr="002E38AC">
        <w:rPr>
          <w:sz w:val="22"/>
          <w:szCs w:val="22"/>
        </w:rPr>
        <w:t>201</w:t>
      </w:r>
      <w:r w:rsidR="00897899">
        <w:rPr>
          <w:sz w:val="22"/>
          <w:szCs w:val="22"/>
        </w:rPr>
        <w:t>9-2020</w:t>
      </w:r>
      <w:r w:rsidR="00E957EA" w:rsidRPr="002E38AC">
        <w:rPr>
          <w:sz w:val="22"/>
          <w:szCs w:val="22"/>
        </w:rPr>
        <w:t xml:space="preserve"> г. выпуска</w:t>
      </w:r>
      <w:r w:rsidR="004A0DC4" w:rsidRPr="002E38AC">
        <w:rPr>
          <w:sz w:val="22"/>
          <w:szCs w:val="22"/>
        </w:rPr>
        <w:t>)</w:t>
      </w:r>
      <w:r w:rsidR="00E951FB" w:rsidRPr="002E38AC">
        <w:rPr>
          <w:sz w:val="22"/>
          <w:szCs w:val="22"/>
        </w:rPr>
        <w:t xml:space="preserve"> и ранее не использованным, соответствовать по качеству требованиям следующих документов:</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54814-2011 «Светодиоды и светодиодные модули для общего освещения»;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МЭК 62560-2011 «Лампы светодиодные со встроенным устройством управления для общего освещения на напряжения свыше 50 В. Требования безопасности».</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53074-2008 «Лампы ртутные высокого давления.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4D268C" w:rsidRDefault="004D268C" w:rsidP="004D268C">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4D268C" w:rsidRDefault="004D268C" w:rsidP="00E957EA">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0B298E">
        <w:rPr>
          <w:color w:val="000000"/>
          <w:sz w:val="22"/>
          <w:szCs w:val="22"/>
        </w:rPr>
        <w:t>.</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lastRenderedPageBreak/>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E38A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2E38AC">
        <w:rPr>
          <w:color w:val="000000"/>
          <w:sz w:val="22"/>
          <w:szCs w:val="22"/>
        </w:rPr>
        <w:t>В случае подтверждения факта недостатков все расходы, связанные с действиями, указанными в п. 3.</w:t>
      </w:r>
      <w:r w:rsidR="00F9466B" w:rsidRPr="002E38AC">
        <w:rPr>
          <w:color w:val="000000"/>
          <w:sz w:val="22"/>
          <w:szCs w:val="22"/>
        </w:rPr>
        <w:t>6</w:t>
      </w:r>
      <w:r w:rsidRPr="002E38AC">
        <w:rPr>
          <w:color w:val="000000"/>
          <w:sz w:val="22"/>
          <w:szCs w:val="22"/>
        </w:rPr>
        <w:t>.-3.</w:t>
      </w:r>
      <w:r w:rsidR="0019257A" w:rsidRPr="002E38AC">
        <w:rPr>
          <w:color w:val="000000"/>
          <w:sz w:val="22"/>
          <w:szCs w:val="22"/>
        </w:rPr>
        <w:t>9</w:t>
      </w:r>
      <w:r w:rsidRPr="002E38AC">
        <w:rPr>
          <w:color w:val="000000"/>
          <w:sz w:val="22"/>
          <w:szCs w:val="22"/>
        </w:rPr>
        <w:t xml:space="preserve">., возлагаются на Поставщика. В случае не подтверждения факта недостатка </w:t>
      </w:r>
      <w:r w:rsidR="005440CA" w:rsidRPr="002E38AC">
        <w:rPr>
          <w:color w:val="000000"/>
          <w:sz w:val="22"/>
          <w:szCs w:val="22"/>
        </w:rPr>
        <w:t>Товара</w:t>
      </w:r>
      <w:r w:rsidRPr="002E38AC">
        <w:rPr>
          <w:color w:val="000000"/>
          <w:sz w:val="22"/>
          <w:szCs w:val="22"/>
        </w:rPr>
        <w:t>, все расходы, связанные с действиями, указанными в  п. 3.</w:t>
      </w:r>
      <w:r w:rsidR="001C2A8B" w:rsidRPr="002E38AC">
        <w:rPr>
          <w:color w:val="000000"/>
          <w:sz w:val="22"/>
          <w:szCs w:val="22"/>
        </w:rPr>
        <w:t>8</w:t>
      </w:r>
      <w:r w:rsidRPr="002E38AC">
        <w:rPr>
          <w:color w:val="000000"/>
          <w:sz w:val="22"/>
          <w:szCs w:val="22"/>
        </w:rPr>
        <w:t>.-3.</w:t>
      </w:r>
      <w:r w:rsidR="001C2A8B" w:rsidRPr="002E38AC">
        <w:rPr>
          <w:color w:val="000000"/>
          <w:sz w:val="22"/>
          <w:szCs w:val="22"/>
        </w:rPr>
        <w:t>9</w:t>
      </w:r>
      <w:r w:rsidRPr="002E38AC">
        <w:rPr>
          <w:color w:val="000000"/>
          <w:sz w:val="22"/>
          <w:szCs w:val="22"/>
        </w:rPr>
        <w:t>., возлагаются на Покупателя.</w:t>
      </w:r>
    </w:p>
    <w:p w:rsidR="00C967D3" w:rsidRPr="002E38AC" w:rsidRDefault="00C967D3"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4. ПОРЯДОК РАСЧЕТОВ</w:t>
      </w:r>
    </w:p>
    <w:p w:rsidR="00C55A41" w:rsidRPr="002E38AC" w:rsidRDefault="00C55A41" w:rsidP="0041756A">
      <w:pPr>
        <w:shd w:val="clear" w:color="auto" w:fill="FFFFFF"/>
        <w:jc w:val="center"/>
        <w:rPr>
          <w:sz w:val="22"/>
          <w:szCs w:val="22"/>
        </w:rPr>
      </w:pPr>
    </w:p>
    <w:p w:rsidR="005F49D8" w:rsidRPr="00700057" w:rsidRDefault="006841AD" w:rsidP="000B298E">
      <w:pPr>
        <w:numPr>
          <w:ilvl w:val="0"/>
          <w:numId w:val="27"/>
        </w:numPr>
        <w:shd w:val="clear" w:color="auto" w:fill="FFFFFF"/>
        <w:tabs>
          <w:tab w:val="left" w:pos="284"/>
          <w:tab w:val="left" w:pos="953"/>
        </w:tabs>
        <w:ind w:firstLine="284"/>
        <w:jc w:val="both"/>
        <w:rPr>
          <w:color w:val="000000"/>
          <w:sz w:val="22"/>
          <w:szCs w:val="22"/>
        </w:rPr>
      </w:pPr>
      <w:r>
        <w:rPr>
          <w:color w:val="000000"/>
          <w:sz w:val="22"/>
          <w:szCs w:val="22"/>
        </w:rPr>
        <w:t xml:space="preserve">  </w:t>
      </w:r>
      <w:r w:rsidR="005F49D8">
        <w:rPr>
          <w:color w:val="000000"/>
          <w:sz w:val="22"/>
          <w:szCs w:val="22"/>
        </w:rPr>
        <w:t xml:space="preserve">Сумма </w:t>
      </w:r>
      <w:r w:rsidR="005F49D8" w:rsidRPr="00700057">
        <w:rPr>
          <w:color w:val="000000"/>
          <w:sz w:val="22"/>
          <w:szCs w:val="22"/>
        </w:rPr>
        <w:t xml:space="preserve">поставляемого Товара составляет </w:t>
      </w:r>
      <w:r w:rsidR="00897899">
        <w:rPr>
          <w:b/>
          <w:color w:val="000000"/>
          <w:sz w:val="22"/>
          <w:szCs w:val="22"/>
        </w:rPr>
        <w:t>…………………..</w:t>
      </w:r>
      <w:r w:rsidR="005F49D8" w:rsidRPr="00700057">
        <w:rPr>
          <w:b/>
          <w:color w:val="000000"/>
          <w:sz w:val="22"/>
          <w:szCs w:val="22"/>
        </w:rPr>
        <w:t xml:space="preserve"> руб.</w:t>
      </w:r>
      <w:r w:rsidR="005F49D8" w:rsidRPr="00700057">
        <w:rPr>
          <w:color w:val="000000"/>
          <w:sz w:val="22"/>
          <w:szCs w:val="22"/>
        </w:rPr>
        <w:t xml:space="preserve"> </w:t>
      </w:r>
      <w:r w:rsidR="005F49D8" w:rsidRPr="006841AD">
        <w:rPr>
          <w:b/>
          <w:color w:val="000000"/>
          <w:sz w:val="22"/>
          <w:szCs w:val="22"/>
        </w:rPr>
        <w:t>(</w:t>
      </w:r>
      <w:r w:rsidR="00897899">
        <w:rPr>
          <w:b/>
          <w:color w:val="000000"/>
          <w:sz w:val="22"/>
          <w:szCs w:val="22"/>
        </w:rPr>
        <w:t>……………</w:t>
      </w:r>
      <w:r w:rsidRPr="006841AD">
        <w:rPr>
          <w:b/>
          <w:color w:val="000000"/>
          <w:sz w:val="22"/>
          <w:szCs w:val="22"/>
        </w:rPr>
        <w:t xml:space="preserve"> руб.,</w:t>
      </w:r>
      <w:r w:rsidR="005F49D8" w:rsidRPr="006841AD">
        <w:rPr>
          <w:b/>
          <w:color w:val="000000"/>
          <w:sz w:val="22"/>
          <w:szCs w:val="22"/>
        </w:rPr>
        <w:t xml:space="preserve"> </w:t>
      </w:r>
      <w:r w:rsidR="00897899">
        <w:rPr>
          <w:b/>
          <w:color w:val="000000"/>
          <w:sz w:val="22"/>
          <w:szCs w:val="22"/>
        </w:rPr>
        <w:t>……….</w:t>
      </w:r>
      <w:r w:rsidRPr="006841AD">
        <w:rPr>
          <w:b/>
          <w:color w:val="000000"/>
          <w:sz w:val="22"/>
          <w:szCs w:val="22"/>
        </w:rPr>
        <w:t xml:space="preserve"> коп.)</w:t>
      </w:r>
      <w:r w:rsidR="005F49D8" w:rsidRPr="006841AD">
        <w:rPr>
          <w:b/>
          <w:color w:val="000000"/>
          <w:sz w:val="22"/>
          <w:szCs w:val="22"/>
        </w:rPr>
        <w:t>, в т. ч.</w:t>
      </w:r>
      <w:r w:rsidR="005F49D8" w:rsidRPr="00700057">
        <w:rPr>
          <w:color w:val="000000"/>
          <w:sz w:val="22"/>
          <w:szCs w:val="22"/>
        </w:rPr>
        <w:t xml:space="preserve"> </w:t>
      </w:r>
      <w:r w:rsidR="005F49D8">
        <w:rPr>
          <w:b/>
          <w:color w:val="000000"/>
          <w:sz w:val="22"/>
          <w:szCs w:val="22"/>
        </w:rPr>
        <w:t>НДС 20</w:t>
      </w:r>
      <w:r w:rsidR="005F49D8" w:rsidRPr="00700057">
        <w:rPr>
          <w:b/>
          <w:color w:val="000000"/>
          <w:sz w:val="22"/>
          <w:szCs w:val="22"/>
        </w:rPr>
        <w:t xml:space="preserve"> % - </w:t>
      </w:r>
      <w:r w:rsidR="00897899">
        <w:rPr>
          <w:b/>
          <w:color w:val="000000"/>
          <w:sz w:val="22"/>
          <w:szCs w:val="22"/>
        </w:rPr>
        <w:t>………………</w:t>
      </w:r>
      <w:r w:rsidR="005F49D8" w:rsidRPr="00700057">
        <w:rPr>
          <w:b/>
          <w:color w:val="000000"/>
          <w:sz w:val="22"/>
          <w:szCs w:val="22"/>
        </w:rPr>
        <w:t xml:space="preserve"> руб.</w:t>
      </w:r>
      <w:r w:rsidR="00E60055">
        <w:rPr>
          <w:b/>
          <w:color w:val="000000"/>
          <w:sz w:val="22"/>
          <w:szCs w:val="22"/>
        </w:rPr>
        <w:t>,</w:t>
      </w:r>
      <w:r w:rsidR="005F49D8" w:rsidRPr="00700057">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5F49D8" w:rsidRPr="006568B7" w:rsidRDefault="005F49D8" w:rsidP="00E60055">
      <w:pPr>
        <w:ind w:firstLine="284"/>
        <w:jc w:val="both"/>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w:t>
      </w:r>
      <w:r w:rsidR="00E60055">
        <w:rPr>
          <w:sz w:val="22"/>
          <w:szCs w:val="22"/>
        </w:rPr>
        <w:t xml:space="preserve">в на расчетный счет Поставщика, </w:t>
      </w:r>
      <w:r w:rsidRPr="006568B7">
        <w:rPr>
          <w:sz w:val="22"/>
          <w:szCs w:val="22"/>
        </w:rPr>
        <w:t>указанный в договоре.</w:t>
      </w:r>
      <w:r w:rsidRPr="006568B7">
        <w:rPr>
          <w:sz w:val="22"/>
          <w:szCs w:val="22"/>
          <w:highlight w:val="yellow"/>
        </w:rPr>
        <w:t xml:space="preserve"> </w:t>
      </w:r>
    </w:p>
    <w:p w:rsidR="005F49D8" w:rsidRDefault="005F49D8" w:rsidP="005F49D8">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5F49D8" w:rsidRDefault="005F49D8" w:rsidP="005F49D8">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5F49D8" w:rsidRDefault="005F49D8" w:rsidP="005F49D8">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F49D8" w:rsidRDefault="005F49D8" w:rsidP="005F49D8">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F49D8" w:rsidRDefault="005F49D8" w:rsidP="005F49D8">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5F49D8" w:rsidRDefault="005F49D8" w:rsidP="005F49D8">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в течение 3 рабочих дней с даты получения соответствующего письменного требования Покупателя.</w:t>
      </w:r>
    </w:p>
    <w:p w:rsidR="005F49D8" w:rsidRDefault="005F49D8" w:rsidP="005F49D8">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Приложения №1 настоящего договора, передаются Поставщиком Грузополучателю с обязательным отправлением копий в адрес Покупателя.</w:t>
      </w:r>
    </w:p>
    <w:p w:rsidR="005F49D8" w:rsidRDefault="005F49D8" w:rsidP="005F49D8">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5F49D8" w:rsidRDefault="005F49D8" w:rsidP="00D22C84">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w:t>
      </w:r>
      <w:bookmarkStart w:id="0" w:name="_GoBack"/>
      <w:bookmarkEnd w:id="0"/>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43877" w:rsidRDefault="00943877" w:rsidP="00BA2FD6">
      <w:pPr>
        <w:widowControl w:val="0"/>
        <w:shd w:val="clear" w:color="auto" w:fill="FFFFFF"/>
        <w:tabs>
          <w:tab w:val="left" w:pos="953"/>
        </w:tabs>
        <w:autoSpaceDE w:val="0"/>
        <w:autoSpaceDN w:val="0"/>
        <w:adjustRightInd w:val="0"/>
        <w:rPr>
          <w:b/>
          <w:bCs/>
          <w:i/>
          <w:color w:val="000000"/>
          <w:sz w:val="22"/>
          <w:szCs w:val="22"/>
        </w:rPr>
      </w:pPr>
    </w:p>
    <w:p w:rsidR="002B59C7" w:rsidRPr="002E38AC" w:rsidRDefault="002B59C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263C66" w:rsidRPr="005628C6" w:rsidRDefault="005F49D8" w:rsidP="00263C66">
      <w:pPr>
        <w:widowControl w:val="0"/>
        <w:tabs>
          <w:tab w:val="left" w:pos="6300"/>
        </w:tabs>
        <w:ind w:firstLine="284"/>
        <w:jc w:val="both"/>
        <w:rPr>
          <w:kern w:val="36"/>
          <w:sz w:val="22"/>
          <w:szCs w:val="22"/>
        </w:rPr>
      </w:pPr>
      <w:r>
        <w:rPr>
          <w:b/>
          <w:color w:val="000000"/>
          <w:sz w:val="22"/>
          <w:szCs w:val="22"/>
        </w:rPr>
        <w:t>5</w:t>
      </w:r>
      <w:r w:rsidRPr="00E21CE1">
        <w:rPr>
          <w:b/>
          <w:color w:val="000000"/>
          <w:sz w:val="22"/>
          <w:szCs w:val="22"/>
        </w:rPr>
        <w:t>.1</w:t>
      </w:r>
      <w:r w:rsidRPr="00E21CE1">
        <w:rPr>
          <w:color w:val="000000"/>
          <w:sz w:val="22"/>
          <w:szCs w:val="22"/>
        </w:rPr>
        <w:t xml:space="preserve">. </w:t>
      </w:r>
      <w:r w:rsidR="00263C66" w:rsidRPr="005628C6">
        <w:rPr>
          <w:kern w:val="36"/>
          <w:sz w:val="22"/>
          <w:szCs w:val="22"/>
        </w:rPr>
        <w:t xml:space="preserve">В случае нарушения Поставщиком обязательств по поставке товара (нарушение срока поставки, </w:t>
      </w:r>
      <w:r w:rsidR="00263C66" w:rsidRPr="005628C6">
        <w:rPr>
          <w:kern w:val="36"/>
          <w:sz w:val="22"/>
          <w:szCs w:val="22"/>
        </w:rPr>
        <w:lastRenderedPageBreak/>
        <w:t>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263C66" w:rsidRPr="005628C6" w:rsidRDefault="00263C66" w:rsidP="00263C66">
      <w:pPr>
        <w:widowControl w:val="0"/>
        <w:tabs>
          <w:tab w:val="left" w:pos="6300"/>
        </w:tabs>
        <w:ind w:firstLine="284"/>
        <w:jc w:val="both"/>
        <w:rPr>
          <w:kern w:val="36"/>
          <w:sz w:val="22"/>
          <w:szCs w:val="22"/>
        </w:rPr>
      </w:pPr>
      <w:r w:rsidRPr="005628C6">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263C66" w:rsidRPr="005628C6" w:rsidRDefault="00263C66" w:rsidP="00263C66">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263C66" w:rsidRPr="005628C6" w:rsidRDefault="00263C66" w:rsidP="00263C66">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5F49D8" w:rsidRPr="009438D1" w:rsidRDefault="005F49D8" w:rsidP="005F49D8">
      <w:pPr>
        <w:jc w:val="both"/>
        <w:rPr>
          <w:color w:val="000000"/>
          <w:sz w:val="22"/>
          <w:szCs w:val="22"/>
        </w:rPr>
      </w:pPr>
      <w:r>
        <w:rPr>
          <w:b/>
          <w:i/>
          <w:color w:val="FF0000"/>
          <w:sz w:val="22"/>
          <w:szCs w:val="22"/>
        </w:rPr>
        <w:t xml:space="preserve">     </w:t>
      </w:r>
      <w:r>
        <w:rPr>
          <w:b/>
          <w:color w:val="000000"/>
          <w:sz w:val="22"/>
          <w:szCs w:val="22"/>
        </w:rPr>
        <w:t>5</w:t>
      </w:r>
      <w:r w:rsidRPr="009438D1">
        <w:rPr>
          <w:b/>
          <w:color w:val="000000"/>
          <w:sz w:val="22"/>
          <w:szCs w:val="22"/>
        </w:rPr>
        <w:t>.2.</w:t>
      </w:r>
      <w:r w:rsidRPr="009438D1">
        <w:rPr>
          <w:color w:val="000000"/>
          <w:sz w:val="22"/>
          <w:szCs w:val="22"/>
        </w:rPr>
        <w:t xml:space="preserve"> В случае нарушения Поставщиком обязательств по поставке </w:t>
      </w:r>
      <w:r>
        <w:rPr>
          <w:color w:val="000000"/>
          <w:sz w:val="22"/>
          <w:szCs w:val="22"/>
        </w:rPr>
        <w:t>Товара</w:t>
      </w:r>
      <w:r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38D1">
        <w:rPr>
          <w:bCs/>
          <w:color w:val="000000"/>
          <w:sz w:val="22"/>
          <w:szCs w:val="22"/>
        </w:rPr>
        <w:t xml:space="preserve">При этом Покупатель также вправе возвратить </w:t>
      </w:r>
      <w:r w:rsidRPr="009438D1">
        <w:rPr>
          <w:color w:val="000000"/>
          <w:sz w:val="22"/>
          <w:szCs w:val="22"/>
        </w:rPr>
        <w:t xml:space="preserve">Поставщику </w:t>
      </w:r>
      <w:r>
        <w:rPr>
          <w:color w:val="000000"/>
          <w:sz w:val="22"/>
          <w:szCs w:val="22"/>
        </w:rPr>
        <w:t>Товара</w:t>
      </w:r>
      <w:r w:rsidRPr="009438D1">
        <w:rPr>
          <w:bCs/>
          <w:color w:val="000000"/>
          <w:sz w:val="22"/>
          <w:szCs w:val="22"/>
        </w:rPr>
        <w:t>, ранее принятое по договору, и потребовать возврата уплаченных денежных средств.</w:t>
      </w:r>
      <w:r w:rsidRPr="009438D1">
        <w:rPr>
          <w:color w:val="000000"/>
          <w:sz w:val="22"/>
          <w:szCs w:val="22"/>
        </w:rPr>
        <w:t xml:space="preserve"> </w:t>
      </w:r>
    </w:p>
    <w:p w:rsidR="005F49D8" w:rsidRPr="009438D1" w:rsidRDefault="005F49D8" w:rsidP="005F49D8">
      <w:pPr>
        <w:pStyle w:val="a8"/>
        <w:tabs>
          <w:tab w:val="left" w:pos="426"/>
        </w:tabs>
        <w:ind w:left="0" w:firstLine="284"/>
        <w:jc w:val="both"/>
        <w:rPr>
          <w:color w:val="000000"/>
          <w:sz w:val="22"/>
          <w:szCs w:val="22"/>
        </w:rPr>
      </w:pPr>
      <w:r>
        <w:rPr>
          <w:b/>
          <w:color w:val="000000"/>
          <w:sz w:val="22"/>
          <w:szCs w:val="22"/>
        </w:rPr>
        <w:t>5</w:t>
      </w:r>
      <w:r w:rsidRPr="009438D1">
        <w:rPr>
          <w:b/>
          <w:color w:val="000000"/>
          <w:sz w:val="22"/>
          <w:szCs w:val="22"/>
        </w:rPr>
        <w:t>.3.</w:t>
      </w:r>
      <w:r w:rsidRPr="009438D1">
        <w:rPr>
          <w:color w:val="000000"/>
          <w:sz w:val="22"/>
          <w:szCs w:val="22"/>
        </w:rPr>
        <w:t xml:space="preserve"> В случае нарушения Покупателем сроков оплаты поставленного </w:t>
      </w:r>
      <w:r>
        <w:rPr>
          <w:color w:val="000000"/>
          <w:sz w:val="22"/>
          <w:szCs w:val="22"/>
        </w:rPr>
        <w:t>Товара</w:t>
      </w:r>
      <w:r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F49D8" w:rsidRPr="009438D1" w:rsidRDefault="005F49D8" w:rsidP="005F49D8">
      <w:pPr>
        <w:ind w:firstLine="284"/>
        <w:jc w:val="both"/>
        <w:rPr>
          <w:color w:val="000000"/>
          <w:sz w:val="22"/>
          <w:szCs w:val="22"/>
        </w:rPr>
      </w:pPr>
      <w:r>
        <w:rPr>
          <w:b/>
          <w:color w:val="000000"/>
          <w:sz w:val="22"/>
          <w:szCs w:val="22"/>
        </w:rPr>
        <w:t>5</w:t>
      </w:r>
      <w:r w:rsidRPr="009438D1">
        <w:rPr>
          <w:b/>
          <w:color w:val="000000"/>
          <w:sz w:val="22"/>
          <w:szCs w:val="22"/>
        </w:rPr>
        <w:t>.4.</w:t>
      </w:r>
      <w:r w:rsidRPr="009438D1">
        <w:rPr>
          <w:color w:val="000000"/>
          <w:sz w:val="22"/>
          <w:szCs w:val="22"/>
        </w:rPr>
        <w:t xml:space="preserve"> Если в результате составления и выставления Поставщиком счетов-фактур</w:t>
      </w:r>
      <w:r>
        <w:rPr>
          <w:color w:val="000000"/>
          <w:sz w:val="22"/>
          <w:szCs w:val="22"/>
        </w:rPr>
        <w:t xml:space="preserve">, </w:t>
      </w:r>
      <w:r w:rsidRPr="009A0E3D">
        <w:rPr>
          <w:sz w:val="22"/>
          <w:szCs w:val="22"/>
        </w:rPr>
        <w:t xml:space="preserve">товарной накладной или </w:t>
      </w:r>
      <w:r w:rsidRPr="009A0E3D">
        <w:rPr>
          <w:color w:val="000000"/>
          <w:sz w:val="22"/>
          <w:szCs w:val="22"/>
        </w:rPr>
        <w:t>универсального передаточного документа (УПД)</w:t>
      </w:r>
      <w:r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Pr="009438D1">
        <w:t xml:space="preserve"> </w:t>
      </w:r>
      <w:r w:rsidRPr="009438D1">
        <w:rPr>
          <w:color w:val="000000"/>
          <w:sz w:val="22"/>
          <w:szCs w:val="22"/>
        </w:rPr>
        <w:t>В случае нарушения Поставщиком сроков, предусмотренных подпунктом п.</w:t>
      </w:r>
      <w:r>
        <w:rPr>
          <w:color w:val="000000"/>
          <w:sz w:val="22"/>
          <w:szCs w:val="22"/>
        </w:rPr>
        <w:t>4.4</w:t>
      </w:r>
      <w:r w:rsidRPr="009438D1">
        <w:rPr>
          <w:color w:val="000000"/>
          <w:sz w:val="22"/>
          <w:szCs w:val="22"/>
        </w:rPr>
        <w:t>.</w:t>
      </w:r>
      <w:r>
        <w:rPr>
          <w:color w:val="000000"/>
          <w:sz w:val="22"/>
          <w:szCs w:val="22"/>
        </w:rPr>
        <w:t>4</w:t>
      </w:r>
      <w:r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5F49D8" w:rsidRPr="009438D1" w:rsidRDefault="005F49D8" w:rsidP="005F49D8">
      <w:pPr>
        <w:tabs>
          <w:tab w:val="left" w:pos="284"/>
        </w:tabs>
        <w:ind w:firstLine="284"/>
        <w:jc w:val="both"/>
        <w:rPr>
          <w:color w:val="000000"/>
          <w:sz w:val="22"/>
          <w:szCs w:val="22"/>
        </w:rPr>
      </w:pPr>
      <w:r>
        <w:rPr>
          <w:b/>
          <w:color w:val="000000"/>
          <w:sz w:val="22"/>
          <w:szCs w:val="22"/>
        </w:rPr>
        <w:t>5</w:t>
      </w:r>
      <w:r w:rsidRPr="009438D1">
        <w:rPr>
          <w:b/>
          <w:color w:val="000000"/>
          <w:sz w:val="22"/>
          <w:szCs w:val="22"/>
        </w:rPr>
        <w:t>.5.</w:t>
      </w:r>
      <w:r w:rsidRPr="009438D1">
        <w:rPr>
          <w:color w:val="000000"/>
          <w:sz w:val="22"/>
          <w:szCs w:val="22"/>
        </w:rPr>
        <w:t xml:space="preserve"> В случае нарушения Поставщиком обязанностей по поставке </w:t>
      </w:r>
      <w:r>
        <w:rPr>
          <w:color w:val="000000"/>
          <w:sz w:val="22"/>
          <w:szCs w:val="22"/>
        </w:rPr>
        <w:t>Товара</w:t>
      </w:r>
      <w:r w:rsidRPr="009438D1">
        <w:rPr>
          <w:color w:val="000000"/>
          <w:sz w:val="22"/>
          <w:szCs w:val="22"/>
        </w:rPr>
        <w:t xml:space="preserve"> Покупатель вправе взыскать с Поставщика </w:t>
      </w:r>
      <w:r w:rsidRPr="009438D1">
        <w:rPr>
          <w:sz w:val="22"/>
          <w:szCs w:val="22"/>
        </w:rPr>
        <w:t>убытки в полной сумме сверх неустойки, в том числе упущенную выручку</w:t>
      </w:r>
      <w:r w:rsidRPr="009438D1">
        <w:rPr>
          <w:color w:val="000000"/>
          <w:sz w:val="22"/>
          <w:szCs w:val="22"/>
        </w:rPr>
        <w:t xml:space="preserve">. </w:t>
      </w:r>
    </w:p>
    <w:p w:rsidR="005F49D8" w:rsidRPr="007B68F4" w:rsidRDefault="005F49D8" w:rsidP="005F49D8">
      <w:pPr>
        <w:pStyle w:val="a8"/>
        <w:tabs>
          <w:tab w:val="left" w:pos="0"/>
        </w:tabs>
        <w:ind w:left="0" w:firstLine="284"/>
        <w:jc w:val="both"/>
        <w:rPr>
          <w:color w:val="000000"/>
        </w:rPr>
      </w:pPr>
      <w:r>
        <w:rPr>
          <w:b/>
          <w:color w:val="000000"/>
          <w:sz w:val="22"/>
          <w:szCs w:val="22"/>
        </w:rPr>
        <w:t>5</w:t>
      </w:r>
      <w:r w:rsidRPr="009438D1">
        <w:rPr>
          <w:b/>
          <w:color w:val="000000"/>
          <w:sz w:val="22"/>
          <w:szCs w:val="22"/>
        </w:rPr>
        <w:t>.6</w:t>
      </w:r>
      <w:r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Pr>
          <w:color w:val="000000"/>
          <w:sz w:val="22"/>
          <w:szCs w:val="22"/>
        </w:rPr>
        <w:t>.</w:t>
      </w:r>
      <w:r w:rsidRPr="001A5F51">
        <w:rPr>
          <w:b/>
          <w:color w:val="000000"/>
          <w:sz w:val="22"/>
          <w:szCs w:val="22"/>
        </w:rPr>
        <w:t xml:space="preserve"> </w:t>
      </w:r>
    </w:p>
    <w:p w:rsidR="00263C66" w:rsidRDefault="005F49D8" w:rsidP="00263C66">
      <w:pPr>
        <w:tabs>
          <w:tab w:val="left" w:pos="567"/>
        </w:tabs>
        <w:jc w:val="both"/>
        <w:rPr>
          <w:sz w:val="22"/>
          <w:szCs w:val="22"/>
        </w:rPr>
      </w:pPr>
      <w:r>
        <w:rPr>
          <w:b/>
          <w:sz w:val="22"/>
          <w:szCs w:val="22"/>
        </w:rPr>
        <w:t xml:space="preserve">     5.7</w:t>
      </w:r>
      <w:r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Pr>
          <w:sz w:val="22"/>
          <w:szCs w:val="22"/>
        </w:rPr>
        <w:t>Товара</w:t>
      </w:r>
      <w:r w:rsidRPr="009D096D">
        <w:rPr>
          <w:sz w:val="22"/>
          <w:szCs w:val="22"/>
        </w:rPr>
        <w:t>. Уплата (удержание) неустойки не освобождает стороны от исполнения своего обязательства в натуре.</w:t>
      </w:r>
    </w:p>
    <w:p w:rsidR="00263C66" w:rsidRPr="00263C66" w:rsidRDefault="00263C66" w:rsidP="00263C66">
      <w:pPr>
        <w:tabs>
          <w:tab w:val="left" w:pos="567"/>
        </w:tabs>
        <w:ind w:firstLine="284"/>
        <w:jc w:val="both"/>
        <w:rPr>
          <w:sz w:val="22"/>
          <w:szCs w:val="22"/>
        </w:rPr>
      </w:pPr>
      <w:r w:rsidRPr="00263C66">
        <w:rPr>
          <w:b/>
          <w:kern w:val="36"/>
          <w:sz w:val="22"/>
          <w:szCs w:val="22"/>
        </w:rPr>
        <w:t>5.8</w:t>
      </w:r>
      <w:r>
        <w:rPr>
          <w:kern w:val="36"/>
          <w:sz w:val="22"/>
          <w:szCs w:val="22"/>
        </w:rPr>
        <w:t xml:space="preserve"> </w:t>
      </w:r>
      <w:r w:rsidRPr="005628C6">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263C66" w:rsidRPr="00A7178D" w:rsidRDefault="00263C66" w:rsidP="005F49D8">
      <w:pPr>
        <w:tabs>
          <w:tab w:val="left" w:pos="567"/>
        </w:tabs>
        <w:spacing w:after="240"/>
        <w:jc w:val="both"/>
        <w:rPr>
          <w:color w:val="000000"/>
          <w:sz w:val="22"/>
          <w:szCs w:val="22"/>
        </w:rPr>
      </w:pP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38AC" w:rsidRDefault="005B0599" w:rsidP="002D2944">
      <w:pPr>
        <w:widowControl w:val="0"/>
        <w:shd w:val="clear" w:color="auto" w:fill="FFFFFF"/>
        <w:tabs>
          <w:tab w:val="left" w:pos="931"/>
        </w:tabs>
        <w:autoSpaceDE w:val="0"/>
        <w:autoSpaceDN w:val="0"/>
        <w:adjustRightInd w:val="0"/>
        <w:ind w:firstLine="284"/>
        <w:jc w:val="both"/>
        <w:rPr>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2E38AC" w:rsidRDefault="0041756A" w:rsidP="0041756A">
      <w:pPr>
        <w:shd w:val="clear" w:color="auto" w:fill="FFFFFF"/>
        <w:tabs>
          <w:tab w:val="left" w:pos="931"/>
        </w:tabs>
        <w:jc w:val="center"/>
        <w:rPr>
          <w:b/>
          <w:bCs/>
          <w:i/>
          <w:color w:val="000000"/>
          <w:sz w:val="22"/>
          <w:szCs w:val="22"/>
        </w:rPr>
      </w:pPr>
    </w:p>
    <w:p w:rsidR="005F7BDB" w:rsidRPr="002E38AC" w:rsidRDefault="005F7BDB"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2E38AC">
        <w:rPr>
          <w:sz w:val="22"/>
          <w:szCs w:val="22"/>
        </w:rPr>
        <w:lastRenderedPageBreak/>
        <w:t xml:space="preserve">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w:t>
      </w:r>
      <w:r w:rsidR="004D56FF">
        <w:rPr>
          <w:sz w:val="22"/>
          <w:szCs w:val="22"/>
        </w:rPr>
        <w:t>Приморского края</w:t>
      </w:r>
      <w:r w:rsidR="00B600C3">
        <w:rPr>
          <w:sz w:val="22"/>
          <w:szCs w:val="22"/>
        </w:rPr>
        <w:t>.</w:t>
      </w: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вступает в силу с момента его заключения и действует </w:t>
      </w:r>
      <w:r w:rsidR="00434CB9" w:rsidRPr="002E38AC">
        <w:rPr>
          <w:sz w:val="22"/>
          <w:szCs w:val="22"/>
        </w:rPr>
        <w:t xml:space="preserve"> </w:t>
      </w:r>
      <w:r w:rsidR="00C06A46" w:rsidRPr="002E38AC">
        <w:rPr>
          <w:sz w:val="22"/>
          <w:szCs w:val="22"/>
        </w:rPr>
        <w:t xml:space="preserve">до </w:t>
      </w:r>
      <w:r w:rsidR="00E01CCE">
        <w:rPr>
          <w:sz w:val="22"/>
          <w:szCs w:val="22"/>
        </w:rPr>
        <w:t>3</w:t>
      </w:r>
      <w:r w:rsidR="00E60055">
        <w:rPr>
          <w:sz w:val="22"/>
          <w:szCs w:val="22"/>
        </w:rPr>
        <w:t>1</w:t>
      </w:r>
      <w:r w:rsidR="0067551D">
        <w:rPr>
          <w:sz w:val="22"/>
          <w:szCs w:val="22"/>
        </w:rPr>
        <w:t xml:space="preserve"> </w:t>
      </w:r>
      <w:r w:rsidR="00E60055">
        <w:rPr>
          <w:sz w:val="22"/>
          <w:szCs w:val="22"/>
        </w:rPr>
        <w:t>августа</w:t>
      </w:r>
      <w:r w:rsidR="00C06A46" w:rsidRPr="002E38AC">
        <w:rPr>
          <w:sz w:val="22"/>
          <w:szCs w:val="22"/>
        </w:rPr>
        <w:t xml:space="preserve"> 20</w:t>
      </w:r>
      <w:r w:rsidR="00897899">
        <w:rPr>
          <w:sz w:val="22"/>
          <w:szCs w:val="22"/>
        </w:rPr>
        <w:t>20</w:t>
      </w:r>
      <w:r w:rsidR="00E01CCE">
        <w:rPr>
          <w:sz w:val="22"/>
          <w:szCs w:val="22"/>
        </w:rPr>
        <w:t xml:space="preserve"> </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E01CCE">
      <w:pPr>
        <w:shd w:val="clear" w:color="auto" w:fill="FFFFFF"/>
        <w:rPr>
          <w:b/>
          <w:bCs/>
          <w:i/>
          <w:iCs/>
          <w:color w:val="000000"/>
          <w:sz w:val="22"/>
          <w:szCs w:val="22"/>
        </w:rPr>
      </w:pPr>
    </w:p>
    <w:p w:rsidR="00897899" w:rsidRPr="002E38AC" w:rsidRDefault="00897899" w:rsidP="00E01CCE">
      <w:pPr>
        <w:shd w:val="clear" w:color="auto" w:fill="FFFFFF"/>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E38AC"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w:t>
      </w:r>
      <w:r w:rsidR="00793994">
        <w:rPr>
          <w:sz w:val="22"/>
          <w:szCs w:val="22"/>
        </w:rPr>
        <w:t>И</w:t>
      </w:r>
      <w:r w:rsidR="00793994" w:rsidRPr="002E38AC">
        <w:rPr>
          <w:sz w:val="22"/>
          <w:szCs w:val="22"/>
        </w:rPr>
        <w:t>нформаци</w:t>
      </w:r>
      <w:r w:rsidR="00793994">
        <w:rPr>
          <w:sz w:val="22"/>
          <w:szCs w:val="22"/>
        </w:rPr>
        <w:t>я</w:t>
      </w:r>
      <w:r w:rsidR="00793994" w:rsidRPr="002E38AC">
        <w:rPr>
          <w:sz w:val="22"/>
          <w:szCs w:val="22"/>
        </w:rPr>
        <w:t xml:space="preserve"> в отношении всей цепочки собственников</w:t>
      </w:r>
      <w:r w:rsidR="00793994">
        <w:rPr>
          <w:sz w:val="22"/>
          <w:szCs w:val="22"/>
        </w:rPr>
        <w:t xml:space="preserve"> предоставляется по формату Приложения № 4.</w:t>
      </w:r>
      <w:r w:rsidR="00793994" w:rsidRPr="002E38AC">
        <w:rPr>
          <w:sz w:val="22"/>
          <w:szCs w:val="22"/>
        </w:rPr>
        <w:t xml:space="preserve"> </w:t>
      </w:r>
      <w:r w:rsidR="002C78E9" w:rsidRPr="002E38AC">
        <w:rPr>
          <w:sz w:val="22"/>
          <w:szCs w:val="22"/>
        </w:rPr>
        <w:t>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C5923" w:rsidRDefault="005B0599" w:rsidP="00B13208">
      <w:pPr>
        <w:pStyle w:val="a8"/>
        <w:tabs>
          <w:tab w:val="left" w:pos="709"/>
        </w:tabs>
        <w:ind w:left="0" w:firstLine="284"/>
        <w:jc w:val="both"/>
        <w:rPr>
          <w:color w:val="002060"/>
          <w:sz w:val="22"/>
          <w:szCs w:val="22"/>
        </w:rPr>
      </w:pPr>
      <w:r w:rsidRPr="002E38AC">
        <w:rPr>
          <w:b/>
          <w:sz w:val="22"/>
          <w:szCs w:val="22"/>
        </w:rPr>
        <w:t>9</w:t>
      </w:r>
      <w:r w:rsidR="001F2F25" w:rsidRPr="002E38AC">
        <w:rPr>
          <w:b/>
          <w:sz w:val="22"/>
          <w:szCs w:val="22"/>
        </w:rPr>
        <w:t>.7.</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2612F6" w:rsidRPr="002E38AC">
        <w:rPr>
          <w:rFonts w:eastAsia="Lucida Sans Unicode"/>
          <w:kern w:val="1"/>
          <w:sz w:val="22"/>
          <w:szCs w:val="22"/>
        </w:rPr>
        <w:t>2</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r w:rsidR="004C5923" w:rsidRPr="002E38AC">
        <w:rPr>
          <w:color w:val="002060"/>
          <w:sz w:val="22"/>
          <w:szCs w:val="22"/>
        </w:rPr>
        <w:t xml:space="preserve"> </w:t>
      </w:r>
    </w:p>
    <w:p w:rsidR="00DF6936" w:rsidRPr="00DF6936" w:rsidRDefault="00DF6936" w:rsidP="00DF6936">
      <w:pPr>
        <w:pStyle w:val="a8"/>
        <w:tabs>
          <w:tab w:val="left" w:pos="709"/>
        </w:tabs>
        <w:ind w:left="0" w:firstLine="284"/>
        <w:jc w:val="both"/>
        <w:rPr>
          <w:sz w:val="22"/>
          <w:szCs w:val="22"/>
        </w:rPr>
      </w:pPr>
      <w:r w:rsidRPr="00DF6936">
        <w:rPr>
          <w:b/>
          <w:color w:val="002060"/>
          <w:sz w:val="22"/>
          <w:szCs w:val="22"/>
        </w:rPr>
        <w:lastRenderedPageBreak/>
        <w:t>9.8.</w:t>
      </w:r>
      <w:r>
        <w:rPr>
          <w:color w:val="002060"/>
          <w:sz w:val="22"/>
          <w:szCs w:val="22"/>
        </w:rPr>
        <w:t xml:space="preserve"> </w:t>
      </w:r>
      <w:r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3</w:t>
      </w:r>
      <w:r w:rsidRPr="0041756A">
        <w:rPr>
          <w:sz w:val="22"/>
          <w:szCs w:val="22"/>
        </w:rPr>
        <w:t xml:space="preserve"> к настоящему Договору.</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DF6936">
        <w:rPr>
          <w:b/>
          <w:sz w:val="22"/>
          <w:szCs w:val="22"/>
        </w:rPr>
        <w:t>9</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DF6936">
        <w:rPr>
          <w:b/>
          <w:sz w:val="22"/>
          <w:szCs w:val="22"/>
        </w:rPr>
        <w:t>9</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DF6936" w:rsidP="002E38AC">
      <w:pPr>
        <w:tabs>
          <w:tab w:val="left" w:pos="-2880"/>
          <w:tab w:val="left" w:pos="540"/>
        </w:tabs>
        <w:ind w:firstLine="284"/>
        <w:jc w:val="both"/>
        <w:rPr>
          <w:sz w:val="22"/>
          <w:szCs w:val="22"/>
        </w:rPr>
      </w:pPr>
      <w:r>
        <w:rPr>
          <w:b/>
          <w:sz w:val="22"/>
          <w:szCs w:val="22"/>
        </w:rPr>
        <w:t>9.9</w:t>
      </w:r>
      <w:r w:rsidR="00861CF6" w:rsidRPr="002E38AC">
        <w:rPr>
          <w:b/>
          <w:sz w:val="22"/>
          <w:szCs w:val="22"/>
        </w:rPr>
        <w:t>.2</w:t>
      </w:r>
      <w:r w:rsidR="00861CF6" w:rsidRPr="002E38AC">
        <w:rPr>
          <w:sz w:val="22"/>
          <w:szCs w:val="22"/>
        </w:rPr>
        <w:t xml:space="preserve">. </w:t>
      </w:r>
      <w:r w:rsidR="001152C3">
        <w:rPr>
          <w:sz w:val="22"/>
          <w:szCs w:val="22"/>
        </w:rPr>
        <w:t>С</w:t>
      </w:r>
      <w:r w:rsidR="00861CF6" w:rsidRPr="002E38AC">
        <w:rPr>
          <w:sz w:val="22"/>
          <w:szCs w:val="22"/>
        </w:rPr>
        <w:t>облюдать требования законодательства Российской Федерации об инсайдерской информации и манипулировании рынком.</w:t>
      </w:r>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DF6936">
        <w:rPr>
          <w:b/>
          <w:sz w:val="22"/>
          <w:szCs w:val="22"/>
        </w:rPr>
        <w:t>10</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Default="00D2285D" w:rsidP="0041756A">
      <w:pPr>
        <w:jc w:val="center"/>
        <w:rPr>
          <w:b/>
          <w:i/>
          <w:sz w:val="22"/>
          <w:szCs w:val="22"/>
        </w:rPr>
      </w:pPr>
    </w:p>
    <w:p w:rsidR="00BA2FD6" w:rsidRPr="002E38AC" w:rsidRDefault="00BA2FD6"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E31987" w:rsidRPr="00E60055" w:rsidRDefault="00434CB9" w:rsidP="00E60055">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p>
    <w:p w:rsidR="00DF6936" w:rsidRDefault="00544F57" w:rsidP="002B59C7">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t>10.</w:t>
      </w:r>
      <w:r w:rsidR="00434CB9" w:rsidRPr="002E38AC">
        <w:rPr>
          <w:b/>
          <w:color w:val="000000"/>
          <w:sz w:val="22"/>
          <w:szCs w:val="22"/>
        </w:rPr>
        <w:t>2</w:t>
      </w:r>
      <w:r w:rsidRPr="002E38AC">
        <w:rPr>
          <w:b/>
          <w:color w:val="000000"/>
          <w:sz w:val="22"/>
          <w:szCs w:val="22"/>
        </w:rPr>
        <w:t>.</w:t>
      </w:r>
      <w:r w:rsidRPr="002E38AC">
        <w:rPr>
          <w:color w:val="000000"/>
          <w:sz w:val="22"/>
          <w:szCs w:val="22"/>
        </w:rPr>
        <w:t xml:space="preserve"> Приложение </w:t>
      </w:r>
      <w:r w:rsidR="002612F6" w:rsidRPr="002E38AC">
        <w:rPr>
          <w:color w:val="000000"/>
          <w:sz w:val="22"/>
          <w:szCs w:val="22"/>
        </w:rPr>
        <w:t>2</w:t>
      </w:r>
      <w:r w:rsidRPr="002E38AC">
        <w:rPr>
          <w:color w:val="000000"/>
          <w:sz w:val="22"/>
          <w:szCs w:val="22"/>
        </w:rPr>
        <w:t xml:space="preserve"> - </w:t>
      </w:r>
      <w:r w:rsidRPr="002E38AC">
        <w:rPr>
          <w:rFonts w:eastAsia="Lucida Sans Unicode"/>
          <w:kern w:val="1"/>
          <w:sz w:val="22"/>
          <w:szCs w:val="22"/>
        </w:rPr>
        <w:t>Антикоррупционная оговорка.</w:t>
      </w:r>
    </w:p>
    <w:p w:rsidR="00DF6936" w:rsidRDefault="00DF6936" w:rsidP="002612F6">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t>10.</w:t>
      </w:r>
      <w:r>
        <w:rPr>
          <w:b/>
          <w:color w:val="000000"/>
          <w:sz w:val="22"/>
          <w:szCs w:val="22"/>
        </w:rPr>
        <w:t>3</w:t>
      </w:r>
      <w:r w:rsidRPr="002E38AC">
        <w:rPr>
          <w:b/>
          <w:color w:val="000000"/>
          <w:sz w:val="22"/>
          <w:szCs w:val="22"/>
        </w:rPr>
        <w:t>.</w:t>
      </w:r>
      <w:r w:rsidRPr="002E38AC">
        <w:rPr>
          <w:color w:val="000000"/>
          <w:sz w:val="22"/>
          <w:szCs w:val="22"/>
        </w:rPr>
        <w:t xml:space="preserve"> Приложение </w:t>
      </w:r>
      <w:r>
        <w:rPr>
          <w:color w:val="000000"/>
          <w:sz w:val="22"/>
          <w:szCs w:val="22"/>
        </w:rPr>
        <w:t>3</w:t>
      </w:r>
      <w:r w:rsidRPr="002E38AC">
        <w:rPr>
          <w:color w:val="000000"/>
          <w:sz w:val="22"/>
          <w:szCs w:val="22"/>
        </w:rPr>
        <w:t xml:space="preserve"> </w:t>
      </w:r>
      <w:r w:rsidR="00D3627B">
        <w:rPr>
          <w:color w:val="000000"/>
          <w:sz w:val="22"/>
          <w:szCs w:val="22"/>
        </w:rPr>
        <w:t>–</w:t>
      </w:r>
      <w:r w:rsidRPr="002E38AC">
        <w:rPr>
          <w:color w:val="000000"/>
          <w:sz w:val="22"/>
          <w:szCs w:val="22"/>
        </w:rPr>
        <w:t xml:space="preserve"> </w:t>
      </w:r>
      <w:r w:rsidR="00D3627B">
        <w:rPr>
          <w:rFonts w:eastAsia="Lucida Sans Unicode"/>
          <w:kern w:val="1"/>
          <w:sz w:val="22"/>
          <w:szCs w:val="22"/>
        </w:rPr>
        <w:t>Гарантийное письмо</w:t>
      </w:r>
      <w:r w:rsidRPr="002E38AC">
        <w:rPr>
          <w:rFonts w:eastAsia="Lucida Sans Unicode"/>
          <w:kern w:val="1"/>
          <w:sz w:val="22"/>
          <w:szCs w:val="22"/>
        </w:rPr>
        <w:t>.</w:t>
      </w:r>
    </w:p>
    <w:p w:rsidR="00E60055" w:rsidRDefault="00E60055" w:rsidP="00E60055">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t>10.</w:t>
      </w:r>
      <w:r>
        <w:rPr>
          <w:b/>
          <w:color w:val="000000"/>
          <w:sz w:val="22"/>
          <w:szCs w:val="22"/>
        </w:rPr>
        <w:t>4</w:t>
      </w:r>
      <w:r w:rsidRPr="002E38AC">
        <w:rPr>
          <w:b/>
          <w:color w:val="000000"/>
          <w:sz w:val="22"/>
          <w:szCs w:val="22"/>
        </w:rPr>
        <w:t>.</w:t>
      </w:r>
      <w:r w:rsidRPr="002E38AC">
        <w:rPr>
          <w:color w:val="000000"/>
          <w:sz w:val="22"/>
          <w:szCs w:val="22"/>
        </w:rPr>
        <w:t xml:space="preserve"> Приложение </w:t>
      </w:r>
      <w:r>
        <w:rPr>
          <w:color w:val="000000"/>
          <w:sz w:val="22"/>
          <w:szCs w:val="22"/>
        </w:rPr>
        <w:t>4</w:t>
      </w:r>
      <w:r w:rsidRPr="002E38AC">
        <w:rPr>
          <w:color w:val="000000"/>
          <w:sz w:val="22"/>
          <w:szCs w:val="22"/>
        </w:rPr>
        <w:t xml:space="preserve"> </w:t>
      </w:r>
      <w:r>
        <w:rPr>
          <w:color w:val="000000"/>
          <w:sz w:val="22"/>
          <w:szCs w:val="22"/>
        </w:rPr>
        <w:t>–</w:t>
      </w:r>
      <w:r w:rsidRPr="002E38AC">
        <w:rPr>
          <w:color w:val="000000"/>
          <w:sz w:val="22"/>
          <w:szCs w:val="22"/>
        </w:rPr>
        <w:t xml:space="preserve"> </w:t>
      </w:r>
      <w:r w:rsidR="00793994" w:rsidRPr="00793994">
        <w:rPr>
          <w:rFonts w:eastAsia="Lucida Sans Unicode"/>
          <w:kern w:val="1"/>
          <w:sz w:val="22"/>
          <w:szCs w:val="22"/>
        </w:rPr>
        <w:t>Информация о контрагенте</w:t>
      </w:r>
      <w:r w:rsidRPr="002B59C7">
        <w:rPr>
          <w:rFonts w:eastAsia="Lucida Sans Unicode"/>
          <w:kern w:val="1"/>
          <w:sz w:val="22"/>
          <w:szCs w:val="22"/>
        </w:rPr>
        <w:t>.</w:t>
      </w:r>
    </w:p>
    <w:p w:rsidR="00BA2FD6" w:rsidRPr="002E38AC" w:rsidRDefault="00BA2FD6" w:rsidP="00BA2FD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Pr>
          <w:b/>
          <w:color w:val="000000"/>
          <w:sz w:val="22"/>
          <w:szCs w:val="22"/>
        </w:rPr>
        <w:t>5</w:t>
      </w:r>
      <w:r w:rsidRPr="002E38AC">
        <w:rPr>
          <w:b/>
          <w:color w:val="000000"/>
          <w:sz w:val="22"/>
          <w:szCs w:val="22"/>
        </w:rPr>
        <w:t>.</w:t>
      </w:r>
      <w:r w:rsidRPr="002E38AC">
        <w:rPr>
          <w:color w:val="000000"/>
          <w:sz w:val="22"/>
          <w:szCs w:val="22"/>
        </w:rPr>
        <w:t xml:space="preserve"> Приложение </w:t>
      </w:r>
      <w:r>
        <w:rPr>
          <w:color w:val="000000"/>
          <w:sz w:val="22"/>
          <w:szCs w:val="22"/>
        </w:rPr>
        <w:t>5</w:t>
      </w:r>
      <w:r w:rsidRPr="002E38AC">
        <w:rPr>
          <w:color w:val="000000"/>
          <w:sz w:val="22"/>
          <w:szCs w:val="22"/>
        </w:rPr>
        <w:t xml:space="preserve"> </w:t>
      </w:r>
      <w:r>
        <w:rPr>
          <w:color w:val="000000"/>
          <w:sz w:val="22"/>
          <w:szCs w:val="22"/>
        </w:rPr>
        <w:t>–</w:t>
      </w:r>
      <w:r w:rsidRPr="002E38AC">
        <w:rPr>
          <w:color w:val="000000"/>
          <w:sz w:val="22"/>
          <w:szCs w:val="22"/>
        </w:rPr>
        <w:t xml:space="preserve"> </w:t>
      </w:r>
      <w:r w:rsidR="00793994" w:rsidRPr="00793994">
        <w:rPr>
          <w:rFonts w:eastAsia="Lucida Sans Unicode"/>
          <w:kern w:val="1"/>
          <w:sz w:val="22"/>
          <w:szCs w:val="22"/>
        </w:rPr>
        <w:t xml:space="preserve">Уведомление </w:t>
      </w:r>
      <w:r w:rsidRPr="00793994">
        <w:rPr>
          <w:rFonts w:eastAsia="Lucida Sans Unicode"/>
          <w:kern w:val="1"/>
          <w:sz w:val="22"/>
          <w:szCs w:val="22"/>
        </w:rPr>
        <w:t>об отгрузках.</w:t>
      </w:r>
    </w:p>
    <w:p w:rsidR="00BA2FD6" w:rsidRPr="002E38AC" w:rsidRDefault="00BA2FD6" w:rsidP="00E60055">
      <w:pPr>
        <w:widowControl w:val="0"/>
        <w:shd w:val="clear" w:color="auto" w:fill="FFFFFF"/>
        <w:tabs>
          <w:tab w:val="left" w:pos="567"/>
        </w:tabs>
        <w:autoSpaceDE w:val="0"/>
        <w:autoSpaceDN w:val="0"/>
        <w:adjustRightInd w:val="0"/>
        <w:ind w:firstLine="284"/>
        <w:jc w:val="both"/>
        <w:rPr>
          <w:sz w:val="22"/>
          <w:szCs w:val="22"/>
        </w:rPr>
      </w:pPr>
    </w:p>
    <w:p w:rsidR="00E60055" w:rsidRPr="002E38AC" w:rsidRDefault="00E60055" w:rsidP="002612F6">
      <w:pPr>
        <w:widowControl w:val="0"/>
        <w:shd w:val="clear" w:color="auto" w:fill="FFFFFF"/>
        <w:tabs>
          <w:tab w:val="left" w:pos="567"/>
        </w:tabs>
        <w:autoSpaceDE w:val="0"/>
        <w:autoSpaceDN w:val="0"/>
        <w:adjustRightInd w:val="0"/>
        <w:ind w:firstLine="284"/>
        <w:jc w:val="both"/>
        <w:rPr>
          <w:sz w:val="22"/>
          <w:szCs w:val="22"/>
        </w:rPr>
      </w:pPr>
    </w:p>
    <w:p w:rsidR="00544F57" w:rsidRDefault="00544F57" w:rsidP="0041756A">
      <w:pPr>
        <w:jc w:val="center"/>
        <w:rPr>
          <w:b/>
          <w:i/>
          <w:sz w:val="22"/>
          <w:szCs w:val="22"/>
        </w:rPr>
      </w:pPr>
    </w:p>
    <w:p w:rsidR="008B3C2D" w:rsidRPr="002E38AC" w:rsidRDefault="008B3C2D"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2E38AC" w:rsidTr="007605B6">
        <w:tc>
          <w:tcPr>
            <w:tcW w:w="5495" w:type="dxa"/>
            <w:tcBorders>
              <w:top w:val="nil"/>
              <w:left w:val="nil"/>
              <w:bottom w:val="nil"/>
              <w:right w:val="nil"/>
            </w:tcBorders>
          </w:tcPr>
          <w:p w:rsidR="00434CB9" w:rsidRPr="002E38AC" w:rsidRDefault="00434CB9" w:rsidP="007605B6">
            <w:pPr>
              <w:rPr>
                <w:b/>
                <w:sz w:val="22"/>
                <w:szCs w:val="22"/>
              </w:rPr>
            </w:pPr>
            <w:r w:rsidRPr="002E38AC">
              <w:rPr>
                <w:b/>
                <w:sz w:val="22"/>
                <w:szCs w:val="22"/>
              </w:rPr>
              <w:t>Покупатель:</w:t>
            </w:r>
          </w:p>
          <w:p w:rsidR="00434CB9" w:rsidRPr="002E38AC" w:rsidRDefault="00434CB9" w:rsidP="007605B6">
            <w:pPr>
              <w:rPr>
                <w:b/>
                <w:sz w:val="22"/>
                <w:szCs w:val="22"/>
              </w:rPr>
            </w:pPr>
          </w:p>
          <w:p w:rsidR="008C035F" w:rsidRDefault="008C035F" w:rsidP="008C035F">
            <w:pPr>
              <w:rPr>
                <w:b/>
                <w:sz w:val="22"/>
                <w:szCs w:val="22"/>
                <w:lang w:eastAsia="en-US"/>
              </w:rPr>
            </w:pPr>
            <w:r>
              <w:rPr>
                <w:b/>
                <w:sz w:val="22"/>
                <w:szCs w:val="22"/>
                <w:lang w:eastAsia="en-US"/>
              </w:rPr>
              <w:t>Акционерное общество «Дальневосточная распределительная сетевая компания»</w:t>
            </w:r>
          </w:p>
          <w:p w:rsidR="008C035F" w:rsidRDefault="008C035F" w:rsidP="008C035F">
            <w:pPr>
              <w:rPr>
                <w:sz w:val="22"/>
                <w:szCs w:val="22"/>
                <w:lang w:eastAsia="en-US"/>
              </w:rPr>
            </w:pPr>
            <w:r>
              <w:rPr>
                <w:sz w:val="22"/>
                <w:szCs w:val="22"/>
                <w:lang w:eastAsia="en-US"/>
              </w:rPr>
              <w:t>675000, Россия, Амурская обл.,</w:t>
            </w:r>
          </w:p>
          <w:p w:rsidR="008C035F" w:rsidRDefault="008C035F" w:rsidP="008C035F">
            <w:pPr>
              <w:rPr>
                <w:sz w:val="22"/>
                <w:szCs w:val="22"/>
                <w:lang w:eastAsia="en-US"/>
              </w:rPr>
            </w:pPr>
            <w:r>
              <w:rPr>
                <w:sz w:val="22"/>
                <w:szCs w:val="22"/>
                <w:lang w:eastAsia="en-US"/>
              </w:rPr>
              <w:t>г. Благовещенск, ул. Шевченко 32</w:t>
            </w:r>
          </w:p>
          <w:p w:rsidR="008C035F" w:rsidRDefault="008C035F" w:rsidP="008C035F">
            <w:pPr>
              <w:rPr>
                <w:b/>
                <w:sz w:val="22"/>
                <w:szCs w:val="22"/>
                <w:lang w:eastAsia="en-US"/>
              </w:rPr>
            </w:pPr>
            <w:r>
              <w:rPr>
                <w:b/>
                <w:sz w:val="22"/>
                <w:szCs w:val="22"/>
                <w:lang w:eastAsia="en-US"/>
              </w:rPr>
              <w:t>Грузополучатель:</w:t>
            </w:r>
          </w:p>
          <w:p w:rsidR="008C035F" w:rsidRDefault="008C035F" w:rsidP="008C035F">
            <w:pPr>
              <w:rPr>
                <w:b/>
                <w:sz w:val="22"/>
                <w:szCs w:val="22"/>
                <w:lang w:eastAsia="en-US"/>
              </w:rPr>
            </w:pPr>
            <w:r>
              <w:rPr>
                <w:b/>
                <w:sz w:val="22"/>
                <w:szCs w:val="22"/>
                <w:lang w:eastAsia="en-US"/>
              </w:rPr>
              <w:t>филиал АО «ДРСК» «П</w:t>
            </w:r>
            <w:r w:rsidR="001152C3">
              <w:rPr>
                <w:b/>
                <w:sz w:val="22"/>
                <w:szCs w:val="22"/>
                <w:lang w:eastAsia="en-US"/>
              </w:rPr>
              <w:t>риморские электрические сети</w:t>
            </w:r>
            <w:r>
              <w:rPr>
                <w:b/>
                <w:sz w:val="22"/>
                <w:szCs w:val="22"/>
                <w:lang w:eastAsia="en-US"/>
              </w:rPr>
              <w:t xml:space="preserve">» </w:t>
            </w:r>
          </w:p>
          <w:p w:rsidR="008C035F" w:rsidRDefault="008C035F" w:rsidP="008C035F">
            <w:pPr>
              <w:rPr>
                <w:sz w:val="22"/>
                <w:szCs w:val="22"/>
                <w:lang w:eastAsia="en-US"/>
              </w:rPr>
            </w:pPr>
            <w:r>
              <w:rPr>
                <w:sz w:val="22"/>
                <w:szCs w:val="22"/>
                <w:lang w:eastAsia="en-US"/>
              </w:rPr>
              <w:t>690080, Россия, Приморский край, г.</w:t>
            </w:r>
          </w:p>
          <w:p w:rsidR="008C035F" w:rsidRDefault="008C035F" w:rsidP="008C035F">
            <w:pPr>
              <w:rPr>
                <w:sz w:val="22"/>
                <w:szCs w:val="22"/>
                <w:lang w:eastAsia="en-US"/>
              </w:rPr>
            </w:pPr>
            <w:r>
              <w:rPr>
                <w:sz w:val="22"/>
                <w:szCs w:val="22"/>
                <w:lang w:eastAsia="en-US"/>
              </w:rPr>
              <w:t>Владивосток, ул. Командорская 13а</w:t>
            </w:r>
          </w:p>
          <w:p w:rsidR="008C035F" w:rsidRDefault="008C035F" w:rsidP="008C035F">
            <w:pPr>
              <w:rPr>
                <w:sz w:val="22"/>
                <w:szCs w:val="22"/>
                <w:lang w:eastAsia="en-US"/>
              </w:rPr>
            </w:pPr>
            <w:r>
              <w:rPr>
                <w:sz w:val="22"/>
                <w:szCs w:val="22"/>
                <w:lang w:eastAsia="en-US"/>
              </w:rPr>
              <w:t>тел./факс: (423) 2-211-022, 222-32-12,</w:t>
            </w:r>
          </w:p>
          <w:p w:rsidR="008C035F" w:rsidRDefault="008C035F" w:rsidP="008C035F">
            <w:pPr>
              <w:rPr>
                <w:sz w:val="22"/>
                <w:szCs w:val="22"/>
                <w:lang w:eastAsia="en-US"/>
              </w:rPr>
            </w:pPr>
            <w:r>
              <w:rPr>
                <w:sz w:val="22"/>
                <w:szCs w:val="22"/>
                <w:lang w:val="en-US" w:eastAsia="en-US"/>
              </w:rPr>
              <w:t>e</w:t>
            </w:r>
            <w:r>
              <w:rPr>
                <w:sz w:val="22"/>
                <w:szCs w:val="22"/>
                <w:lang w:eastAsia="en-US"/>
              </w:rPr>
              <w:t>-</w:t>
            </w:r>
            <w:r>
              <w:rPr>
                <w:sz w:val="22"/>
                <w:szCs w:val="22"/>
                <w:lang w:val="en-US" w:eastAsia="en-US"/>
              </w:rPr>
              <w:t>mail</w:t>
            </w:r>
            <w:r>
              <w:rPr>
                <w:sz w:val="22"/>
                <w:szCs w:val="22"/>
                <w:lang w:eastAsia="en-US"/>
              </w:rPr>
              <w:t xml:space="preserve">: </w:t>
            </w:r>
            <w:r>
              <w:rPr>
                <w:sz w:val="22"/>
                <w:szCs w:val="22"/>
                <w:lang w:val="en-US" w:eastAsia="en-US"/>
              </w:rPr>
              <w:t>lukashev</w:t>
            </w:r>
            <w:r>
              <w:rPr>
                <w:sz w:val="22"/>
                <w:szCs w:val="22"/>
                <w:lang w:eastAsia="en-US"/>
              </w:rPr>
              <w:t>@</w:t>
            </w:r>
            <w:r>
              <w:rPr>
                <w:sz w:val="22"/>
                <w:szCs w:val="22"/>
                <w:lang w:val="en-US" w:eastAsia="en-US"/>
              </w:rPr>
              <w:t>prim</w:t>
            </w:r>
            <w:r>
              <w:rPr>
                <w:sz w:val="22"/>
                <w:szCs w:val="22"/>
                <w:lang w:eastAsia="en-US"/>
              </w:rPr>
              <w:t>.</w:t>
            </w:r>
            <w:r>
              <w:rPr>
                <w:sz w:val="22"/>
                <w:szCs w:val="22"/>
                <w:lang w:val="en-US" w:eastAsia="en-US"/>
              </w:rPr>
              <w:t>drsk</w:t>
            </w:r>
            <w:r>
              <w:rPr>
                <w:sz w:val="22"/>
                <w:szCs w:val="22"/>
                <w:lang w:eastAsia="en-US"/>
              </w:rPr>
              <w:t>.</w:t>
            </w:r>
            <w:r>
              <w:rPr>
                <w:sz w:val="22"/>
                <w:szCs w:val="22"/>
                <w:lang w:val="en-US" w:eastAsia="en-US"/>
              </w:rPr>
              <w:t>ru</w:t>
            </w:r>
          </w:p>
          <w:p w:rsidR="008C035F" w:rsidRDefault="008C035F" w:rsidP="008C035F">
            <w:pPr>
              <w:rPr>
                <w:b/>
                <w:i/>
                <w:sz w:val="22"/>
                <w:szCs w:val="22"/>
                <w:lang w:eastAsia="en-US"/>
              </w:rPr>
            </w:pPr>
            <w:r>
              <w:rPr>
                <w:b/>
                <w:i/>
                <w:sz w:val="22"/>
                <w:szCs w:val="22"/>
                <w:lang w:eastAsia="en-US"/>
              </w:rPr>
              <w:t>ИНН / КПП: 2801108200 / 253731001</w:t>
            </w:r>
          </w:p>
          <w:p w:rsidR="008C035F" w:rsidRDefault="008C035F" w:rsidP="008C035F">
            <w:pPr>
              <w:rPr>
                <w:sz w:val="22"/>
                <w:szCs w:val="22"/>
                <w:lang w:eastAsia="en-US"/>
              </w:rPr>
            </w:pPr>
            <w:r>
              <w:rPr>
                <w:sz w:val="22"/>
                <w:szCs w:val="22"/>
                <w:lang w:eastAsia="en-US"/>
              </w:rPr>
              <w:t>р/с: 407 028 105 502 601 801 73</w:t>
            </w:r>
          </w:p>
          <w:p w:rsidR="008C035F" w:rsidRDefault="008C035F" w:rsidP="008C035F">
            <w:pPr>
              <w:rPr>
                <w:sz w:val="22"/>
                <w:szCs w:val="22"/>
                <w:lang w:eastAsia="en-US"/>
              </w:rPr>
            </w:pPr>
            <w:r>
              <w:rPr>
                <w:sz w:val="22"/>
                <w:szCs w:val="22"/>
                <w:lang w:eastAsia="en-US"/>
              </w:rPr>
              <w:t xml:space="preserve">Дальневосточный банк </w:t>
            </w:r>
          </w:p>
          <w:p w:rsidR="008C035F" w:rsidRDefault="008C035F" w:rsidP="008C035F">
            <w:pPr>
              <w:rPr>
                <w:sz w:val="22"/>
                <w:szCs w:val="22"/>
                <w:lang w:eastAsia="en-US"/>
              </w:rPr>
            </w:pPr>
            <w:r>
              <w:rPr>
                <w:sz w:val="22"/>
                <w:szCs w:val="22"/>
                <w:lang w:eastAsia="en-US"/>
              </w:rPr>
              <w:t>ПАО «Сбербанк» г. Хабаровск</w:t>
            </w:r>
          </w:p>
          <w:p w:rsidR="008C035F" w:rsidRDefault="008C035F" w:rsidP="008C035F">
            <w:pPr>
              <w:rPr>
                <w:sz w:val="22"/>
                <w:szCs w:val="22"/>
                <w:lang w:eastAsia="en-US"/>
              </w:rPr>
            </w:pPr>
            <w:r>
              <w:rPr>
                <w:sz w:val="22"/>
                <w:szCs w:val="22"/>
                <w:lang w:eastAsia="en-US"/>
              </w:rPr>
              <w:t>к/с: 301 018 106 000 000 006 08</w:t>
            </w:r>
          </w:p>
          <w:p w:rsidR="008C035F" w:rsidRDefault="008C035F" w:rsidP="008C035F">
            <w:pPr>
              <w:rPr>
                <w:sz w:val="22"/>
                <w:szCs w:val="22"/>
                <w:lang w:eastAsia="en-US"/>
              </w:rPr>
            </w:pPr>
            <w:r>
              <w:rPr>
                <w:sz w:val="22"/>
                <w:szCs w:val="22"/>
                <w:lang w:eastAsia="en-US"/>
              </w:rPr>
              <w:t>БИК 040813608</w:t>
            </w:r>
          </w:p>
          <w:p w:rsidR="00434CB9" w:rsidRPr="002E38AC" w:rsidRDefault="00434CB9" w:rsidP="007605B6">
            <w:pPr>
              <w:tabs>
                <w:tab w:val="left" w:pos="0"/>
                <w:tab w:val="left" w:pos="1134"/>
              </w:tabs>
              <w:ind w:right="282"/>
              <w:rPr>
                <w:sz w:val="22"/>
                <w:szCs w:val="22"/>
              </w:rPr>
            </w:pPr>
          </w:p>
        </w:tc>
        <w:tc>
          <w:tcPr>
            <w:tcW w:w="5103" w:type="dxa"/>
            <w:tcBorders>
              <w:top w:val="nil"/>
              <w:left w:val="nil"/>
              <w:bottom w:val="nil"/>
              <w:right w:val="nil"/>
            </w:tcBorders>
          </w:tcPr>
          <w:p w:rsidR="00434CB9" w:rsidRPr="002E38AC" w:rsidRDefault="00434CB9" w:rsidP="007605B6">
            <w:pPr>
              <w:ind w:left="-121"/>
              <w:rPr>
                <w:b/>
                <w:sz w:val="22"/>
                <w:szCs w:val="22"/>
              </w:rPr>
            </w:pPr>
            <w:r w:rsidRPr="002E38AC">
              <w:rPr>
                <w:b/>
                <w:sz w:val="22"/>
                <w:szCs w:val="22"/>
              </w:rPr>
              <w:t>Поставщик:</w:t>
            </w:r>
          </w:p>
          <w:p w:rsidR="00434CB9" w:rsidRPr="002E38AC" w:rsidRDefault="00434CB9" w:rsidP="007605B6">
            <w:pPr>
              <w:ind w:left="-121"/>
              <w:rPr>
                <w:sz w:val="22"/>
                <w:szCs w:val="22"/>
              </w:rPr>
            </w:pPr>
          </w:p>
          <w:p w:rsidR="00434CB9" w:rsidRPr="002E38AC" w:rsidRDefault="00434CB9" w:rsidP="00897899">
            <w:pPr>
              <w:ind w:left="-121"/>
              <w:rPr>
                <w:sz w:val="22"/>
                <w:szCs w:val="22"/>
              </w:rPr>
            </w:pPr>
          </w:p>
        </w:tc>
      </w:tr>
      <w:tr w:rsidR="00434CB9" w:rsidRPr="002E38AC" w:rsidTr="007605B6">
        <w:trPr>
          <w:trHeight w:val="410"/>
        </w:trPr>
        <w:tc>
          <w:tcPr>
            <w:tcW w:w="5495" w:type="dxa"/>
            <w:tcBorders>
              <w:top w:val="nil"/>
              <w:left w:val="nil"/>
              <w:bottom w:val="nil"/>
              <w:right w:val="nil"/>
            </w:tcBorders>
          </w:tcPr>
          <w:p w:rsidR="00434CB9" w:rsidRPr="002E38AC" w:rsidRDefault="00434CB9" w:rsidP="007605B6">
            <w:pPr>
              <w:rPr>
                <w:sz w:val="22"/>
                <w:szCs w:val="22"/>
              </w:rPr>
            </w:pPr>
          </w:p>
        </w:tc>
        <w:tc>
          <w:tcPr>
            <w:tcW w:w="5103" w:type="dxa"/>
            <w:tcBorders>
              <w:top w:val="nil"/>
              <w:left w:val="nil"/>
              <w:bottom w:val="nil"/>
              <w:right w:val="nil"/>
            </w:tcBorders>
          </w:tcPr>
          <w:p w:rsidR="00434CB9" w:rsidRPr="002E38AC" w:rsidRDefault="00434CB9" w:rsidP="007605B6">
            <w:pPr>
              <w:jc w:val="center"/>
              <w:rPr>
                <w:sz w:val="22"/>
                <w:szCs w:val="22"/>
              </w:rPr>
            </w:pPr>
          </w:p>
        </w:tc>
      </w:tr>
      <w:tr w:rsidR="00434CB9" w:rsidRPr="002E38AC" w:rsidTr="007605B6">
        <w:tc>
          <w:tcPr>
            <w:tcW w:w="5495" w:type="dxa"/>
            <w:tcBorders>
              <w:top w:val="nil"/>
              <w:left w:val="nil"/>
              <w:bottom w:val="nil"/>
              <w:right w:val="nil"/>
            </w:tcBorders>
          </w:tcPr>
          <w:p w:rsidR="00434CB9" w:rsidRPr="002E38AC" w:rsidRDefault="001152C3" w:rsidP="007605B6">
            <w:pPr>
              <w:rPr>
                <w:b/>
                <w:bCs/>
                <w:sz w:val="22"/>
                <w:szCs w:val="22"/>
              </w:rPr>
            </w:pPr>
            <w:r>
              <w:rPr>
                <w:b/>
                <w:bCs/>
                <w:sz w:val="22"/>
                <w:szCs w:val="22"/>
              </w:rPr>
              <w:t xml:space="preserve">Директор филиала АО «ДРСК» </w:t>
            </w:r>
          </w:p>
          <w:p w:rsidR="00434CB9" w:rsidRPr="002E38AC" w:rsidRDefault="00434CB9" w:rsidP="007605B6">
            <w:pPr>
              <w:rPr>
                <w:b/>
                <w:bCs/>
                <w:sz w:val="22"/>
                <w:szCs w:val="22"/>
              </w:rPr>
            </w:pPr>
            <w:r w:rsidRPr="002E38AC">
              <w:rPr>
                <w:b/>
                <w:bCs/>
                <w:sz w:val="22"/>
                <w:szCs w:val="22"/>
              </w:rPr>
              <w:t>«</w:t>
            </w:r>
            <w:r w:rsidR="008C035F">
              <w:rPr>
                <w:b/>
                <w:bCs/>
                <w:sz w:val="22"/>
                <w:szCs w:val="22"/>
              </w:rPr>
              <w:t>Приморские</w:t>
            </w:r>
            <w:r w:rsidRPr="002E38AC">
              <w:rPr>
                <w:b/>
                <w:bCs/>
                <w:sz w:val="22"/>
                <w:szCs w:val="22"/>
              </w:rPr>
              <w:t xml:space="preserve"> электрические сети» </w:t>
            </w:r>
          </w:p>
          <w:p w:rsidR="00434CB9" w:rsidRPr="002E38AC" w:rsidRDefault="00434CB9" w:rsidP="007605B6">
            <w:pPr>
              <w:rPr>
                <w:b/>
                <w:bCs/>
                <w:sz w:val="22"/>
                <w:szCs w:val="22"/>
              </w:rPr>
            </w:pPr>
          </w:p>
          <w:p w:rsidR="00434CB9" w:rsidRPr="002E38AC" w:rsidRDefault="00434CB9" w:rsidP="007605B6">
            <w:pPr>
              <w:rPr>
                <w:b/>
                <w:bCs/>
                <w:sz w:val="22"/>
                <w:szCs w:val="22"/>
              </w:rPr>
            </w:pPr>
          </w:p>
          <w:p w:rsidR="00434CB9" w:rsidRPr="002E38AC" w:rsidRDefault="00434CB9" w:rsidP="007605B6">
            <w:pPr>
              <w:rPr>
                <w:b/>
                <w:bCs/>
                <w:sz w:val="22"/>
                <w:szCs w:val="22"/>
              </w:rPr>
            </w:pPr>
          </w:p>
          <w:p w:rsidR="00434CB9" w:rsidRPr="00C95AD8" w:rsidRDefault="00434CB9" w:rsidP="007605B6">
            <w:pPr>
              <w:rPr>
                <w:b/>
                <w:bCs/>
                <w:sz w:val="22"/>
                <w:szCs w:val="22"/>
              </w:rPr>
            </w:pPr>
            <w:r w:rsidRPr="002E38AC">
              <w:rPr>
                <w:b/>
                <w:bCs/>
                <w:sz w:val="22"/>
                <w:szCs w:val="22"/>
              </w:rPr>
              <w:t xml:space="preserve">___________________      </w:t>
            </w:r>
            <w:r w:rsidR="008C035F" w:rsidRPr="008C035F">
              <w:rPr>
                <w:b/>
                <w:bCs/>
                <w:sz w:val="22"/>
                <w:szCs w:val="22"/>
              </w:rPr>
              <w:t>С.И. Чутенко</w:t>
            </w:r>
          </w:p>
        </w:tc>
        <w:tc>
          <w:tcPr>
            <w:tcW w:w="5103" w:type="dxa"/>
            <w:tcBorders>
              <w:top w:val="nil"/>
              <w:left w:val="nil"/>
              <w:bottom w:val="nil"/>
              <w:right w:val="nil"/>
            </w:tcBorders>
          </w:tcPr>
          <w:p w:rsidR="00E12883" w:rsidRPr="00E12883" w:rsidRDefault="00E12883" w:rsidP="00E12883">
            <w:pPr>
              <w:ind w:left="-121"/>
              <w:rPr>
                <w:b/>
                <w:sz w:val="22"/>
                <w:szCs w:val="22"/>
              </w:rPr>
            </w:pPr>
            <w:r>
              <w:rPr>
                <w:b/>
                <w:sz w:val="22"/>
                <w:szCs w:val="22"/>
              </w:rPr>
              <w:t xml:space="preserve"> </w:t>
            </w:r>
            <w:r w:rsidRPr="00E12883">
              <w:rPr>
                <w:b/>
                <w:sz w:val="22"/>
                <w:szCs w:val="22"/>
              </w:rPr>
              <w:t xml:space="preserve">Директор </w:t>
            </w:r>
          </w:p>
          <w:p w:rsidR="00E12883" w:rsidRPr="00E12883" w:rsidRDefault="00897899" w:rsidP="00E12883">
            <w:pPr>
              <w:ind w:left="-121"/>
              <w:rPr>
                <w:b/>
                <w:sz w:val="22"/>
                <w:szCs w:val="22"/>
              </w:rPr>
            </w:pPr>
            <w:r>
              <w:rPr>
                <w:b/>
                <w:sz w:val="22"/>
                <w:szCs w:val="22"/>
              </w:rPr>
              <w:t>…………………………</w:t>
            </w:r>
          </w:p>
          <w:p w:rsidR="00E12883" w:rsidRDefault="00E12883" w:rsidP="00E12883">
            <w:pPr>
              <w:rPr>
                <w:b/>
                <w:sz w:val="22"/>
                <w:szCs w:val="22"/>
              </w:rPr>
            </w:pPr>
          </w:p>
          <w:p w:rsidR="00E12883" w:rsidRPr="00E12883" w:rsidRDefault="00E12883" w:rsidP="00E12883">
            <w:pPr>
              <w:rPr>
                <w:b/>
                <w:sz w:val="22"/>
                <w:szCs w:val="22"/>
              </w:rPr>
            </w:pPr>
          </w:p>
          <w:p w:rsidR="00E12883" w:rsidRPr="00E12883" w:rsidRDefault="00E12883" w:rsidP="00E12883">
            <w:pPr>
              <w:rPr>
                <w:b/>
                <w:sz w:val="22"/>
                <w:szCs w:val="22"/>
              </w:rPr>
            </w:pPr>
          </w:p>
          <w:p w:rsidR="00434CB9" w:rsidRPr="002E38AC" w:rsidRDefault="00E12883" w:rsidP="00897899">
            <w:pPr>
              <w:pStyle w:val="a3"/>
              <w:ind w:right="-766"/>
              <w:rPr>
                <w:bCs/>
                <w:sz w:val="22"/>
                <w:szCs w:val="22"/>
              </w:rPr>
            </w:pPr>
            <w:r w:rsidRPr="00E12883">
              <w:rPr>
                <w:b/>
                <w:sz w:val="22"/>
                <w:szCs w:val="22"/>
              </w:rPr>
              <w:t xml:space="preserve">_________________   </w:t>
            </w:r>
            <w:r w:rsidR="00897899">
              <w:rPr>
                <w:b/>
                <w:sz w:val="22"/>
                <w:szCs w:val="22"/>
              </w:rPr>
              <w:t>…………………..</w:t>
            </w:r>
          </w:p>
        </w:tc>
      </w:tr>
    </w:tbl>
    <w:p w:rsidR="002D69D2" w:rsidRPr="002D69D2" w:rsidRDefault="002D69D2" w:rsidP="002D69D2">
      <w:pPr>
        <w:sectPr w:rsidR="002D69D2" w:rsidRPr="002D69D2" w:rsidSect="00C967D3">
          <w:pgSz w:w="11906" w:h="16838" w:code="9"/>
          <w:pgMar w:top="709" w:right="707" w:bottom="1276"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912E7D" w:rsidRPr="0041756A" w:rsidRDefault="00912E7D" w:rsidP="00912E7D">
      <w:pPr>
        <w:tabs>
          <w:tab w:val="left" w:pos="1725"/>
        </w:tabs>
        <w:jc w:val="right"/>
        <w:rPr>
          <w:b/>
          <w:sz w:val="22"/>
          <w:szCs w:val="22"/>
        </w:rPr>
      </w:pPr>
      <w:r>
        <w:rPr>
          <w:b/>
          <w:sz w:val="22"/>
          <w:szCs w:val="22"/>
        </w:rPr>
        <w:t xml:space="preserve">«_____»   </w:t>
      </w:r>
      <w:r w:rsidR="00897899">
        <w:rPr>
          <w:b/>
          <w:sz w:val="22"/>
          <w:szCs w:val="22"/>
        </w:rPr>
        <w:t xml:space="preserve">              </w:t>
      </w:r>
      <w:r>
        <w:rPr>
          <w:b/>
          <w:sz w:val="22"/>
          <w:szCs w:val="22"/>
        </w:rPr>
        <w:t xml:space="preserve">   </w:t>
      </w:r>
      <w:r w:rsidRPr="0041756A">
        <w:rPr>
          <w:b/>
          <w:sz w:val="22"/>
          <w:szCs w:val="22"/>
        </w:rPr>
        <w:t>20</w:t>
      </w:r>
      <w:r>
        <w:rPr>
          <w:b/>
          <w:sz w:val="22"/>
          <w:szCs w:val="22"/>
        </w:rPr>
        <w:t>19</w:t>
      </w:r>
      <w:r w:rsidRPr="0041756A">
        <w:rPr>
          <w:b/>
          <w:sz w:val="22"/>
          <w:szCs w:val="22"/>
        </w:rPr>
        <w:t xml:space="preserve"> г.</w:t>
      </w:r>
    </w:p>
    <w:p w:rsidR="00202190" w:rsidRDefault="00202190" w:rsidP="0041756A">
      <w:pPr>
        <w:pStyle w:val="2"/>
        <w:jc w:val="center"/>
        <w:rPr>
          <w:sz w:val="22"/>
          <w:szCs w:val="22"/>
        </w:rPr>
      </w:pPr>
    </w:p>
    <w:p w:rsidR="00202190" w:rsidRDefault="00202190" w:rsidP="007605B6">
      <w:pPr>
        <w:pStyle w:val="2"/>
        <w:rPr>
          <w:sz w:val="22"/>
          <w:szCs w:val="22"/>
        </w:rPr>
      </w:pPr>
    </w:p>
    <w:p w:rsidR="002C78E9"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7605B6" w:rsidRPr="007605B6" w:rsidRDefault="007605B6" w:rsidP="007605B6"/>
    <w:tbl>
      <w:tblPr>
        <w:tblStyle w:val="af4"/>
        <w:tblW w:w="0" w:type="auto"/>
        <w:tblLook w:val="04A0" w:firstRow="1" w:lastRow="0" w:firstColumn="1" w:lastColumn="0" w:noHBand="0" w:noVBand="1"/>
      </w:tblPr>
      <w:tblGrid>
        <w:gridCol w:w="392"/>
        <w:gridCol w:w="3544"/>
        <w:gridCol w:w="1842"/>
        <w:gridCol w:w="709"/>
        <w:gridCol w:w="637"/>
        <w:gridCol w:w="1348"/>
        <w:gridCol w:w="1701"/>
      </w:tblGrid>
      <w:tr w:rsidR="007605B6" w:rsidRPr="00194E9C" w:rsidTr="007605B6">
        <w:trPr>
          <w:trHeight w:val="1275"/>
        </w:trPr>
        <w:tc>
          <w:tcPr>
            <w:tcW w:w="392" w:type="dxa"/>
            <w:vAlign w:val="center"/>
            <w:hideMark/>
          </w:tcPr>
          <w:p w:rsidR="007605B6" w:rsidRPr="00194E9C" w:rsidRDefault="007605B6" w:rsidP="009138BC">
            <w:pPr>
              <w:ind w:right="-566"/>
              <w:rPr>
                <w:b/>
                <w:bCs/>
                <w:color w:val="000000"/>
                <w:sz w:val="22"/>
                <w:szCs w:val="22"/>
              </w:rPr>
            </w:pPr>
            <w:r w:rsidRPr="00194E9C">
              <w:rPr>
                <w:b/>
                <w:bCs/>
                <w:color w:val="000000"/>
                <w:sz w:val="22"/>
                <w:szCs w:val="22"/>
              </w:rPr>
              <w:t>№ п/п</w:t>
            </w:r>
          </w:p>
        </w:tc>
        <w:tc>
          <w:tcPr>
            <w:tcW w:w="3544"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         Наименование товара</w:t>
            </w:r>
          </w:p>
        </w:tc>
        <w:tc>
          <w:tcPr>
            <w:tcW w:w="1842"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        Страна происхождения</w:t>
            </w:r>
          </w:p>
        </w:tc>
        <w:tc>
          <w:tcPr>
            <w:tcW w:w="709"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Ед. </w:t>
            </w:r>
            <w:r w:rsidRPr="00194E9C">
              <w:rPr>
                <w:b/>
                <w:bCs/>
                <w:color w:val="000000"/>
                <w:sz w:val="22"/>
                <w:szCs w:val="22"/>
              </w:rPr>
              <w:br/>
              <w:t>изм.</w:t>
            </w:r>
          </w:p>
        </w:tc>
        <w:tc>
          <w:tcPr>
            <w:tcW w:w="637" w:type="dxa"/>
            <w:vAlign w:val="center"/>
          </w:tcPr>
          <w:p w:rsidR="007605B6" w:rsidRPr="00194E9C" w:rsidRDefault="007605B6" w:rsidP="007605B6">
            <w:pPr>
              <w:ind w:right="-566"/>
              <w:rPr>
                <w:b/>
                <w:bCs/>
                <w:color w:val="000000"/>
                <w:sz w:val="22"/>
                <w:szCs w:val="22"/>
              </w:rPr>
            </w:pPr>
            <w:r w:rsidRPr="00194E9C">
              <w:rPr>
                <w:b/>
                <w:bCs/>
                <w:color w:val="000000"/>
                <w:sz w:val="22"/>
                <w:szCs w:val="22"/>
              </w:rPr>
              <w:t>Кол</w:t>
            </w:r>
          </w:p>
          <w:p w:rsidR="007605B6" w:rsidRPr="00194E9C" w:rsidRDefault="007605B6" w:rsidP="007605B6">
            <w:pPr>
              <w:ind w:right="-566"/>
              <w:rPr>
                <w:b/>
                <w:bCs/>
                <w:color w:val="000000"/>
                <w:sz w:val="22"/>
                <w:szCs w:val="22"/>
              </w:rPr>
            </w:pPr>
            <w:r w:rsidRPr="00194E9C">
              <w:rPr>
                <w:b/>
                <w:bCs/>
                <w:color w:val="000000"/>
                <w:sz w:val="22"/>
                <w:szCs w:val="22"/>
              </w:rPr>
              <w:t>-во</w:t>
            </w:r>
          </w:p>
        </w:tc>
        <w:tc>
          <w:tcPr>
            <w:tcW w:w="1348"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Цена</w:t>
            </w:r>
          </w:p>
          <w:p w:rsidR="007605B6" w:rsidRPr="00194E9C" w:rsidRDefault="007605B6" w:rsidP="007605B6">
            <w:pPr>
              <w:ind w:right="-566"/>
              <w:rPr>
                <w:b/>
                <w:bCs/>
                <w:color w:val="000000"/>
                <w:sz w:val="22"/>
                <w:szCs w:val="22"/>
              </w:rPr>
            </w:pPr>
            <w:r w:rsidRPr="00194E9C">
              <w:rPr>
                <w:b/>
                <w:bCs/>
                <w:color w:val="000000"/>
                <w:sz w:val="22"/>
                <w:szCs w:val="22"/>
              </w:rPr>
              <w:t>единицы продукции</w:t>
            </w:r>
            <w:r w:rsidRPr="00194E9C">
              <w:rPr>
                <w:b/>
                <w:bCs/>
                <w:color w:val="000000"/>
                <w:sz w:val="22"/>
                <w:szCs w:val="22"/>
              </w:rPr>
              <w:br/>
              <w:t>(руб.</w:t>
            </w:r>
          </w:p>
          <w:p w:rsidR="007605B6" w:rsidRPr="00194E9C" w:rsidRDefault="009138BC" w:rsidP="007605B6">
            <w:pPr>
              <w:ind w:right="-566"/>
              <w:rPr>
                <w:b/>
                <w:bCs/>
                <w:color w:val="000000"/>
                <w:sz w:val="22"/>
                <w:szCs w:val="22"/>
              </w:rPr>
            </w:pPr>
            <w:r w:rsidRPr="00194E9C">
              <w:rPr>
                <w:b/>
                <w:bCs/>
                <w:color w:val="000000"/>
                <w:sz w:val="22"/>
                <w:szCs w:val="22"/>
              </w:rPr>
              <w:t>с</w:t>
            </w:r>
            <w:r w:rsidR="007605B6" w:rsidRPr="00194E9C">
              <w:rPr>
                <w:b/>
                <w:bCs/>
                <w:color w:val="000000"/>
                <w:sz w:val="22"/>
                <w:szCs w:val="22"/>
              </w:rPr>
              <w:t xml:space="preserve"> НДС)</w:t>
            </w:r>
          </w:p>
        </w:tc>
        <w:tc>
          <w:tcPr>
            <w:tcW w:w="1701"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Итоговая</w:t>
            </w:r>
          </w:p>
          <w:p w:rsidR="007605B6" w:rsidRPr="00194E9C" w:rsidRDefault="007605B6" w:rsidP="007605B6">
            <w:pPr>
              <w:ind w:right="-566"/>
              <w:rPr>
                <w:b/>
                <w:bCs/>
                <w:color w:val="000000"/>
                <w:sz w:val="22"/>
                <w:szCs w:val="22"/>
              </w:rPr>
            </w:pPr>
            <w:r w:rsidRPr="00194E9C">
              <w:rPr>
                <w:b/>
                <w:bCs/>
                <w:color w:val="000000"/>
                <w:sz w:val="22"/>
                <w:szCs w:val="22"/>
              </w:rPr>
              <w:t>стоимость</w:t>
            </w:r>
          </w:p>
          <w:p w:rsidR="007605B6" w:rsidRPr="00194E9C" w:rsidRDefault="007605B6" w:rsidP="009138BC">
            <w:pPr>
              <w:ind w:right="-566"/>
              <w:rPr>
                <w:b/>
                <w:bCs/>
                <w:color w:val="000000"/>
                <w:sz w:val="22"/>
                <w:szCs w:val="22"/>
              </w:rPr>
            </w:pPr>
            <w:r w:rsidRPr="00194E9C">
              <w:rPr>
                <w:b/>
                <w:bCs/>
                <w:color w:val="000000"/>
                <w:sz w:val="22"/>
                <w:szCs w:val="22"/>
              </w:rPr>
              <w:t>позиции</w:t>
            </w:r>
            <w:r w:rsidRPr="00194E9C">
              <w:rPr>
                <w:b/>
                <w:bCs/>
                <w:color w:val="000000"/>
                <w:sz w:val="22"/>
                <w:szCs w:val="22"/>
              </w:rPr>
              <w:br/>
              <w:t xml:space="preserve">(руб. </w:t>
            </w:r>
            <w:r w:rsidR="009138BC" w:rsidRPr="00194E9C">
              <w:rPr>
                <w:b/>
                <w:bCs/>
                <w:color w:val="000000"/>
                <w:sz w:val="22"/>
                <w:szCs w:val="22"/>
              </w:rPr>
              <w:t>с</w:t>
            </w:r>
            <w:r w:rsidRPr="00194E9C">
              <w:rPr>
                <w:b/>
                <w:bCs/>
                <w:color w:val="000000"/>
                <w:sz w:val="22"/>
                <w:szCs w:val="22"/>
              </w:rPr>
              <w:t xml:space="preserve"> НДС)</w:t>
            </w: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1</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2</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3</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897899" w:rsidP="007605B6">
            <w:pPr>
              <w:ind w:right="-566"/>
              <w:rPr>
                <w:color w:val="000000"/>
                <w:sz w:val="22"/>
                <w:szCs w:val="22"/>
              </w:rPr>
            </w:pPr>
            <w:r>
              <w:rPr>
                <w:color w:val="000000"/>
                <w:sz w:val="22"/>
                <w:szCs w:val="22"/>
              </w:rPr>
              <w:t>…</w:t>
            </w:r>
          </w:p>
        </w:tc>
        <w:tc>
          <w:tcPr>
            <w:tcW w:w="3544" w:type="dxa"/>
          </w:tcPr>
          <w:p w:rsidR="009138BC" w:rsidRPr="00194E9C" w:rsidRDefault="009138BC" w:rsidP="00CE7BA1">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7605B6" w:rsidRPr="00194E9C" w:rsidTr="006A1DE6">
        <w:trPr>
          <w:trHeight w:val="448"/>
        </w:trPr>
        <w:tc>
          <w:tcPr>
            <w:tcW w:w="8472" w:type="dxa"/>
            <w:gridSpan w:val="6"/>
            <w:noWrap/>
          </w:tcPr>
          <w:p w:rsidR="007605B6" w:rsidRPr="00194E9C" w:rsidRDefault="006A1DE6" w:rsidP="006A1DE6">
            <w:pPr>
              <w:ind w:right="-566"/>
              <w:jc w:val="center"/>
              <w:rPr>
                <w:b/>
                <w:color w:val="000000"/>
                <w:sz w:val="22"/>
                <w:szCs w:val="22"/>
              </w:rPr>
            </w:pPr>
            <w:r>
              <w:rPr>
                <w:b/>
                <w:color w:val="000000"/>
                <w:sz w:val="22"/>
                <w:szCs w:val="22"/>
              </w:rPr>
              <w:t xml:space="preserve">                                                                                </w:t>
            </w:r>
            <w:r w:rsidR="00435A99">
              <w:rPr>
                <w:b/>
                <w:color w:val="000000"/>
                <w:sz w:val="22"/>
                <w:szCs w:val="22"/>
              </w:rPr>
              <w:t xml:space="preserve">      </w:t>
            </w:r>
            <w:r w:rsidR="00194E9C">
              <w:rPr>
                <w:b/>
                <w:color w:val="000000"/>
                <w:sz w:val="22"/>
                <w:szCs w:val="22"/>
              </w:rPr>
              <w:t xml:space="preserve">Итого с </w:t>
            </w:r>
            <w:r w:rsidR="00194E9C" w:rsidRPr="00194E9C">
              <w:rPr>
                <w:b/>
                <w:color w:val="000000"/>
                <w:sz w:val="22"/>
                <w:szCs w:val="22"/>
              </w:rPr>
              <w:t>НДС (20%):</w:t>
            </w:r>
          </w:p>
        </w:tc>
        <w:tc>
          <w:tcPr>
            <w:tcW w:w="1701" w:type="dxa"/>
          </w:tcPr>
          <w:p w:rsidR="007605B6" w:rsidRPr="00194E9C" w:rsidRDefault="00897899" w:rsidP="007605B6">
            <w:pPr>
              <w:ind w:right="-566"/>
              <w:rPr>
                <w:b/>
                <w:color w:val="000000"/>
                <w:sz w:val="22"/>
                <w:szCs w:val="22"/>
              </w:rPr>
            </w:pPr>
            <w:r>
              <w:rPr>
                <w:b/>
                <w:color w:val="000000"/>
                <w:sz w:val="22"/>
                <w:szCs w:val="22"/>
              </w:rPr>
              <w:t>………….</w:t>
            </w:r>
          </w:p>
        </w:tc>
      </w:tr>
      <w:tr w:rsidR="007605B6" w:rsidRPr="00194E9C" w:rsidTr="006A1DE6">
        <w:trPr>
          <w:trHeight w:val="413"/>
        </w:trPr>
        <w:tc>
          <w:tcPr>
            <w:tcW w:w="8472" w:type="dxa"/>
            <w:gridSpan w:val="6"/>
            <w:noWrap/>
          </w:tcPr>
          <w:p w:rsidR="007605B6" w:rsidRPr="00194E9C" w:rsidRDefault="00435A99" w:rsidP="006A1DE6">
            <w:pPr>
              <w:ind w:right="-566"/>
              <w:jc w:val="center"/>
              <w:rPr>
                <w:b/>
                <w:color w:val="000000"/>
                <w:sz w:val="22"/>
                <w:szCs w:val="22"/>
              </w:rPr>
            </w:pPr>
            <w:r>
              <w:rPr>
                <w:b/>
                <w:color w:val="000000"/>
                <w:sz w:val="22"/>
                <w:szCs w:val="22"/>
              </w:rPr>
              <w:t xml:space="preserve">                                                                               </w:t>
            </w:r>
            <w:r w:rsidR="00194E9C" w:rsidRPr="00194E9C">
              <w:rPr>
                <w:b/>
                <w:color w:val="000000"/>
                <w:sz w:val="22"/>
                <w:szCs w:val="22"/>
              </w:rPr>
              <w:t>В том числе НДС (20%):</w:t>
            </w:r>
          </w:p>
        </w:tc>
        <w:tc>
          <w:tcPr>
            <w:tcW w:w="1701" w:type="dxa"/>
          </w:tcPr>
          <w:p w:rsidR="007605B6" w:rsidRPr="00194E9C" w:rsidRDefault="00897899" w:rsidP="007605B6">
            <w:pPr>
              <w:ind w:right="-566"/>
              <w:rPr>
                <w:b/>
                <w:color w:val="000000"/>
                <w:sz w:val="22"/>
                <w:szCs w:val="22"/>
              </w:rPr>
            </w:pPr>
            <w:r>
              <w:rPr>
                <w:b/>
                <w:color w:val="000000"/>
                <w:sz w:val="22"/>
                <w:szCs w:val="22"/>
              </w:rPr>
              <w:t>………….</w:t>
            </w:r>
          </w:p>
        </w:tc>
      </w:tr>
    </w:tbl>
    <w:p w:rsidR="002C78E9" w:rsidRPr="0041756A" w:rsidRDefault="002C78E9" w:rsidP="00F43980">
      <w:pPr>
        <w:ind w:right="-566"/>
        <w:rPr>
          <w:color w:val="000000"/>
          <w:sz w:val="22"/>
          <w:szCs w:val="22"/>
        </w:rPr>
      </w:pPr>
    </w:p>
    <w:p w:rsidR="009138BC" w:rsidRDefault="009138BC" w:rsidP="007605B6">
      <w:pPr>
        <w:ind w:firstLine="709"/>
        <w:jc w:val="both"/>
        <w:rPr>
          <w:color w:val="000000"/>
          <w:sz w:val="22"/>
          <w:szCs w:val="22"/>
        </w:rPr>
      </w:pPr>
    </w:p>
    <w:p w:rsidR="00221B97" w:rsidRDefault="00221B97" w:rsidP="0041756A">
      <w:pPr>
        <w:jc w:val="both"/>
        <w:rPr>
          <w:sz w:val="22"/>
          <w:szCs w:val="22"/>
        </w:rPr>
      </w:pPr>
    </w:p>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7605B6">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7605B6">
        <w:tc>
          <w:tcPr>
            <w:tcW w:w="5495" w:type="dxa"/>
            <w:tcBorders>
              <w:top w:val="nil"/>
              <w:left w:val="nil"/>
              <w:bottom w:val="nil"/>
              <w:right w:val="nil"/>
            </w:tcBorders>
          </w:tcPr>
          <w:p w:rsidR="008C035F" w:rsidRPr="002E38AC" w:rsidRDefault="008C035F" w:rsidP="008C035F">
            <w:pPr>
              <w:rPr>
                <w:b/>
                <w:bCs/>
                <w:sz w:val="22"/>
                <w:szCs w:val="22"/>
              </w:rPr>
            </w:pPr>
            <w:r w:rsidRPr="002E38AC">
              <w:rPr>
                <w:b/>
                <w:bCs/>
                <w:sz w:val="22"/>
                <w:szCs w:val="22"/>
              </w:rPr>
              <w:t xml:space="preserve">Директор филиала АО «ДРСК» </w:t>
            </w:r>
          </w:p>
          <w:p w:rsidR="008C035F" w:rsidRPr="002E38AC" w:rsidRDefault="008C035F" w:rsidP="008C035F">
            <w:pPr>
              <w:rPr>
                <w:b/>
                <w:bCs/>
                <w:sz w:val="22"/>
                <w:szCs w:val="22"/>
              </w:rPr>
            </w:pPr>
            <w:r w:rsidRPr="002E38AC">
              <w:rPr>
                <w:b/>
                <w:bCs/>
                <w:sz w:val="22"/>
                <w:szCs w:val="22"/>
              </w:rPr>
              <w:t>«</w:t>
            </w:r>
            <w:r>
              <w:rPr>
                <w:b/>
                <w:bCs/>
                <w:sz w:val="22"/>
                <w:szCs w:val="22"/>
              </w:rPr>
              <w:t>Приморские</w:t>
            </w:r>
            <w:r w:rsidRPr="002E38AC">
              <w:rPr>
                <w:b/>
                <w:bCs/>
                <w:sz w:val="22"/>
                <w:szCs w:val="22"/>
              </w:rPr>
              <w:t xml:space="preserve"> электрические сети» </w:t>
            </w:r>
          </w:p>
          <w:p w:rsidR="008C035F" w:rsidRPr="002E38AC" w:rsidRDefault="008C035F" w:rsidP="008C035F">
            <w:pPr>
              <w:rPr>
                <w:b/>
                <w:bCs/>
                <w:sz w:val="22"/>
                <w:szCs w:val="22"/>
              </w:rPr>
            </w:pPr>
          </w:p>
          <w:p w:rsidR="008C035F" w:rsidRPr="002E38AC" w:rsidRDefault="008C035F" w:rsidP="008C035F">
            <w:pPr>
              <w:rPr>
                <w:b/>
                <w:bCs/>
                <w:sz w:val="22"/>
                <w:szCs w:val="22"/>
              </w:rPr>
            </w:pPr>
          </w:p>
          <w:p w:rsidR="008C035F" w:rsidRPr="002E38AC" w:rsidRDefault="008C035F" w:rsidP="008C035F">
            <w:pPr>
              <w:rPr>
                <w:b/>
                <w:bCs/>
                <w:sz w:val="22"/>
                <w:szCs w:val="22"/>
              </w:rPr>
            </w:pPr>
          </w:p>
          <w:p w:rsidR="00F43980" w:rsidRPr="00434CB9" w:rsidRDefault="008C035F" w:rsidP="008C035F">
            <w:pPr>
              <w:rPr>
                <w:sz w:val="22"/>
                <w:szCs w:val="22"/>
              </w:rPr>
            </w:pPr>
            <w:r w:rsidRPr="002E38AC">
              <w:rPr>
                <w:b/>
                <w:bCs/>
                <w:sz w:val="22"/>
                <w:szCs w:val="22"/>
              </w:rPr>
              <w:t xml:space="preserve">___________________      </w:t>
            </w:r>
            <w:r w:rsidRPr="008C035F">
              <w:rPr>
                <w:b/>
                <w:bCs/>
                <w:sz w:val="22"/>
                <w:szCs w:val="22"/>
              </w:rPr>
              <w:t>С.И. Чутенко</w:t>
            </w:r>
            <w:r w:rsidRPr="00434CB9">
              <w:rPr>
                <w:sz w:val="22"/>
                <w:szCs w:val="22"/>
              </w:rPr>
              <w:t xml:space="preserve"> </w:t>
            </w:r>
          </w:p>
        </w:tc>
        <w:tc>
          <w:tcPr>
            <w:tcW w:w="5103" w:type="dxa"/>
            <w:tcBorders>
              <w:top w:val="nil"/>
              <w:left w:val="nil"/>
              <w:bottom w:val="nil"/>
              <w:right w:val="nil"/>
            </w:tcBorders>
          </w:tcPr>
          <w:p w:rsidR="00897899" w:rsidRPr="00E12883" w:rsidRDefault="00897899" w:rsidP="00897899">
            <w:pPr>
              <w:rPr>
                <w:b/>
                <w:sz w:val="22"/>
                <w:szCs w:val="22"/>
              </w:rPr>
            </w:pPr>
            <w:r w:rsidRPr="00E12883">
              <w:rPr>
                <w:b/>
                <w:sz w:val="22"/>
                <w:szCs w:val="22"/>
              </w:rPr>
              <w:t xml:space="preserve">Директор </w:t>
            </w:r>
          </w:p>
          <w:p w:rsidR="00897899" w:rsidRPr="00E12883" w:rsidRDefault="00897899" w:rsidP="00897899">
            <w:pPr>
              <w:ind w:left="-121"/>
              <w:rPr>
                <w:b/>
                <w:sz w:val="22"/>
                <w:szCs w:val="22"/>
              </w:rPr>
            </w:pPr>
            <w:r>
              <w:rPr>
                <w:b/>
                <w:sz w:val="22"/>
                <w:szCs w:val="22"/>
              </w:rPr>
              <w:t xml:space="preserve"> …………………………</w:t>
            </w:r>
          </w:p>
          <w:p w:rsidR="00897899" w:rsidRPr="00E12883" w:rsidRDefault="00897899" w:rsidP="00897899">
            <w:pPr>
              <w:rPr>
                <w:b/>
                <w:sz w:val="22"/>
                <w:szCs w:val="22"/>
              </w:rPr>
            </w:pPr>
          </w:p>
          <w:p w:rsidR="00897899" w:rsidRDefault="00897899" w:rsidP="00897899">
            <w:pPr>
              <w:rPr>
                <w:b/>
                <w:sz w:val="22"/>
                <w:szCs w:val="22"/>
              </w:rPr>
            </w:pPr>
          </w:p>
          <w:p w:rsidR="00897899" w:rsidRPr="00E12883" w:rsidRDefault="00897899" w:rsidP="00897899">
            <w:pPr>
              <w:rPr>
                <w:b/>
                <w:sz w:val="22"/>
                <w:szCs w:val="22"/>
              </w:rPr>
            </w:pPr>
          </w:p>
          <w:p w:rsidR="00F43980" w:rsidRPr="00434CB9" w:rsidRDefault="00897899" w:rsidP="00897899">
            <w:pPr>
              <w:pStyle w:val="a3"/>
              <w:ind w:right="-766"/>
              <w:rPr>
                <w:bCs/>
                <w:sz w:val="22"/>
                <w:szCs w:val="22"/>
              </w:rPr>
            </w:pPr>
            <w:r w:rsidRPr="00E12883">
              <w:rPr>
                <w:b/>
                <w:sz w:val="22"/>
                <w:szCs w:val="22"/>
              </w:rPr>
              <w:t xml:space="preserve">_________________   </w:t>
            </w:r>
            <w:r>
              <w:rPr>
                <w:b/>
                <w:sz w:val="22"/>
                <w:szCs w:val="22"/>
              </w:rPr>
              <w:t>…………………..</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36412">
      <w:pPr>
        <w:tabs>
          <w:tab w:val="left" w:pos="1725"/>
        </w:tabs>
        <w:rPr>
          <w:b/>
          <w:sz w:val="22"/>
          <w:szCs w:val="22"/>
        </w:rPr>
        <w:sectPr w:rsidR="002C78E9"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713560">
        <w:rPr>
          <w:b/>
          <w:sz w:val="22"/>
          <w:szCs w:val="22"/>
        </w:rPr>
        <w:t>2</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912E7D" w:rsidRPr="0041756A" w:rsidRDefault="00912E7D" w:rsidP="00912E7D">
      <w:pPr>
        <w:tabs>
          <w:tab w:val="left" w:pos="1725"/>
        </w:tabs>
        <w:jc w:val="right"/>
        <w:rPr>
          <w:b/>
          <w:sz w:val="22"/>
          <w:szCs w:val="22"/>
        </w:rPr>
      </w:pPr>
      <w:r>
        <w:rPr>
          <w:b/>
          <w:sz w:val="22"/>
          <w:szCs w:val="22"/>
        </w:rPr>
        <w:t xml:space="preserve">«_____»   </w:t>
      </w:r>
      <w:r w:rsidR="00897899">
        <w:rPr>
          <w:b/>
          <w:sz w:val="22"/>
          <w:szCs w:val="22"/>
        </w:rPr>
        <w:t xml:space="preserve">                      </w:t>
      </w:r>
      <w:r>
        <w:rPr>
          <w:b/>
          <w:sz w:val="22"/>
          <w:szCs w:val="22"/>
        </w:rPr>
        <w:t xml:space="preserve">   </w:t>
      </w:r>
      <w:r w:rsidRPr="0041756A">
        <w:rPr>
          <w:b/>
          <w:sz w:val="22"/>
          <w:szCs w:val="22"/>
        </w:rPr>
        <w:t>20</w:t>
      </w:r>
      <w:r>
        <w:rPr>
          <w:b/>
          <w:sz w:val="22"/>
          <w:szCs w:val="22"/>
        </w:rPr>
        <w:t xml:space="preserve">19 </w:t>
      </w:r>
      <w:r w:rsidRPr="0041756A">
        <w:rPr>
          <w:b/>
          <w:sz w:val="22"/>
          <w:szCs w:val="22"/>
        </w:rPr>
        <w:t xml:space="preserve"> г.</w:t>
      </w:r>
    </w:p>
    <w:p w:rsidR="00AF114D" w:rsidRPr="00C37DCA" w:rsidRDefault="00AF114D" w:rsidP="00912E7D">
      <w:pPr>
        <w:tabs>
          <w:tab w:val="left" w:pos="1725"/>
        </w:tabs>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w:t>
      </w:r>
      <w:r w:rsidR="00D264E9">
        <w:rPr>
          <w:sz w:val="22"/>
          <w:szCs w:val="22"/>
        </w:rPr>
        <w:t>Покупателя</w:t>
      </w:r>
      <w:r w:rsidRPr="00C37DCA">
        <w:rPr>
          <w:sz w:val="22"/>
          <w:szCs w:val="22"/>
        </w:rPr>
        <w:t xml:space="preserve"> в ходе исполнения настоящего Договора склоняют </w:t>
      </w:r>
      <w:r w:rsidR="00EB5CC5">
        <w:rPr>
          <w:sz w:val="22"/>
          <w:szCs w:val="22"/>
        </w:rPr>
        <w:t>Поставщика</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B5CC5">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8" w:history="1">
        <w:r w:rsidR="00861CF6">
          <w:rPr>
            <w:rStyle w:val="af3"/>
          </w:rPr>
          <w:t>www.rushydro.ru/form/</w:t>
        </w:r>
      </w:hyperlink>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w:t>
      </w:r>
      <w:hyperlink r:id="rId9" w:history="1">
        <w:r w:rsidR="00861CF6">
          <w:rPr>
            <w:rStyle w:val="af3"/>
          </w:rPr>
          <w:t>ld@rushydro.ru</w:t>
        </w:r>
      </w:hyperlink>
      <w:r w:rsidR="00861CF6">
        <w:rPr>
          <w:color w:val="000000"/>
        </w:rPr>
        <w:t xml:space="preserve"> </w:t>
      </w:r>
    </w:p>
    <w:p w:rsidR="00C37DCA" w:rsidRPr="00C37DCA" w:rsidRDefault="00C37DCA" w:rsidP="0064486E">
      <w:pPr>
        <w:tabs>
          <w:tab w:val="left" w:pos="284"/>
        </w:tabs>
        <w:jc w:val="both"/>
        <w:rPr>
          <w:sz w:val="22"/>
          <w:szCs w:val="22"/>
        </w:rPr>
      </w:pPr>
      <w:r>
        <w:rPr>
          <w:sz w:val="22"/>
          <w:szCs w:val="22"/>
        </w:rPr>
        <w:t>3.</w:t>
      </w:r>
      <w:r w:rsidRPr="00C37DCA">
        <w:rPr>
          <w:sz w:val="22"/>
          <w:szCs w:val="22"/>
        </w:rPr>
        <w:t xml:space="preserve">Обращения на телефонный автоответчик по номеру </w:t>
      </w:r>
      <w:r w:rsidR="000B298E" w:rsidRPr="000B298E">
        <w:rPr>
          <w:sz w:val="22"/>
          <w:szCs w:val="22"/>
        </w:rPr>
        <w:t>+ 7 (495) 785-09-37</w:t>
      </w:r>
      <w:r w:rsidRPr="00C37DCA">
        <w:rPr>
          <w:sz w:val="22"/>
          <w:szCs w:val="22"/>
        </w:rPr>
        <w:t xml:space="preserve">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B01F7D" w:rsidRDefault="00C37DCA" w:rsidP="00C37DCA">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B600C3">
        <w:rPr>
          <w:sz w:val="22"/>
          <w:szCs w:val="22"/>
        </w:rPr>
        <w:t>3</w:t>
      </w:r>
      <w:r w:rsidRPr="00C37DCA">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980" w:rsidRDefault="00F43980" w:rsidP="00F0294D">
      <w:pPr>
        <w:tabs>
          <w:tab w:val="left" w:pos="1725"/>
        </w:tabs>
        <w:rPr>
          <w:b/>
          <w:sz w:val="22"/>
          <w:szCs w:val="22"/>
        </w:rPr>
      </w:pPr>
      <w:r>
        <w:rPr>
          <w:b/>
          <w:sz w:val="22"/>
          <w:szCs w:val="22"/>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7605B6">
        <w:tc>
          <w:tcPr>
            <w:tcW w:w="5495" w:type="dxa"/>
            <w:tcBorders>
              <w:top w:val="nil"/>
              <w:left w:val="nil"/>
              <w:bottom w:val="nil"/>
              <w:right w:val="nil"/>
            </w:tcBorders>
          </w:tcPr>
          <w:p w:rsidR="00F43980" w:rsidRPr="00F43980" w:rsidRDefault="00F43980" w:rsidP="007605B6">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7605B6">
            <w:pPr>
              <w:ind w:left="-121"/>
              <w:rPr>
                <w:b/>
                <w:sz w:val="22"/>
                <w:szCs w:val="22"/>
              </w:rPr>
            </w:pPr>
            <w:r w:rsidRPr="00434CB9">
              <w:rPr>
                <w:b/>
                <w:sz w:val="22"/>
                <w:szCs w:val="22"/>
              </w:rPr>
              <w:t>Поставщик:</w:t>
            </w:r>
          </w:p>
          <w:p w:rsidR="00F43980" w:rsidRPr="00434CB9" w:rsidRDefault="00F43980" w:rsidP="007605B6">
            <w:pPr>
              <w:rPr>
                <w:sz w:val="22"/>
                <w:szCs w:val="22"/>
              </w:rPr>
            </w:pPr>
          </w:p>
        </w:tc>
      </w:tr>
      <w:tr w:rsidR="00F43980" w:rsidRPr="00434CB9" w:rsidTr="007605B6">
        <w:tc>
          <w:tcPr>
            <w:tcW w:w="5495" w:type="dxa"/>
            <w:tcBorders>
              <w:top w:val="nil"/>
              <w:left w:val="nil"/>
              <w:bottom w:val="nil"/>
              <w:right w:val="nil"/>
            </w:tcBorders>
          </w:tcPr>
          <w:p w:rsidR="008C035F" w:rsidRPr="002E38AC" w:rsidRDefault="008C035F" w:rsidP="008C035F">
            <w:pPr>
              <w:rPr>
                <w:b/>
                <w:bCs/>
                <w:sz w:val="22"/>
                <w:szCs w:val="22"/>
              </w:rPr>
            </w:pPr>
            <w:r w:rsidRPr="002E38AC">
              <w:rPr>
                <w:b/>
                <w:bCs/>
                <w:sz w:val="22"/>
                <w:szCs w:val="22"/>
              </w:rPr>
              <w:t xml:space="preserve">Директор филиала АО «ДРСК» </w:t>
            </w:r>
          </w:p>
          <w:p w:rsidR="008C035F" w:rsidRPr="002E38AC" w:rsidRDefault="008C035F" w:rsidP="008C035F">
            <w:pPr>
              <w:rPr>
                <w:b/>
                <w:bCs/>
                <w:sz w:val="22"/>
                <w:szCs w:val="22"/>
              </w:rPr>
            </w:pPr>
            <w:r w:rsidRPr="002E38AC">
              <w:rPr>
                <w:b/>
                <w:bCs/>
                <w:sz w:val="22"/>
                <w:szCs w:val="22"/>
              </w:rPr>
              <w:t>«</w:t>
            </w:r>
            <w:r>
              <w:rPr>
                <w:b/>
                <w:bCs/>
                <w:sz w:val="22"/>
                <w:szCs w:val="22"/>
              </w:rPr>
              <w:t>Приморские</w:t>
            </w:r>
            <w:r w:rsidRPr="002E38AC">
              <w:rPr>
                <w:b/>
                <w:bCs/>
                <w:sz w:val="22"/>
                <w:szCs w:val="22"/>
              </w:rPr>
              <w:t xml:space="preserve"> электрические сети» </w:t>
            </w:r>
          </w:p>
          <w:p w:rsidR="008C035F" w:rsidRPr="002E38AC" w:rsidRDefault="008C035F" w:rsidP="008C035F">
            <w:pPr>
              <w:rPr>
                <w:b/>
                <w:bCs/>
                <w:sz w:val="22"/>
                <w:szCs w:val="22"/>
              </w:rPr>
            </w:pPr>
          </w:p>
          <w:p w:rsidR="008C035F" w:rsidRPr="002E38AC" w:rsidRDefault="008C035F" w:rsidP="008C035F">
            <w:pPr>
              <w:rPr>
                <w:b/>
                <w:bCs/>
                <w:sz w:val="22"/>
                <w:szCs w:val="22"/>
              </w:rPr>
            </w:pPr>
          </w:p>
          <w:p w:rsidR="008C035F" w:rsidRPr="002E38AC" w:rsidRDefault="008C035F" w:rsidP="008C035F">
            <w:pPr>
              <w:rPr>
                <w:b/>
                <w:bCs/>
                <w:sz w:val="22"/>
                <w:szCs w:val="22"/>
              </w:rPr>
            </w:pPr>
          </w:p>
          <w:p w:rsidR="00F43980" w:rsidRPr="00FD25C2" w:rsidRDefault="008C035F" w:rsidP="008C035F">
            <w:pPr>
              <w:rPr>
                <w:b/>
                <w:bCs/>
                <w:sz w:val="22"/>
                <w:szCs w:val="22"/>
              </w:rPr>
            </w:pPr>
            <w:r w:rsidRPr="002E38AC">
              <w:rPr>
                <w:b/>
                <w:bCs/>
                <w:sz w:val="22"/>
                <w:szCs w:val="22"/>
              </w:rPr>
              <w:t xml:space="preserve">___________________      </w:t>
            </w:r>
            <w:r w:rsidRPr="008C035F">
              <w:rPr>
                <w:b/>
                <w:bCs/>
                <w:sz w:val="22"/>
                <w:szCs w:val="22"/>
              </w:rPr>
              <w:t>С.И. Чутенко</w:t>
            </w:r>
          </w:p>
        </w:tc>
        <w:tc>
          <w:tcPr>
            <w:tcW w:w="5103" w:type="dxa"/>
            <w:tcBorders>
              <w:top w:val="nil"/>
              <w:left w:val="nil"/>
              <w:bottom w:val="nil"/>
              <w:right w:val="nil"/>
            </w:tcBorders>
          </w:tcPr>
          <w:p w:rsidR="00912E7D" w:rsidRPr="00171587" w:rsidRDefault="00912E7D" w:rsidP="00912E7D">
            <w:pPr>
              <w:ind w:left="-121"/>
              <w:rPr>
                <w:b/>
                <w:sz w:val="22"/>
                <w:szCs w:val="22"/>
              </w:rPr>
            </w:pPr>
            <w:r w:rsidRPr="00171587">
              <w:rPr>
                <w:b/>
                <w:sz w:val="22"/>
                <w:szCs w:val="22"/>
              </w:rPr>
              <w:t xml:space="preserve">Директор </w:t>
            </w:r>
          </w:p>
          <w:p w:rsidR="00912E7D" w:rsidRPr="00171587" w:rsidRDefault="00897899" w:rsidP="00912E7D">
            <w:pPr>
              <w:ind w:left="-121"/>
              <w:rPr>
                <w:b/>
                <w:sz w:val="22"/>
                <w:szCs w:val="22"/>
              </w:rPr>
            </w:pPr>
            <w:r>
              <w:rPr>
                <w:b/>
                <w:sz w:val="22"/>
                <w:szCs w:val="22"/>
              </w:rPr>
              <w:t>……………………</w:t>
            </w:r>
          </w:p>
          <w:p w:rsidR="00912E7D" w:rsidRPr="00171587" w:rsidRDefault="00912E7D" w:rsidP="00912E7D">
            <w:pPr>
              <w:rPr>
                <w:b/>
                <w:sz w:val="22"/>
                <w:szCs w:val="22"/>
              </w:rPr>
            </w:pPr>
          </w:p>
          <w:p w:rsidR="00912E7D" w:rsidRPr="00171587" w:rsidRDefault="00912E7D" w:rsidP="00912E7D">
            <w:pPr>
              <w:rPr>
                <w:b/>
                <w:sz w:val="22"/>
                <w:szCs w:val="22"/>
              </w:rPr>
            </w:pPr>
          </w:p>
          <w:p w:rsidR="00F43980" w:rsidRDefault="00912E7D" w:rsidP="00897899">
            <w:pPr>
              <w:pStyle w:val="a3"/>
              <w:ind w:right="-766"/>
              <w:rPr>
                <w:b/>
                <w:sz w:val="22"/>
                <w:szCs w:val="22"/>
              </w:rPr>
            </w:pPr>
            <w:r w:rsidRPr="00171587">
              <w:rPr>
                <w:b/>
                <w:sz w:val="22"/>
                <w:szCs w:val="22"/>
              </w:rPr>
              <w:t xml:space="preserve">_________________   </w:t>
            </w:r>
            <w:r w:rsidR="00897899">
              <w:rPr>
                <w:b/>
                <w:sz w:val="22"/>
                <w:szCs w:val="22"/>
              </w:rPr>
              <w:t>……………………..</w:t>
            </w:r>
          </w:p>
          <w:p w:rsidR="00E22D4A" w:rsidRDefault="00E22D4A" w:rsidP="00897899">
            <w:pPr>
              <w:pStyle w:val="a3"/>
              <w:ind w:right="-766"/>
              <w:rPr>
                <w:b/>
                <w:sz w:val="22"/>
                <w:szCs w:val="22"/>
              </w:rPr>
            </w:pPr>
          </w:p>
          <w:p w:rsidR="00E22D4A" w:rsidRPr="00F43980" w:rsidRDefault="00E22D4A" w:rsidP="00E22D4A">
            <w:pPr>
              <w:jc w:val="center"/>
              <w:rPr>
                <w:b/>
                <w:sz w:val="22"/>
                <w:szCs w:val="22"/>
              </w:rPr>
            </w:pPr>
            <w:r>
              <w:rPr>
                <w:b/>
                <w:sz w:val="22"/>
                <w:szCs w:val="22"/>
              </w:rPr>
              <w:lastRenderedPageBreak/>
              <w:t xml:space="preserve">                               </w:t>
            </w:r>
            <w:r w:rsidRPr="00F43980">
              <w:rPr>
                <w:b/>
                <w:sz w:val="22"/>
                <w:szCs w:val="22"/>
              </w:rPr>
              <w:t>Приложение №</w:t>
            </w:r>
            <w:r>
              <w:rPr>
                <w:b/>
                <w:sz w:val="22"/>
                <w:szCs w:val="22"/>
              </w:rPr>
              <w:t>3</w:t>
            </w:r>
          </w:p>
          <w:p w:rsidR="00E22D4A" w:rsidRPr="00F43980" w:rsidRDefault="00E22D4A" w:rsidP="00E22D4A">
            <w:pPr>
              <w:jc w:val="center"/>
              <w:rPr>
                <w:b/>
                <w:sz w:val="22"/>
                <w:szCs w:val="22"/>
              </w:rPr>
            </w:pPr>
            <w:r w:rsidRPr="00F43980">
              <w:rPr>
                <w:b/>
                <w:sz w:val="22"/>
                <w:szCs w:val="22"/>
              </w:rPr>
              <w:t>к договору поставки №__________</w:t>
            </w:r>
          </w:p>
          <w:p w:rsidR="00E22D4A" w:rsidRPr="0041756A" w:rsidRDefault="00E22D4A" w:rsidP="00E22D4A">
            <w:pPr>
              <w:tabs>
                <w:tab w:val="left" w:pos="1725"/>
              </w:tabs>
              <w:jc w:val="center"/>
              <w:rPr>
                <w:b/>
                <w:sz w:val="22"/>
                <w:szCs w:val="22"/>
              </w:rPr>
            </w:pPr>
            <w:r>
              <w:rPr>
                <w:b/>
                <w:sz w:val="22"/>
                <w:szCs w:val="22"/>
              </w:rPr>
              <w:t xml:space="preserve">«_____»                            </w:t>
            </w:r>
            <w:r w:rsidRPr="0041756A">
              <w:rPr>
                <w:b/>
                <w:sz w:val="22"/>
                <w:szCs w:val="22"/>
              </w:rPr>
              <w:t>20</w:t>
            </w:r>
            <w:r>
              <w:rPr>
                <w:b/>
                <w:sz w:val="22"/>
                <w:szCs w:val="22"/>
              </w:rPr>
              <w:t xml:space="preserve">19 </w:t>
            </w:r>
            <w:r w:rsidRPr="0041756A">
              <w:rPr>
                <w:b/>
                <w:sz w:val="22"/>
                <w:szCs w:val="22"/>
              </w:rPr>
              <w:t xml:space="preserve"> г.</w:t>
            </w:r>
          </w:p>
          <w:p w:rsidR="00E22D4A" w:rsidRPr="00434CB9" w:rsidRDefault="00E22D4A" w:rsidP="00897899">
            <w:pPr>
              <w:pStyle w:val="a3"/>
              <w:ind w:right="-766"/>
              <w:rPr>
                <w:bCs/>
                <w:sz w:val="22"/>
                <w:szCs w:val="22"/>
              </w:rPr>
            </w:pPr>
          </w:p>
        </w:tc>
      </w:tr>
    </w:tbl>
    <w:p w:rsidR="00E22D4A" w:rsidRPr="0041756A" w:rsidRDefault="00E22D4A" w:rsidP="00E22D4A">
      <w:pPr>
        <w:ind w:firstLine="720"/>
        <w:jc w:val="center"/>
        <w:rPr>
          <w:b/>
          <w:bCs/>
          <w:sz w:val="22"/>
          <w:szCs w:val="22"/>
        </w:rPr>
      </w:pPr>
      <w:r w:rsidRPr="0041756A">
        <w:rPr>
          <w:b/>
          <w:bCs/>
          <w:sz w:val="22"/>
          <w:szCs w:val="22"/>
        </w:rPr>
        <w:lastRenderedPageBreak/>
        <w:t>Гарантийное письмо</w:t>
      </w:r>
    </w:p>
    <w:p w:rsidR="00E22D4A" w:rsidRPr="0041756A" w:rsidRDefault="00E22D4A" w:rsidP="00E22D4A">
      <w:pPr>
        <w:rPr>
          <w:bCs/>
          <w:sz w:val="22"/>
          <w:szCs w:val="22"/>
        </w:rPr>
      </w:pPr>
      <w:r w:rsidRPr="0041756A">
        <w:rPr>
          <w:bCs/>
          <w:sz w:val="22"/>
          <w:szCs w:val="22"/>
        </w:rPr>
        <w:t xml:space="preserve">г. ______________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Pr>
          <w:bCs/>
          <w:sz w:val="22"/>
          <w:szCs w:val="22"/>
        </w:rPr>
        <w:t>«___» ____________ 2019 г.</w:t>
      </w:r>
    </w:p>
    <w:p w:rsidR="00E22D4A" w:rsidRDefault="00E22D4A" w:rsidP="00E22D4A">
      <w:pPr>
        <w:jc w:val="both"/>
        <w:rPr>
          <w:b/>
          <w:sz w:val="22"/>
          <w:szCs w:val="22"/>
        </w:rPr>
      </w:pPr>
    </w:p>
    <w:p w:rsidR="00E22D4A" w:rsidRPr="0041756A" w:rsidRDefault="00E22D4A" w:rsidP="00E22D4A">
      <w:pPr>
        <w:ind w:firstLine="567"/>
        <w:jc w:val="both"/>
        <w:rPr>
          <w:sz w:val="22"/>
          <w:szCs w:val="22"/>
        </w:rPr>
      </w:pPr>
      <w:r>
        <w:rPr>
          <w:b/>
          <w:sz w:val="22"/>
          <w:szCs w:val="22"/>
        </w:rPr>
        <w:t>……………………………</w:t>
      </w:r>
      <w:r w:rsidRPr="00FB7315">
        <w:rPr>
          <w:sz w:val="22"/>
          <w:szCs w:val="22"/>
        </w:rPr>
        <w:t xml:space="preserve">, </w:t>
      </w:r>
      <w:r w:rsidRPr="00912E7D">
        <w:rPr>
          <w:color w:val="000000"/>
          <w:sz w:val="22"/>
          <w:szCs w:val="22"/>
        </w:rPr>
        <w:t xml:space="preserve">в лице директора </w:t>
      </w:r>
      <w:r>
        <w:rPr>
          <w:b/>
          <w:color w:val="000000"/>
          <w:sz w:val="22"/>
          <w:szCs w:val="22"/>
        </w:rPr>
        <w:t>………………………………………………,</w:t>
      </w:r>
      <w:r w:rsidRPr="00912E7D">
        <w:rPr>
          <w:color w:val="000000"/>
          <w:sz w:val="22"/>
          <w:szCs w:val="22"/>
        </w:rPr>
        <w:t xml:space="preserve"> действующего на основании Устава</w:t>
      </w:r>
      <w:r w:rsidRPr="00FB7315">
        <w:rPr>
          <w:sz w:val="22"/>
          <w:szCs w:val="22"/>
        </w:rPr>
        <w:t xml:space="preserve">, именуемое в дальнейшем </w:t>
      </w:r>
      <w:r w:rsidRPr="00FB7315">
        <w:rPr>
          <w:i/>
          <w:sz w:val="22"/>
          <w:szCs w:val="22"/>
        </w:rPr>
        <w:t>Поставщик</w:t>
      </w:r>
      <w:r w:rsidRPr="00FB7315">
        <w:rPr>
          <w:sz w:val="22"/>
          <w:szCs w:val="22"/>
        </w:rPr>
        <w:t>, в рамках Договора от_____</w:t>
      </w:r>
      <w:r>
        <w:rPr>
          <w:sz w:val="22"/>
          <w:szCs w:val="22"/>
        </w:rPr>
        <w:t>_____</w:t>
      </w:r>
      <w:r w:rsidRPr="00FB7315">
        <w:rPr>
          <w:sz w:val="22"/>
          <w:szCs w:val="22"/>
        </w:rPr>
        <w:t>____ № ______,  принимает на себя следующие обязательства: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E22D4A" w:rsidRPr="0041756A" w:rsidRDefault="00E22D4A" w:rsidP="00E22D4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E22D4A" w:rsidRPr="0041756A" w:rsidRDefault="00E22D4A" w:rsidP="00E22D4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E22D4A" w:rsidRDefault="00E22D4A" w:rsidP="00E22D4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E22D4A" w:rsidRPr="00912E7D" w:rsidRDefault="00E22D4A" w:rsidP="00E22D4A">
      <w:pPr>
        <w:tabs>
          <w:tab w:val="left" w:pos="567"/>
          <w:tab w:val="left" w:pos="993"/>
        </w:tabs>
        <w:autoSpaceDE w:val="0"/>
        <w:autoSpaceDN w:val="0"/>
        <w:adjustRightInd w:val="0"/>
        <w:ind w:left="567"/>
        <w:jc w:val="both"/>
        <w:rPr>
          <w:sz w:val="22"/>
          <w:szCs w:val="22"/>
        </w:rPr>
      </w:pPr>
    </w:p>
    <w:p w:rsidR="0064486E" w:rsidRDefault="00E22D4A" w:rsidP="00E22D4A">
      <w:pPr>
        <w:tabs>
          <w:tab w:val="left" w:pos="1725"/>
        </w:tabs>
        <w:rPr>
          <w:b/>
          <w:sz w:val="22"/>
          <w:szCs w:val="22"/>
        </w:rPr>
        <w:sectPr w:rsidR="0064486E" w:rsidSect="00F43980">
          <w:pgSz w:w="11906" w:h="16838"/>
          <w:pgMar w:top="1134" w:right="850" w:bottom="709" w:left="1418" w:header="708" w:footer="708" w:gutter="0"/>
          <w:cols w:space="708"/>
          <w:docGrid w:linePitch="360"/>
        </w:sectPr>
      </w:pPr>
      <w:r>
        <w:rPr>
          <w:b/>
        </w:rPr>
        <w:t>Директор ………………………………</w:t>
      </w:r>
      <w:r>
        <w:rPr>
          <w:b/>
          <w:sz w:val="22"/>
          <w:szCs w:val="22"/>
        </w:rPr>
        <w:t xml:space="preserve">   </w:t>
      </w:r>
      <w:r w:rsidRPr="0041756A">
        <w:rPr>
          <w:b/>
          <w:sz w:val="22"/>
          <w:szCs w:val="22"/>
        </w:rPr>
        <w:t xml:space="preserve"> </w:t>
      </w:r>
      <w:r w:rsidRPr="00990FD0">
        <w:rPr>
          <w:b/>
        </w:rPr>
        <w:t>____</w:t>
      </w:r>
      <w:r>
        <w:rPr>
          <w:b/>
        </w:rPr>
        <w:t>_____</w:t>
      </w:r>
      <w:r w:rsidRPr="00990FD0">
        <w:rPr>
          <w:b/>
        </w:rPr>
        <w:t xml:space="preserve">_____________   </w:t>
      </w:r>
      <w:r>
        <w:rPr>
          <w:b/>
        </w:rPr>
        <w:t>………………………..</w:t>
      </w:r>
    </w:p>
    <w:p w:rsidR="00E22D4A" w:rsidRPr="00E22D4A" w:rsidRDefault="00E22D4A" w:rsidP="00E22D4A">
      <w:pPr>
        <w:jc w:val="right"/>
        <w:rPr>
          <w:b/>
          <w:sz w:val="22"/>
          <w:szCs w:val="22"/>
        </w:rPr>
      </w:pPr>
      <w:r>
        <w:lastRenderedPageBreak/>
        <w:t xml:space="preserve">     </w:t>
      </w:r>
      <w:r w:rsidRPr="00E22D4A">
        <w:rPr>
          <w:b/>
          <w:sz w:val="22"/>
          <w:szCs w:val="22"/>
        </w:rPr>
        <w:t>Приложение №</w:t>
      </w:r>
      <w:r>
        <w:rPr>
          <w:b/>
          <w:sz w:val="22"/>
          <w:szCs w:val="22"/>
        </w:rPr>
        <w:t>4</w:t>
      </w:r>
    </w:p>
    <w:p w:rsidR="00E22D4A" w:rsidRPr="00E22D4A" w:rsidRDefault="00E22D4A" w:rsidP="00E22D4A">
      <w:pPr>
        <w:jc w:val="right"/>
        <w:rPr>
          <w:b/>
          <w:sz w:val="22"/>
          <w:szCs w:val="22"/>
        </w:rPr>
      </w:pPr>
      <w:r w:rsidRPr="00E22D4A">
        <w:rPr>
          <w:b/>
          <w:sz w:val="22"/>
          <w:szCs w:val="22"/>
        </w:rPr>
        <w:t>к договору поставки  № ___________</w:t>
      </w:r>
    </w:p>
    <w:p w:rsidR="00E22D4A" w:rsidRPr="00E22D4A" w:rsidRDefault="00E22D4A" w:rsidP="00E22D4A">
      <w:pPr>
        <w:widowControl w:val="0"/>
        <w:suppressAutoHyphens/>
        <w:jc w:val="right"/>
        <w:rPr>
          <w:b/>
          <w:sz w:val="22"/>
          <w:szCs w:val="22"/>
        </w:rPr>
      </w:pPr>
      <w:r w:rsidRPr="00E22D4A">
        <w:rPr>
          <w:b/>
          <w:sz w:val="22"/>
          <w:szCs w:val="22"/>
        </w:rPr>
        <w:t xml:space="preserve"> «      »                         2019 г.</w:t>
      </w:r>
    </w:p>
    <w:p w:rsidR="00E22D4A" w:rsidRDefault="00E22D4A" w:rsidP="00E22D4A">
      <w:pPr>
        <w:jc w:val="right"/>
      </w:pPr>
    </w:p>
    <w:tbl>
      <w:tblPr>
        <w:tblW w:w="15593" w:type="dxa"/>
        <w:tblInd w:w="-34" w:type="dxa"/>
        <w:tblLayout w:type="fixed"/>
        <w:tblLook w:val="00A0" w:firstRow="1" w:lastRow="0" w:firstColumn="1" w:lastColumn="0" w:noHBand="0" w:noVBand="0"/>
      </w:tblPr>
      <w:tblGrid>
        <w:gridCol w:w="568"/>
        <w:gridCol w:w="1006"/>
        <w:gridCol w:w="1052"/>
        <w:gridCol w:w="1060"/>
        <w:gridCol w:w="709"/>
        <w:gridCol w:w="1134"/>
        <w:gridCol w:w="1276"/>
        <w:gridCol w:w="567"/>
        <w:gridCol w:w="1111"/>
        <w:gridCol w:w="1210"/>
        <w:gridCol w:w="939"/>
        <w:gridCol w:w="992"/>
        <w:gridCol w:w="1418"/>
        <w:gridCol w:w="1245"/>
        <w:gridCol w:w="1306"/>
      </w:tblGrid>
      <w:tr w:rsidR="00E22D4A" w:rsidRPr="007C3771" w:rsidTr="00572F0E">
        <w:trPr>
          <w:trHeight w:val="450"/>
        </w:trPr>
        <w:tc>
          <w:tcPr>
            <w:tcW w:w="15593" w:type="dxa"/>
            <w:gridSpan w:val="15"/>
            <w:tcBorders>
              <w:top w:val="nil"/>
              <w:left w:val="nil"/>
              <w:bottom w:val="nil"/>
              <w:right w:val="nil"/>
            </w:tcBorders>
            <w:noWrap/>
            <w:vAlign w:val="bottom"/>
          </w:tcPr>
          <w:p w:rsidR="00E22D4A" w:rsidRPr="00071E6F" w:rsidRDefault="00E22D4A" w:rsidP="00572F0E">
            <w:pPr>
              <w:jc w:val="center"/>
              <w:rPr>
                <w:b/>
                <w:bCs/>
              </w:rPr>
            </w:pPr>
            <w:bookmarkStart w:id="1" w:name="k"/>
            <w:r w:rsidRPr="00071E6F">
              <w:rPr>
                <w:b/>
                <w:bCs/>
              </w:rPr>
              <w:t>Информация о контрагенте</w:t>
            </w:r>
            <w:bookmarkEnd w:id="1"/>
          </w:p>
        </w:tc>
      </w:tr>
      <w:tr w:rsidR="00E22D4A" w:rsidRPr="007C3771" w:rsidTr="00572F0E">
        <w:trPr>
          <w:trHeight w:val="349"/>
        </w:trPr>
        <w:tc>
          <w:tcPr>
            <w:tcW w:w="15593" w:type="dxa"/>
            <w:gridSpan w:val="15"/>
            <w:tcBorders>
              <w:top w:val="nil"/>
              <w:left w:val="nil"/>
              <w:bottom w:val="single" w:sz="4" w:space="0" w:color="auto"/>
              <w:right w:val="nil"/>
            </w:tcBorders>
            <w:noWrap/>
            <w:vAlign w:val="bottom"/>
          </w:tcPr>
          <w:p w:rsidR="00E22D4A" w:rsidRPr="007C3771" w:rsidRDefault="00E22D4A" w:rsidP="00572F0E">
            <w:pPr>
              <w:jc w:val="center"/>
              <w:rPr>
                <w:b/>
                <w:bCs/>
                <w:szCs w:val="22"/>
              </w:rPr>
            </w:pPr>
          </w:p>
        </w:tc>
      </w:tr>
      <w:tr w:rsidR="00E22D4A" w:rsidRPr="00D75DAE" w:rsidTr="00572F0E">
        <w:trPr>
          <w:trHeight w:val="264"/>
        </w:trPr>
        <w:tc>
          <w:tcPr>
            <w:tcW w:w="15593" w:type="dxa"/>
            <w:gridSpan w:val="15"/>
            <w:tcBorders>
              <w:top w:val="nil"/>
              <w:left w:val="nil"/>
              <w:bottom w:val="single" w:sz="8" w:space="0" w:color="auto"/>
              <w:right w:val="nil"/>
            </w:tcBorders>
            <w:noWrap/>
          </w:tcPr>
          <w:p w:rsidR="00E22D4A" w:rsidRPr="00D75DAE" w:rsidRDefault="00E22D4A" w:rsidP="00572F0E">
            <w:pPr>
              <w:jc w:val="center"/>
              <w:rPr>
                <w:szCs w:val="22"/>
              </w:rPr>
            </w:pPr>
            <w:r>
              <w:rPr>
                <w:b/>
              </w:rPr>
              <w:t>……………..</w:t>
            </w:r>
          </w:p>
        </w:tc>
      </w:tr>
      <w:tr w:rsidR="00E22D4A" w:rsidRPr="00D75DAE" w:rsidTr="00572F0E">
        <w:trPr>
          <w:trHeight w:val="315"/>
        </w:trPr>
        <w:tc>
          <w:tcPr>
            <w:tcW w:w="568" w:type="dxa"/>
            <w:vMerge w:val="restart"/>
            <w:tcBorders>
              <w:top w:val="nil"/>
              <w:left w:val="single" w:sz="8" w:space="0" w:color="auto"/>
              <w:bottom w:val="single" w:sz="8" w:space="0" w:color="000000"/>
              <w:right w:val="single" w:sz="4" w:space="0" w:color="auto"/>
            </w:tcBorders>
            <w:vAlign w:val="center"/>
          </w:tcPr>
          <w:p w:rsidR="00E22D4A" w:rsidRPr="00D75DAE" w:rsidRDefault="00E22D4A" w:rsidP="00572F0E">
            <w:pPr>
              <w:jc w:val="center"/>
              <w:rPr>
                <w:szCs w:val="22"/>
              </w:rPr>
            </w:pPr>
            <w:r w:rsidRPr="00D75DAE">
              <w:rPr>
                <w:szCs w:val="22"/>
              </w:rPr>
              <w:t>№ п/п</w:t>
            </w:r>
          </w:p>
        </w:tc>
        <w:tc>
          <w:tcPr>
            <w:tcW w:w="6237" w:type="dxa"/>
            <w:gridSpan w:val="6"/>
            <w:tcBorders>
              <w:top w:val="single" w:sz="8" w:space="0" w:color="auto"/>
              <w:left w:val="nil"/>
              <w:bottom w:val="single" w:sz="4" w:space="0" w:color="auto"/>
              <w:right w:val="single" w:sz="4" w:space="0" w:color="000000"/>
            </w:tcBorders>
            <w:vAlign w:val="bottom"/>
          </w:tcPr>
          <w:p w:rsidR="00E22D4A" w:rsidRPr="00D75DAE" w:rsidRDefault="00E22D4A" w:rsidP="00572F0E">
            <w:pPr>
              <w:jc w:val="center"/>
              <w:rPr>
                <w:szCs w:val="22"/>
              </w:rPr>
            </w:pPr>
            <w:r w:rsidRPr="00D75DAE">
              <w:rPr>
                <w:szCs w:val="22"/>
              </w:rPr>
              <w:t>Наименование контрагента (ИНН, вид деятельности)</w:t>
            </w:r>
          </w:p>
        </w:tc>
        <w:tc>
          <w:tcPr>
            <w:tcW w:w="7482" w:type="dxa"/>
            <w:gridSpan w:val="7"/>
            <w:tcBorders>
              <w:top w:val="single" w:sz="8" w:space="0" w:color="auto"/>
              <w:left w:val="nil"/>
              <w:bottom w:val="single" w:sz="4" w:space="0" w:color="auto"/>
              <w:right w:val="single" w:sz="4" w:space="0" w:color="auto"/>
            </w:tcBorders>
            <w:vAlign w:val="bottom"/>
          </w:tcPr>
          <w:p w:rsidR="00E22D4A" w:rsidRPr="00D75DAE" w:rsidRDefault="00E22D4A" w:rsidP="00572F0E">
            <w:pPr>
              <w:jc w:val="center"/>
              <w:rPr>
                <w:szCs w:val="22"/>
              </w:rPr>
            </w:pPr>
            <w:r w:rsidRPr="00D75DAE">
              <w:rPr>
                <w:szCs w:val="22"/>
              </w:rPr>
              <w:t>Информация о цепочке собственников контрагента, включая бенефициаров (в том числе, конечных)</w:t>
            </w:r>
          </w:p>
        </w:tc>
        <w:tc>
          <w:tcPr>
            <w:tcW w:w="1306" w:type="dxa"/>
            <w:vMerge w:val="restart"/>
            <w:tcBorders>
              <w:top w:val="nil"/>
              <w:left w:val="single" w:sz="4" w:space="0" w:color="auto"/>
              <w:bottom w:val="single" w:sz="8" w:space="0" w:color="000000"/>
              <w:right w:val="single" w:sz="8" w:space="0" w:color="auto"/>
            </w:tcBorders>
            <w:vAlign w:val="bottom"/>
          </w:tcPr>
          <w:p w:rsidR="00E22D4A" w:rsidRPr="00D75DAE" w:rsidRDefault="00E22D4A" w:rsidP="00572F0E">
            <w:pPr>
              <w:jc w:val="center"/>
              <w:rPr>
                <w:szCs w:val="22"/>
              </w:rPr>
            </w:pPr>
            <w:r w:rsidRPr="00D75DAE">
              <w:rPr>
                <w:szCs w:val="22"/>
              </w:rPr>
              <w:t>Информация о подтверждающих документах (наименование, реквизиты и т.д.)</w:t>
            </w:r>
          </w:p>
        </w:tc>
      </w:tr>
      <w:tr w:rsidR="00E22D4A" w:rsidRPr="00D75DAE" w:rsidTr="00572F0E">
        <w:trPr>
          <w:trHeight w:val="1590"/>
        </w:trPr>
        <w:tc>
          <w:tcPr>
            <w:tcW w:w="568" w:type="dxa"/>
            <w:vMerge/>
            <w:tcBorders>
              <w:top w:val="nil"/>
              <w:left w:val="single" w:sz="8" w:space="0" w:color="auto"/>
              <w:bottom w:val="single" w:sz="8" w:space="0" w:color="000000"/>
              <w:right w:val="single" w:sz="4" w:space="0" w:color="auto"/>
            </w:tcBorders>
            <w:vAlign w:val="center"/>
          </w:tcPr>
          <w:p w:rsidR="00E22D4A" w:rsidRPr="00D75DAE" w:rsidRDefault="00E22D4A" w:rsidP="00572F0E">
            <w:pPr>
              <w:rPr>
                <w:szCs w:val="22"/>
              </w:rPr>
            </w:pPr>
          </w:p>
        </w:tc>
        <w:tc>
          <w:tcPr>
            <w:tcW w:w="1006"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ИНН</w:t>
            </w:r>
          </w:p>
        </w:tc>
        <w:tc>
          <w:tcPr>
            <w:tcW w:w="1052"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ОГРН</w:t>
            </w:r>
          </w:p>
        </w:tc>
        <w:tc>
          <w:tcPr>
            <w:tcW w:w="1060"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Наименование краткое</w:t>
            </w:r>
          </w:p>
        </w:tc>
        <w:tc>
          <w:tcPr>
            <w:tcW w:w="709"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Код ОКВЭД</w:t>
            </w:r>
          </w:p>
        </w:tc>
        <w:tc>
          <w:tcPr>
            <w:tcW w:w="1134"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Фамилия, Имя, Отчество руководи</w:t>
            </w:r>
          </w:p>
          <w:p w:rsidR="00E22D4A" w:rsidRPr="00D75DAE" w:rsidRDefault="00E22D4A" w:rsidP="00572F0E">
            <w:pPr>
              <w:jc w:val="center"/>
              <w:rPr>
                <w:szCs w:val="22"/>
              </w:rPr>
            </w:pPr>
            <w:r w:rsidRPr="00D75DAE">
              <w:rPr>
                <w:szCs w:val="22"/>
              </w:rPr>
              <w:t>теля</w:t>
            </w:r>
          </w:p>
        </w:tc>
        <w:tc>
          <w:tcPr>
            <w:tcW w:w="1276"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 xml:space="preserve">№ </w:t>
            </w:r>
          </w:p>
        </w:tc>
        <w:tc>
          <w:tcPr>
            <w:tcW w:w="1111"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 xml:space="preserve">ИНН </w:t>
            </w:r>
          </w:p>
        </w:tc>
        <w:tc>
          <w:tcPr>
            <w:tcW w:w="1210"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ОГРН</w:t>
            </w:r>
          </w:p>
        </w:tc>
        <w:tc>
          <w:tcPr>
            <w:tcW w:w="939"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Наименование / ФИО</w:t>
            </w:r>
          </w:p>
        </w:tc>
        <w:tc>
          <w:tcPr>
            <w:tcW w:w="992"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Адрес регистрации</w:t>
            </w:r>
          </w:p>
        </w:tc>
        <w:tc>
          <w:tcPr>
            <w:tcW w:w="1418"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Серия и номер документа, удостоверяющего личность (для физического лица)</w:t>
            </w:r>
          </w:p>
        </w:tc>
        <w:tc>
          <w:tcPr>
            <w:tcW w:w="1245"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Руководитель / участник / акционер /бенефициар</w:t>
            </w:r>
          </w:p>
        </w:tc>
        <w:tc>
          <w:tcPr>
            <w:tcW w:w="1306" w:type="dxa"/>
            <w:vMerge/>
            <w:tcBorders>
              <w:top w:val="nil"/>
              <w:left w:val="single" w:sz="4" w:space="0" w:color="auto"/>
              <w:bottom w:val="single" w:sz="8" w:space="0" w:color="000000"/>
              <w:right w:val="single" w:sz="8" w:space="0" w:color="auto"/>
            </w:tcBorders>
            <w:vAlign w:val="center"/>
          </w:tcPr>
          <w:p w:rsidR="00E22D4A" w:rsidRPr="00D75DAE" w:rsidRDefault="00E22D4A" w:rsidP="00572F0E">
            <w:pPr>
              <w:rPr>
                <w:szCs w:val="22"/>
              </w:rPr>
            </w:pPr>
          </w:p>
        </w:tc>
      </w:tr>
      <w:tr w:rsidR="00E22D4A" w:rsidRPr="00D75DAE" w:rsidTr="00572F0E">
        <w:trPr>
          <w:trHeight w:val="676"/>
        </w:trPr>
        <w:tc>
          <w:tcPr>
            <w:tcW w:w="568" w:type="dxa"/>
            <w:tcBorders>
              <w:top w:val="nil"/>
              <w:left w:val="single" w:sz="4" w:space="0" w:color="auto"/>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r w:rsidRPr="00D75DAE">
              <w:rPr>
                <w:rFonts w:ascii="Book Antiqua" w:hAnsi="Book Antiqua"/>
                <w:i/>
                <w:iCs/>
                <w:szCs w:val="22"/>
              </w:rPr>
              <w:t>1</w:t>
            </w:r>
          </w:p>
        </w:tc>
        <w:tc>
          <w:tcPr>
            <w:tcW w:w="1006"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052"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06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70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34"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c>
          <w:tcPr>
            <w:tcW w:w="127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567"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11"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210"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93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9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418"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45"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306"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r>
      <w:tr w:rsidR="00E22D4A" w:rsidRPr="00D75DAE" w:rsidTr="00572F0E">
        <w:trPr>
          <w:trHeight w:val="573"/>
        </w:trPr>
        <w:tc>
          <w:tcPr>
            <w:tcW w:w="568" w:type="dxa"/>
            <w:tcBorders>
              <w:top w:val="nil"/>
              <w:left w:val="single" w:sz="4" w:space="0" w:color="auto"/>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r w:rsidRPr="00D75DAE">
              <w:rPr>
                <w:rFonts w:ascii="Book Antiqua" w:hAnsi="Book Antiqua"/>
                <w:i/>
                <w:iCs/>
                <w:szCs w:val="22"/>
              </w:rPr>
              <w:t> </w:t>
            </w:r>
          </w:p>
        </w:tc>
        <w:tc>
          <w:tcPr>
            <w:tcW w:w="100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05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06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70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34"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7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567"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11"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21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3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9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418"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45"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306"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r>
    </w:tbl>
    <w:p w:rsidR="00E22D4A" w:rsidRPr="00D75DAE" w:rsidRDefault="00E22D4A" w:rsidP="00E22D4A"/>
    <w:p w:rsidR="00E22D4A" w:rsidRPr="00D75DAE" w:rsidRDefault="00E22D4A" w:rsidP="00E22D4A"/>
    <w:p w:rsidR="00E22D4A" w:rsidRPr="00D75DAE" w:rsidRDefault="00E22D4A" w:rsidP="00E22D4A">
      <w:pPr>
        <w:ind w:left="-121"/>
        <w:rPr>
          <w:b/>
        </w:rPr>
      </w:pPr>
      <w:r>
        <w:rPr>
          <w:b/>
        </w:rPr>
        <w:t xml:space="preserve">  </w:t>
      </w:r>
      <w:r w:rsidRPr="00D75DAE">
        <w:rPr>
          <w:b/>
        </w:rPr>
        <w:t>Поставщик:</w:t>
      </w:r>
    </w:p>
    <w:p w:rsidR="00E22D4A" w:rsidRPr="00D75DAE" w:rsidRDefault="00E22D4A" w:rsidP="00E22D4A">
      <w:pPr>
        <w:ind w:left="-121"/>
        <w:rPr>
          <w:b/>
        </w:rPr>
      </w:pPr>
    </w:p>
    <w:p w:rsidR="00E22D4A" w:rsidRPr="00E22D4A" w:rsidRDefault="00E22D4A" w:rsidP="00E22D4A">
      <w:pPr>
        <w:pStyle w:val="a3"/>
        <w:ind w:right="-766"/>
        <w:rPr>
          <w:b/>
          <w:sz w:val="24"/>
          <w:szCs w:val="24"/>
        </w:rPr>
      </w:pPr>
      <w:r w:rsidRPr="00E22D4A">
        <w:rPr>
          <w:b/>
          <w:sz w:val="24"/>
          <w:szCs w:val="24"/>
        </w:rPr>
        <w:t xml:space="preserve">Директор </w:t>
      </w:r>
    </w:p>
    <w:p w:rsidR="00E22D4A" w:rsidRDefault="00E22D4A" w:rsidP="00E22D4A">
      <w:pPr>
        <w:pStyle w:val="a3"/>
        <w:ind w:right="-766"/>
        <w:rPr>
          <w:b/>
          <w:bCs/>
          <w:sz w:val="24"/>
          <w:szCs w:val="24"/>
        </w:rPr>
      </w:pPr>
      <w:r w:rsidRPr="00E22D4A">
        <w:rPr>
          <w:b/>
          <w:sz w:val="24"/>
          <w:szCs w:val="24"/>
        </w:rPr>
        <w:t>……………………</w:t>
      </w:r>
    </w:p>
    <w:p w:rsidR="00E22D4A" w:rsidRDefault="00E22D4A" w:rsidP="00E22D4A">
      <w:pPr>
        <w:pStyle w:val="a3"/>
        <w:ind w:right="-766"/>
        <w:rPr>
          <w:b/>
          <w:bCs/>
          <w:sz w:val="24"/>
          <w:szCs w:val="24"/>
        </w:rPr>
      </w:pPr>
    </w:p>
    <w:p w:rsidR="00E22D4A" w:rsidRPr="001A41C0" w:rsidRDefault="00E22D4A" w:rsidP="00E22D4A">
      <w:pPr>
        <w:pStyle w:val="a3"/>
        <w:ind w:right="-766"/>
        <w:rPr>
          <w:b/>
          <w:bCs/>
          <w:sz w:val="24"/>
          <w:szCs w:val="24"/>
        </w:rPr>
      </w:pPr>
    </w:p>
    <w:p w:rsidR="00E22D4A" w:rsidRDefault="00E22D4A" w:rsidP="00E22D4A">
      <w:pPr>
        <w:rPr>
          <w:b/>
        </w:rPr>
      </w:pPr>
      <w:r w:rsidRPr="001A41C0">
        <w:rPr>
          <w:b/>
          <w:bCs/>
        </w:rPr>
        <w:t xml:space="preserve">_________________   </w:t>
      </w:r>
      <w:r>
        <w:rPr>
          <w:b/>
          <w:bCs/>
        </w:rPr>
        <w:t>……………..</w:t>
      </w:r>
    </w:p>
    <w:p w:rsidR="00E22D4A" w:rsidRDefault="00E22D4A" w:rsidP="00E22D4A">
      <w:pPr>
        <w:ind w:left="-121"/>
        <w:rPr>
          <w:b/>
        </w:rPr>
      </w:pPr>
    </w:p>
    <w:p w:rsidR="00E22D4A" w:rsidRPr="00E22D4A" w:rsidRDefault="00E22D4A" w:rsidP="00E22D4A">
      <w:pPr>
        <w:jc w:val="right"/>
        <w:rPr>
          <w:b/>
          <w:sz w:val="22"/>
          <w:szCs w:val="22"/>
        </w:rPr>
      </w:pPr>
      <w:r>
        <w:rPr>
          <w:b/>
        </w:rPr>
        <w:br w:type="page"/>
      </w:r>
      <w:r>
        <w:lastRenderedPageBreak/>
        <w:t xml:space="preserve">     </w:t>
      </w:r>
      <w:r w:rsidRPr="00E22D4A">
        <w:rPr>
          <w:b/>
          <w:sz w:val="22"/>
          <w:szCs w:val="22"/>
        </w:rPr>
        <w:t>Приложение №</w:t>
      </w:r>
      <w:r>
        <w:rPr>
          <w:b/>
          <w:sz w:val="22"/>
          <w:szCs w:val="22"/>
        </w:rPr>
        <w:t>5</w:t>
      </w:r>
    </w:p>
    <w:p w:rsidR="00E22D4A" w:rsidRPr="00E22D4A" w:rsidRDefault="00E22D4A" w:rsidP="00E22D4A">
      <w:pPr>
        <w:jc w:val="right"/>
        <w:rPr>
          <w:b/>
          <w:sz w:val="22"/>
          <w:szCs w:val="22"/>
        </w:rPr>
      </w:pPr>
      <w:r w:rsidRPr="00E22D4A">
        <w:rPr>
          <w:b/>
          <w:sz w:val="22"/>
          <w:szCs w:val="22"/>
        </w:rPr>
        <w:t>к договору поставки  № _______</w:t>
      </w:r>
    </w:p>
    <w:p w:rsidR="00E22D4A" w:rsidRPr="00E22D4A" w:rsidRDefault="00E22D4A" w:rsidP="00E22D4A">
      <w:pPr>
        <w:widowControl w:val="0"/>
        <w:suppressAutoHyphens/>
        <w:jc w:val="right"/>
        <w:rPr>
          <w:b/>
          <w:sz w:val="22"/>
          <w:szCs w:val="22"/>
        </w:rPr>
      </w:pPr>
      <w:r w:rsidRPr="00E22D4A">
        <w:rPr>
          <w:b/>
          <w:sz w:val="22"/>
          <w:szCs w:val="22"/>
        </w:rPr>
        <w:t xml:space="preserve"> «       »                               2019 г.</w:t>
      </w:r>
    </w:p>
    <w:p w:rsidR="00E22D4A" w:rsidRDefault="00E22D4A" w:rsidP="00E22D4A"/>
    <w:tbl>
      <w:tblPr>
        <w:tblpPr w:leftFromText="180" w:rightFromText="180" w:vertAnchor="text" w:horzAnchor="margin" w:tblpXSpec="center" w:tblpY="223"/>
        <w:tblW w:w="16266" w:type="dxa"/>
        <w:tblLook w:val="04A0" w:firstRow="1" w:lastRow="0" w:firstColumn="1" w:lastColumn="0" w:noHBand="0" w:noVBand="1"/>
      </w:tblPr>
      <w:tblGrid>
        <w:gridCol w:w="2757"/>
        <w:gridCol w:w="2369"/>
        <w:gridCol w:w="1321"/>
        <w:gridCol w:w="1663"/>
        <w:gridCol w:w="2028"/>
        <w:gridCol w:w="2483"/>
        <w:gridCol w:w="1504"/>
        <w:gridCol w:w="2141"/>
      </w:tblGrid>
      <w:tr w:rsidR="00E22D4A" w:rsidRPr="00071E6F" w:rsidTr="00E22D4A">
        <w:trPr>
          <w:trHeight w:val="282"/>
        </w:trPr>
        <w:tc>
          <w:tcPr>
            <w:tcW w:w="2757" w:type="dxa"/>
            <w:tcBorders>
              <w:top w:val="nil"/>
              <w:left w:val="nil"/>
              <w:bottom w:val="nil"/>
              <w:right w:val="nil"/>
            </w:tcBorders>
            <w:shd w:val="clear" w:color="auto" w:fill="auto"/>
            <w:vAlign w:val="bottom"/>
            <w:hideMark/>
          </w:tcPr>
          <w:p w:rsidR="00E22D4A" w:rsidRPr="00071E6F" w:rsidRDefault="00E22D4A" w:rsidP="00572F0E">
            <w:pPr>
              <w:rPr>
                <w:b/>
                <w:color w:val="000000"/>
              </w:rPr>
            </w:pPr>
            <w:r w:rsidRPr="00071E6F">
              <w:rPr>
                <w:b/>
                <w:color w:val="000000"/>
              </w:rPr>
              <w:t>Ф О Р М А</w:t>
            </w: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3645" w:type="dxa"/>
            <w:gridSpan w:val="2"/>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r>
      <w:tr w:rsidR="00E22D4A" w:rsidRPr="00071E6F" w:rsidTr="00E22D4A">
        <w:trPr>
          <w:trHeight w:val="282"/>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1504"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93"/>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9864" w:type="dxa"/>
            <w:gridSpan w:val="5"/>
            <w:tcBorders>
              <w:top w:val="nil"/>
              <w:left w:val="nil"/>
              <w:bottom w:val="nil"/>
              <w:right w:val="nil"/>
            </w:tcBorders>
            <w:shd w:val="clear" w:color="auto" w:fill="auto"/>
            <w:vAlign w:val="bottom"/>
            <w:hideMark/>
          </w:tcPr>
          <w:p w:rsidR="00E22D4A" w:rsidRPr="00071E6F" w:rsidRDefault="00E22D4A" w:rsidP="00572F0E">
            <w:pPr>
              <w:jc w:val="center"/>
              <w:rPr>
                <w:b/>
                <w:color w:val="000000"/>
              </w:rPr>
            </w:pPr>
            <w:r w:rsidRPr="00071E6F">
              <w:rPr>
                <w:b/>
                <w:color w:val="000000"/>
              </w:rPr>
              <w:t>Уведомление</w:t>
            </w:r>
          </w:p>
          <w:p w:rsidR="00E22D4A" w:rsidRPr="00071E6F" w:rsidRDefault="00E22D4A" w:rsidP="00572F0E">
            <w:pPr>
              <w:jc w:val="center"/>
              <w:rPr>
                <w:color w:val="000000"/>
                <w:sz w:val="28"/>
                <w:szCs w:val="28"/>
              </w:rPr>
            </w:pPr>
            <w:r w:rsidRPr="00071E6F">
              <w:rPr>
                <w:b/>
                <w:color w:val="000000"/>
              </w:rPr>
              <w:t>Информация об отгрузке и по доставке ТМЦ</w:t>
            </w:r>
          </w:p>
        </w:tc>
        <w:tc>
          <w:tcPr>
            <w:tcW w:w="1504"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93"/>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2757" w:type="dxa"/>
            <w:vMerge w:val="restart"/>
            <w:tcBorders>
              <w:top w:val="single" w:sz="8" w:space="0" w:color="auto"/>
              <w:left w:val="single" w:sz="8" w:space="0" w:color="auto"/>
              <w:bottom w:val="single" w:sz="8" w:space="0" w:color="000000"/>
              <w:right w:val="nil"/>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Поставщик (в соответствии с условиями договора)***</w:t>
            </w:r>
          </w:p>
        </w:tc>
        <w:tc>
          <w:tcPr>
            <w:tcW w:w="738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Грузоотправитель (место отгрузки товара)*</w:t>
            </w:r>
          </w:p>
        </w:tc>
        <w:tc>
          <w:tcPr>
            <w:tcW w:w="6128"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Транспортная компания (перевозчик)</w:t>
            </w:r>
          </w:p>
        </w:tc>
      </w:tr>
      <w:tr w:rsidR="00E22D4A" w:rsidRPr="00071E6F" w:rsidTr="00E22D4A">
        <w:trPr>
          <w:trHeight w:val="551"/>
        </w:trPr>
        <w:tc>
          <w:tcPr>
            <w:tcW w:w="2757" w:type="dxa"/>
            <w:vMerge/>
            <w:tcBorders>
              <w:top w:val="single" w:sz="8" w:space="0" w:color="auto"/>
              <w:left w:val="single" w:sz="8" w:space="0" w:color="auto"/>
              <w:bottom w:val="single" w:sz="8" w:space="0" w:color="000000"/>
              <w:right w:val="nil"/>
            </w:tcBorders>
            <w:vAlign w:val="center"/>
            <w:hideMark/>
          </w:tcPr>
          <w:p w:rsidR="00E22D4A" w:rsidRPr="00071E6F" w:rsidRDefault="00E22D4A" w:rsidP="00572F0E">
            <w:pPr>
              <w:rPr>
                <w:color w:val="000000"/>
                <w:sz w:val="20"/>
              </w:rPr>
            </w:pP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Наименование контрагента</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ИНН/КПП</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Адрес склада</w:t>
            </w:r>
          </w:p>
        </w:tc>
        <w:tc>
          <w:tcPr>
            <w:tcW w:w="2028" w:type="dxa"/>
            <w:tcBorders>
              <w:top w:val="nil"/>
              <w:left w:val="nil"/>
              <w:bottom w:val="single" w:sz="8" w:space="0" w:color="auto"/>
              <w:right w:val="nil"/>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 дата договора, (соглашения)**</w:t>
            </w:r>
          </w:p>
        </w:tc>
        <w:tc>
          <w:tcPr>
            <w:tcW w:w="2483"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Наименование контрагента</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ИНН/КПП</w:t>
            </w:r>
          </w:p>
        </w:tc>
        <w:tc>
          <w:tcPr>
            <w:tcW w:w="2141"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 дата договора, (соглашения)**</w:t>
            </w:r>
          </w:p>
        </w:tc>
      </w:tr>
      <w:tr w:rsidR="00E22D4A" w:rsidRPr="00071E6F" w:rsidTr="00E22D4A">
        <w:trPr>
          <w:trHeight w:val="293"/>
        </w:trPr>
        <w:tc>
          <w:tcPr>
            <w:tcW w:w="2757" w:type="dxa"/>
            <w:tcBorders>
              <w:top w:val="nil"/>
              <w:left w:val="single" w:sz="8" w:space="0" w:color="auto"/>
              <w:bottom w:val="single" w:sz="8" w:space="0" w:color="auto"/>
              <w:right w:val="nil"/>
            </w:tcBorders>
            <w:shd w:val="clear" w:color="auto" w:fill="auto"/>
            <w:vAlign w:val="bottom"/>
            <w:hideMark/>
          </w:tcPr>
          <w:p w:rsidR="00E22D4A" w:rsidRPr="00071E6F" w:rsidRDefault="00E22D4A" w:rsidP="00572F0E">
            <w:pPr>
              <w:jc w:val="center"/>
              <w:rPr>
                <w:color w:val="000000"/>
              </w:rPr>
            </w:pPr>
            <w:r w:rsidRPr="00071E6F">
              <w:rPr>
                <w:color w:val="000000"/>
              </w:rPr>
              <w:t>1</w:t>
            </w: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2</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3</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4</w:t>
            </w:r>
          </w:p>
        </w:tc>
        <w:tc>
          <w:tcPr>
            <w:tcW w:w="2028"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5</w:t>
            </w:r>
          </w:p>
        </w:tc>
        <w:tc>
          <w:tcPr>
            <w:tcW w:w="248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6</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7</w:t>
            </w:r>
          </w:p>
        </w:tc>
        <w:tc>
          <w:tcPr>
            <w:tcW w:w="2141"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8</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tcPr>
          <w:p w:rsidR="00E22D4A" w:rsidRPr="00071E6F" w:rsidRDefault="00E22D4A" w:rsidP="00572F0E">
            <w:pPr>
              <w:jc w:val="center"/>
              <w:rPr>
                <w:color w:val="000000"/>
              </w:rPr>
            </w:pPr>
          </w:p>
        </w:tc>
        <w:tc>
          <w:tcPr>
            <w:tcW w:w="2369" w:type="dxa"/>
            <w:tcBorders>
              <w:top w:val="nil"/>
              <w:left w:val="single" w:sz="8" w:space="0" w:color="auto"/>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321"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663"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2028" w:type="dxa"/>
            <w:tcBorders>
              <w:top w:val="nil"/>
              <w:left w:val="nil"/>
              <w:bottom w:val="single" w:sz="4" w:space="0" w:color="auto"/>
              <w:right w:val="single" w:sz="8" w:space="0" w:color="auto"/>
            </w:tcBorders>
            <w:shd w:val="clear" w:color="auto" w:fill="auto"/>
            <w:vAlign w:val="bottom"/>
          </w:tcPr>
          <w:p w:rsidR="00E22D4A" w:rsidRPr="00071E6F" w:rsidRDefault="00E22D4A" w:rsidP="00572F0E">
            <w:pPr>
              <w:rPr>
                <w:color w:val="000000"/>
              </w:rPr>
            </w:pPr>
          </w:p>
        </w:tc>
        <w:tc>
          <w:tcPr>
            <w:tcW w:w="2483"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hideMark/>
          </w:tcPr>
          <w:p w:rsidR="00E22D4A" w:rsidRPr="00071E6F" w:rsidRDefault="00E22D4A" w:rsidP="00572F0E">
            <w:pPr>
              <w:jc w:val="center"/>
              <w:rPr>
                <w:color w:val="000000"/>
              </w:rPr>
            </w:pPr>
            <w:r w:rsidRPr="00071E6F">
              <w:rPr>
                <w:color w:val="000000"/>
              </w:rPr>
              <w:t> </w:t>
            </w:r>
          </w:p>
        </w:tc>
        <w:tc>
          <w:tcPr>
            <w:tcW w:w="2369" w:type="dxa"/>
            <w:tcBorders>
              <w:top w:val="nil"/>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4"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hideMark/>
          </w:tcPr>
          <w:p w:rsidR="00E22D4A" w:rsidRPr="00071E6F" w:rsidRDefault="00E22D4A" w:rsidP="00572F0E">
            <w:pPr>
              <w:jc w:val="center"/>
              <w:rPr>
                <w:color w:val="000000"/>
              </w:rPr>
            </w:pPr>
            <w:r w:rsidRPr="00071E6F">
              <w:rPr>
                <w:color w:val="000000"/>
              </w:rPr>
              <w:t> </w:t>
            </w:r>
          </w:p>
        </w:tc>
        <w:tc>
          <w:tcPr>
            <w:tcW w:w="2369" w:type="dxa"/>
            <w:tcBorders>
              <w:top w:val="nil"/>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4"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93"/>
        </w:trPr>
        <w:tc>
          <w:tcPr>
            <w:tcW w:w="2757" w:type="dxa"/>
            <w:tcBorders>
              <w:top w:val="nil"/>
              <w:left w:val="single" w:sz="8" w:space="0" w:color="auto"/>
              <w:bottom w:val="single" w:sz="8" w:space="0" w:color="auto"/>
              <w:right w:val="nil"/>
            </w:tcBorders>
            <w:shd w:val="clear" w:color="auto" w:fill="auto"/>
            <w:vAlign w:val="bottom"/>
            <w:hideMark/>
          </w:tcPr>
          <w:p w:rsidR="00E22D4A" w:rsidRPr="00071E6F" w:rsidRDefault="00E22D4A" w:rsidP="00572F0E">
            <w:pPr>
              <w:rPr>
                <w:color w:val="000000"/>
              </w:rPr>
            </w:pPr>
            <w:r w:rsidRPr="00071E6F">
              <w:rPr>
                <w:color w:val="000000"/>
              </w:rPr>
              <w:t> </w:t>
            </w: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8"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14125" w:type="dxa"/>
            <w:gridSpan w:val="7"/>
            <w:vMerge w:val="restart"/>
            <w:tcBorders>
              <w:top w:val="nil"/>
              <w:left w:val="nil"/>
              <w:right w:val="nil"/>
            </w:tcBorders>
            <w:shd w:val="clear" w:color="auto" w:fill="auto"/>
            <w:vAlign w:val="bottom"/>
          </w:tcPr>
          <w:p w:rsidR="00E22D4A" w:rsidRPr="00AD7FC5" w:rsidRDefault="00E22D4A" w:rsidP="00572F0E">
            <w:pPr>
              <w:pStyle w:val="a3"/>
              <w:ind w:left="-76" w:right="-766"/>
              <w:jc w:val="left"/>
              <w:rPr>
                <w:b/>
                <w:bCs/>
                <w:sz w:val="24"/>
                <w:szCs w:val="24"/>
              </w:rPr>
            </w:pPr>
            <w:r>
              <w:rPr>
                <w:b/>
                <w:bCs/>
                <w:sz w:val="24"/>
                <w:szCs w:val="24"/>
              </w:rPr>
              <w:t xml:space="preserve">  </w:t>
            </w:r>
            <w:r w:rsidRPr="00AD7FC5">
              <w:rPr>
                <w:b/>
                <w:bCs/>
                <w:sz w:val="24"/>
                <w:szCs w:val="24"/>
              </w:rPr>
              <w:t>Поставщик:</w:t>
            </w:r>
          </w:p>
          <w:p w:rsidR="00E22D4A" w:rsidRDefault="00E22D4A" w:rsidP="00572F0E">
            <w:pPr>
              <w:pStyle w:val="a3"/>
              <w:ind w:left="-76" w:right="-766"/>
              <w:jc w:val="left"/>
              <w:rPr>
                <w:b/>
                <w:bCs/>
                <w:sz w:val="24"/>
                <w:szCs w:val="24"/>
                <w:highlight w:val="yellow"/>
              </w:rPr>
            </w:pPr>
          </w:p>
          <w:p w:rsidR="00E22D4A" w:rsidRPr="00E22D4A" w:rsidRDefault="00E22D4A" w:rsidP="00E22D4A">
            <w:pPr>
              <w:pStyle w:val="a3"/>
              <w:ind w:right="-766"/>
              <w:rPr>
                <w:b/>
                <w:sz w:val="24"/>
                <w:szCs w:val="24"/>
              </w:rPr>
            </w:pPr>
            <w:r>
              <w:rPr>
                <w:b/>
                <w:sz w:val="24"/>
                <w:szCs w:val="24"/>
              </w:rPr>
              <w:t xml:space="preserve"> </w:t>
            </w:r>
            <w:r w:rsidRPr="00E22D4A">
              <w:rPr>
                <w:b/>
                <w:sz w:val="24"/>
                <w:szCs w:val="24"/>
              </w:rPr>
              <w:t xml:space="preserve">Директор </w:t>
            </w:r>
          </w:p>
          <w:p w:rsidR="00E22D4A" w:rsidRDefault="00E22D4A" w:rsidP="00E22D4A">
            <w:pPr>
              <w:pStyle w:val="a3"/>
              <w:ind w:right="-766"/>
              <w:rPr>
                <w:b/>
                <w:bCs/>
                <w:sz w:val="24"/>
                <w:szCs w:val="24"/>
              </w:rPr>
            </w:pPr>
            <w:r w:rsidRPr="00E22D4A">
              <w:rPr>
                <w:b/>
                <w:sz w:val="24"/>
                <w:szCs w:val="24"/>
              </w:rPr>
              <w:t>……………………</w:t>
            </w:r>
          </w:p>
          <w:p w:rsidR="00E22D4A" w:rsidRDefault="00E22D4A" w:rsidP="00E22D4A">
            <w:pPr>
              <w:pStyle w:val="a3"/>
              <w:ind w:right="-766"/>
              <w:rPr>
                <w:b/>
                <w:bCs/>
                <w:sz w:val="24"/>
                <w:szCs w:val="24"/>
              </w:rPr>
            </w:pPr>
          </w:p>
          <w:p w:rsidR="00E22D4A" w:rsidRPr="001A41C0" w:rsidRDefault="00E22D4A" w:rsidP="00E22D4A">
            <w:pPr>
              <w:pStyle w:val="a3"/>
              <w:ind w:right="-766"/>
              <w:rPr>
                <w:b/>
                <w:bCs/>
                <w:sz w:val="24"/>
                <w:szCs w:val="24"/>
              </w:rPr>
            </w:pPr>
          </w:p>
          <w:p w:rsidR="00E22D4A" w:rsidRDefault="00E22D4A" w:rsidP="00E22D4A">
            <w:pPr>
              <w:rPr>
                <w:b/>
              </w:rPr>
            </w:pPr>
            <w:r w:rsidRPr="001A41C0">
              <w:rPr>
                <w:b/>
                <w:bCs/>
              </w:rPr>
              <w:t xml:space="preserve">_________________   </w:t>
            </w:r>
            <w:r>
              <w:rPr>
                <w:b/>
                <w:bCs/>
              </w:rPr>
              <w:t>……………..</w:t>
            </w:r>
          </w:p>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14125" w:type="dxa"/>
            <w:gridSpan w:val="7"/>
            <w:vMerge/>
            <w:tcBorders>
              <w:left w:val="nil"/>
              <w:right w:val="nil"/>
            </w:tcBorders>
            <w:shd w:val="clear" w:color="auto" w:fill="auto"/>
            <w:vAlign w:val="bottom"/>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23"/>
        </w:trPr>
        <w:tc>
          <w:tcPr>
            <w:tcW w:w="14125" w:type="dxa"/>
            <w:gridSpan w:val="7"/>
            <w:vMerge/>
            <w:tcBorders>
              <w:left w:val="nil"/>
              <w:bottom w:val="nil"/>
              <w:right w:val="nil"/>
            </w:tcBorders>
            <w:shd w:val="clear" w:color="auto" w:fill="auto"/>
            <w:vAlign w:val="bottom"/>
          </w:tcPr>
          <w:p w:rsidR="00E22D4A" w:rsidRPr="00071E6F" w:rsidRDefault="00E22D4A" w:rsidP="00572F0E">
            <w:pPr>
              <w:jc w:val="center"/>
              <w:rPr>
                <w:color w:val="000000"/>
                <w:sz w:val="16"/>
                <w:szCs w:val="16"/>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2757" w:type="dxa"/>
            <w:tcBorders>
              <w:top w:val="nil"/>
              <w:left w:val="nil"/>
              <w:right w:val="nil"/>
            </w:tcBorders>
            <w:shd w:val="clear" w:color="auto" w:fill="auto"/>
            <w:vAlign w:val="bottom"/>
          </w:tcPr>
          <w:p w:rsidR="00E22D4A" w:rsidRPr="00071E6F" w:rsidRDefault="00E22D4A" w:rsidP="00572F0E">
            <w:pPr>
              <w:rPr>
                <w:color w:val="000000"/>
              </w:rPr>
            </w:pPr>
          </w:p>
        </w:tc>
        <w:tc>
          <w:tcPr>
            <w:tcW w:w="2369" w:type="dxa"/>
            <w:tcBorders>
              <w:top w:val="nil"/>
              <w:left w:val="nil"/>
              <w:right w:val="nil"/>
            </w:tcBorders>
            <w:shd w:val="clear" w:color="auto" w:fill="auto"/>
            <w:vAlign w:val="bottom"/>
          </w:tcPr>
          <w:p w:rsidR="00E22D4A" w:rsidRPr="00071E6F" w:rsidRDefault="00E22D4A" w:rsidP="00572F0E">
            <w:pPr>
              <w:rPr>
                <w:color w:val="000000"/>
              </w:rPr>
            </w:pPr>
          </w:p>
        </w:tc>
        <w:tc>
          <w:tcPr>
            <w:tcW w:w="1321" w:type="dxa"/>
            <w:tcBorders>
              <w:top w:val="nil"/>
              <w:left w:val="nil"/>
              <w:right w:val="nil"/>
            </w:tcBorders>
            <w:shd w:val="clear" w:color="auto" w:fill="auto"/>
            <w:vAlign w:val="bottom"/>
          </w:tcPr>
          <w:p w:rsidR="00E22D4A" w:rsidRPr="00071E6F" w:rsidRDefault="00E22D4A" w:rsidP="00572F0E">
            <w:pPr>
              <w:rPr>
                <w:color w:val="000000"/>
              </w:rPr>
            </w:pPr>
          </w:p>
        </w:tc>
        <w:tc>
          <w:tcPr>
            <w:tcW w:w="1663" w:type="dxa"/>
            <w:tcBorders>
              <w:top w:val="nil"/>
              <w:left w:val="nil"/>
              <w:right w:val="nil"/>
            </w:tcBorders>
            <w:shd w:val="clear" w:color="auto" w:fill="auto"/>
            <w:vAlign w:val="bottom"/>
          </w:tcPr>
          <w:p w:rsidR="00E22D4A" w:rsidRPr="00071E6F" w:rsidRDefault="00E22D4A" w:rsidP="00572F0E">
            <w:pPr>
              <w:rPr>
                <w:color w:val="000000"/>
              </w:rPr>
            </w:pPr>
          </w:p>
        </w:tc>
        <w:tc>
          <w:tcPr>
            <w:tcW w:w="2028" w:type="dxa"/>
            <w:tcBorders>
              <w:top w:val="nil"/>
              <w:left w:val="nil"/>
              <w:right w:val="nil"/>
            </w:tcBorders>
            <w:shd w:val="clear" w:color="auto" w:fill="auto"/>
            <w:vAlign w:val="bottom"/>
          </w:tcPr>
          <w:p w:rsidR="00E22D4A" w:rsidRPr="00071E6F" w:rsidRDefault="00E22D4A" w:rsidP="00572F0E">
            <w:pPr>
              <w:rPr>
                <w:color w:val="000000"/>
              </w:rPr>
            </w:pPr>
          </w:p>
        </w:tc>
        <w:tc>
          <w:tcPr>
            <w:tcW w:w="2483" w:type="dxa"/>
            <w:tcBorders>
              <w:top w:val="nil"/>
              <w:left w:val="nil"/>
              <w:right w:val="nil"/>
            </w:tcBorders>
            <w:shd w:val="clear" w:color="auto" w:fill="auto"/>
            <w:vAlign w:val="bottom"/>
          </w:tcPr>
          <w:p w:rsidR="00E22D4A" w:rsidRPr="00071E6F" w:rsidRDefault="00E22D4A" w:rsidP="00572F0E">
            <w:pPr>
              <w:rPr>
                <w:color w:val="000000"/>
              </w:rPr>
            </w:pPr>
          </w:p>
        </w:tc>
        <w:tc>
          <w:tcPr>
            <w:tcW w:w="1504" w:type="dxa"/>
            <w:tcBorders>
              <w:top w:val="nil"/>
              <w:left w:val="nil"/>
              <w:right w:val="nil"/>
            </w:tcBorders>
            <w:shd w:val="clear" w:color="auto" w:fill="auto"/>
            <w:vAlign w:val="bottom"/>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w:t>
            </w:r>
            <w:r w:rsidRPr="00071E6F">
              <w:rPr>
                <w:color w:val="000000"/>
                <w:sz w:val="16"/>
                <w:szCs w:val="16"/>
              </w:rPr>
              <w:t>ТОРГ-12, счет-фактура - по строке грузоотправитель указывается организация грузоотправителя</w:t>
            </w:r>
          </w:p>
        </w:tc>
        <w:tc>
          <w:tcPr>
            <w:tcW w:w="1321"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top w:val="nil"/>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w:t>
            </w:r>
            <w:r w:rsidRPr="00071E6F">
              <w:rPr>
                <w:color w:val="000000"/>
                <w:sz w:val="16"/>
                <w:szCs w:val="16"/>
              </w:rPr>
              <w:t>Реквизиты документа, согласно которому поставщиком передана обязанность по поставке груза</w:t>
            </w: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top w:val="nil"/>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 xml:space="preserve">*** </w:t>
            </w:r>
            <w:r w:rsidRPr="00071E6F">
              <w:rPr>
                <w:color w:val="000000"/>
                <w:sz w:val="16"/>
                <w:szCs w:val="16"/>
              </w:rPr>
              <w:t>В случае поставки товара силами поставщика в графе 2,6 проставляется "он же"</w:t>
            </w: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bl>
    <w:p w:rsidR="00E22D4A" w:rsidRDefault="00E22D4A" w:rsidP="00E22D4A">
      <w:pPr>
        <w:rPr>
          <w:b/>
        </w:rPr>
      </w:pPr>
    </w:p>
    <w:sectPr w:rsidR="00E22D4A" w:rsidSect="00E22D4A">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DD7" w:rsidRDefault="00454DD7" w:rsidP="00070A4C">
      <w:r>
        <w:separator/>
      </w:r>
    </w:p>
  </w:endnote>
  <w:endnote w:type="continuationSeparator" w:id="0">
    <w:p w:rsidR="00454DD7" w:rsidRDefault="00454DD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DD7" w:rsidRDefault="00454DD7" w:rsidP="00070A4C">
      <w:r>
        <w:separator/>
      </w:r>
    </w:p>
  </w:footnote>
  <w:footnote w:type="continuationSeparator" w:id="0">
    <w:p w:rsidR="00454DD7" w:rsidRDefault="00454DD7"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15:restartNumberingAfterBreak="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 w:numId="27">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CB7"/>
    <w:rsid w:val="00025FAE"/>
    <w:rsid w:val="000332D5"/>
    <w:rsid w:val="00035D4B"/>
    <w:rsid w:val="00043AA4"/>
    <w:rsid w:val="00044AF6"/>
    <w:rsid w:val="000626EF"/>
    <w:rsid w:val="00064120"/>
    <w:rsid w:val="00070A4C"/>
    <w:rsid w:val="000752CF"/>
    <w:rsid w:val="00081F25"/>
    <w:rsid w:val="00082974"/>
    <w:rsid w:val="00086F69"/>
    <w:rsid w:val="000A0023"/>
    <w:rsid w:val="000A2A83"/>
    <w:rsid w:val="000A3539"/>
    <w:rsid w:val="000B298E"/>
    <w:rsid w:val="000E01DE"/>
    <w:rsid w:val="000E288D"/>
    <w:rsid w:val="000E7C62"/>
    <w:rsid w:val="000F15F7"/>
    <w:rsid w:val="000F2233"/>
    <w:rsid w:val="000F23E9"/>
    <w:rsid w:val="000F47AE"/>
    <w:rsid w:val="000F64D3"/>
    <w:rsid w:val="0010647E"/>
    <w:rsid w:val="001152C3"/>
    <w:rsid w:val="00115E3D"/>
    <w:rsid w:val="0011702C"/>
    <w:rsid w:val="00122CC5"/>
    <w:rsid w:val="00124062"/>
    <w:rsid w:val="00131F93"/>
    <w:rsid w:val="001521D5"/>
    <w:rsid w:val="0015355C"/>
    <w:rsid w:val="00167A85"/>
    <w:rsid w:val="00171587"/>
    <w:rsid w:val="001758CD"/>
    <w:rsid w:val="001846E7"/>
    <w:rsid w:val="00184EDE"/>
    <w:rsid w:val="0019257A"/>
    <w:rsid w:val="00194E9C"/>
    <w:rsid w:val="001A11C0"/>
    <w:rsid w:val="001B061C"/>
    <w:rsid w:val="001C083F"/>
    <w:rsid w:val="001C2A8B"/>
    <w:rsid w:val="001C5702"/>
    <w:rsid w:val="001D774C"/>
    <w:rsid w:val="001E72B8"/>
    <w:rsid w:val="001F13B0"/>
    <w:rsid w:val="001F18E8"/>
    <w:rsid w:val="001F2F25"/>
    <w:rsid w:val="001F560D"/>
    <w:rsid w:val="00202190"/>
    <w:rsid w:val="0020371B"/>
    <w:rsid w:val="0021403F"/>
    <w:rsid w:val="00215625"/>
    <w:rsid w:val="00221B97"/>
    <w:rsid w:val="00221D83"/>
    <w:rsid w:val="00224D07"/>
    <w:rsid w:val="002258DF"/>
    <w:rsid w:val="00235112"/>
    <w:rsid w:val="002405B5"/>
    <w:rsid w:val="002471D3"/>
    <w:rsid w:val="002600C3"/>
    <w:rsid w:val="002612F6"/>
    <w:rsid w:val="00263C66"/>
    <w:rsid w:val="002750C8"/>
    <w:rsid w:val="002764DA"/>
    <w:rsid w:val="00280477"/>
    <w:rsid w:val="002821E2"/>
    <w:rsid w:val="00293DFF"/>
    <w:rsid w:val="0029787C"/>
    <w:rsid w:val="002B59C7"/>
    <w:rsid w:val="002C1FF8"/>
    <w:rsid w:val="002C78E9"/>
    <w:rsid w:val="002D11DF"/>
    <w:rsid w:val="002D2944"/>
    <w:rsid w:val="002D69D2"/>
    <w:rsid w:val="002E38AC"/>
    <w:rsid w:val="002E48B2"/>
    <w:rsid w:val="002E6E87"/>
    <w:rsid w:val="002F46D8"/>
    <w:rsid w:val="0032180A"/>
    <w:rsid w:val="00323989"/>
    <w:rsid w:val="00332C9B"/>
    <w:rsid w:val="003537B0"/>
    <w:rsid w:val="00355B00"/>
    <w:rsid w:val="0037436C"/>
    <w:rsid w:val="00391611"/>
    <w:rsid w:val="00391CF2"/>
    <w:rsid w:val="00393FA6"/>
    <w:rsid w:val="003A1226"/>
    <w:rsid w:val="003A4EF8"/>
    <w:rsid w:val="003B1F04"/>
    <w:rsid w:val="003B43C1"/>
    <w:rsid w:val="003E310D"/>
    <w:rsid w:val="003E4722"/>
    <w:rsid w:val="003F14A7"/>
    <w:rsid w:val="003F26C8"/>
    <w:rsid w:val="0041756A"/>
    <w:rsid w:val="00432A50"/>
    <w:rsid w:val="00434CB9"/>
    <w:rsid w:val="00435A99"/>
    <w:rsid w:val="00436412"/>
    <w:rsid w:val="00443762"/>
    <w:rsid w:val="00454AAD"/>
    <w:rsid w:val="00454DD7"/>
    <w:rsid w:val="00470868"/>
    <w:rsid w:val="004729FC"/>
    <w:rsid w:val="00484C4E"/>
    <w:rsid w:val="00492003"/>
    <w:rsid w:val="00492DCB"/>
    <w:rsid w:val="004953BD"/>
    <w:rsid w:val="00495C0C"/>
    <w:rsid w:val="004A0DC4"/>
    <w:rsid w:val="004A6CD3"/>
    <w:rsid w:val="004A6E33"/>
    <w:rsid w:val="004C5923"/>
    <w:rsid w:val="004D0471"/>
    <w:rsid w:val="004D268C"/>
    <w:rsid w:val="004D501D"/>
    <w:rsid w:val="004D56FF"/>
    <w:rsid w:val="004D6CEA"/>
    <w:rsid w:val="004F058C"/>
    <w:rsid w:val="005127D5"/>
    <w:rsid w:val="00513AF9"/>
    <w:rsid w:val="00517ECA"/>
    <w:rsid w:val="005219AC"/>
    <w:rsid w:val="005440CA"/>
    <w:rsid w:val="00544F57"/>
    <w:rsid w:val="0056438A"/>
    <w:rsid w:val="005643A3"/>
    <w:rsid w:val="00566626"/>
    <w:rsid w:val="0057671C"/>
    <w:rsid w:val="005A0116"/>
    <w:rsid w:val="005A0B91"/>
    <w:rsid w:val="005A4CD1"/>
    <w:rsid w:val="005B0599"/>
    <w:rsid w:val="005B27B6"/>
    <w:rsid w:val="005B4BF0"/>
    <w:rsid w:val="005B629C"/>
    <w:rsid w:val="005C44CE"/>
    <w:rsid w:val="005E307F"/>
    <w:rsid w:val="005E672D"/>
    <w:rsid w:val="005F49D8"/>
    <w:rsid w:val="005F7BDB"/>
    <w:rsid w:val="00625976"/>
    <w:rsid w:val="00635912"/>
    <w:rsid w:val="0064442C"/>
    <w:rsid w:val="0064486E"/>
    <w:rsid w:val="0064577C"/>
    <w:rsid w:val="0066400C"/>
    <w:rsid w:val="0067551D"/>
    <w:rsid w:val="00675812"/>
    <w:rsid w:val="00677E4B"/>
    <w:rsid w:val="00681055"/>
    <w:rsid w:val="006841AD"/>
    <w:rsid w:val="006A0775"/>
    <w:rsid w:val="006A1DE6"/>
    <w:rsid w:val="006A60A3"/>
    <w:rsid w:val="006A61F5"/>
    <w:rsid w:val="006A79B7"/>
    <w:rsid w:val="006B0744"/>
    <w:rsid w:val="006C6B70"/>
    <w:rsid w:val="006D235A"/>
    <w:rsid w:val="006D3542"/>
    <w:rsid w:val="006E2D59"/>
    <w:rsid w:val="006E2E9F"/>
    <w:rsid w:val="006E3143"/>
    <w:rsid w:val="006F0CFB"/>
    <w:rsid w:val="006F3349"/>
    <w:rsid w:val="0071271F"/>
    <w:rsid w:val="0071342F"/>
    <w:rsid w:val="00713560"/>
    <w:rsid w:val="00723911"/>
    <w:rsid w:val="00725159"/>
    <w:rsid w:val="007266CC"/>
    <w:rsid w:val="0073107B"/>
    <w:rsid w:val="00756142"/>
    <w:rsid w:val="00757121"/>
    <w:rsid w:val="007605B6"/>
    <w:rsid w:val="007703B4"/>
    <w:rsid w:val="00774CA7"/>
    <w:rsid w:val="007757AB"/>
    <w:rsid w:val="00780E9E"/>
    <w:rsid w:val="0078188E"/>
    <w:rsid w:val="00783903"/>
    <w:rsid w:val="0078412F"/>
    <w:rsid w:val="007938EB"/>
    <w:rsid w:val="00793994"/>
    <w:rsid w:val="007948D6"/>
    <w:rsid w:val="007A5B6C"/>
    <w:rsid w:val="007D3864"/>
    <w:rsid w:val="007E0550"/>
    <w:rsid w:val="007E29E2"/>
    <w:rsid w:val="007E3337"/>
    <w:rsid w:val="007F4987"/>
    <w:rsid w:val="00824CD5"/>
    <w:rsid w:val="0082540A"/>
    <w:rsid w:val="00846A4E"/>
    <w:rsid w:val="008503D5"/>
    <w:rsid w:val="00851E7A"/>
    <w:rsid w:val="00853CC0"/>
    <w:rsid w:val="00856CCC"/>
    <w:rsid w:val="00861CF6"/>
    <w:rsid w:val="00884EC3"/>
    <w:rsid w:val="00893B06"/>
    <w:rsid w:val="00893EAF"/>
    <w:rsid w:val="00897899"/>
    <w:rsid w:val="008A774F"/>
    <w:rsid w:val="008B3C2D"/>
    <w:rsid w:val="008C035F"/>
    <w:rsid w:val="008C1733"/>
    <w:rsid w:val="008C5E64"/>
    <w:rsid w:val="008D5310"/>
    <w:rsid w:val="008F2D2A"/>
    <w:rsid w:val="008F51AA"/>
    <w:rsid w:val="00902379"/>
    <w:rsid w:val="00904483"/>
    <w:rsid w:val="00912E7D"/>
    <w:rsid w:val="009138BC"/>
    <w:rsid w:val="009155CF"/>
    <w:rsid w:val="009274DF"/>
    <w:rsid w:val="009308AA"/>
    <w:rsid w:val="00940611"/>
    <w:rsid w:val="00943877"/>
    <w:rsid w:val="00944751"/>
    <w:rsid w:val="00947A73"/>
    <w:rsid w:val="00947C93"/>
    <w:rsid w:val="009512DF"/>
    <w:rsid w:val="00973F38"/>
    <w:rsid w:val="009763EE"/>
    <w:rsid w:val="009830D3"/>
    <w:rsid w:val="009854F3"/>
    <w:rsid w:val="00993DBB"/>
    <w:rsid w:val="009B04C1"/>
    <w:rsid w:val="009B15E2"/>
    <w:rsid w:val="009B6EB5"/>
    <w:rsid w:val="009C2A4C"/>
    <w:rsid w:val="009C2DB1"/>
    <w:rsid w:val="009D1782"/>
    <w:rsid w:val="009D323E"/>
    <w:rsid w:val="009F20BF"/>
    <w:rsid w:val="00A069D2"/>
    <w:rsid w:val="00A06D10"/>
    <w:rsid w:val="00A10202"/>
    <w:rsid w:val="00A26660"/>
    <w:rsid w:val="00A30A9C"/>
    <w:rsid w:val="00A35BD8"/>
    <w:rsid w:val="00A40D71"/>
    <w:rsid w:val="00A448C9"/>
    <w:rsid w:val="00A6121B"/>
    <w:rsid w:val="00A7178D"/>
    <w:rsid w:val="00A73728"/>
    <w:rsid w:val="00A8090D"/>
    <w:rsid w:val="00A83F2D"/>
    <w:rsid w:val="00A90031"/>
    <w:rsid w:val="00A97058"/>
    <w:rsid w:val="00AB3B6A"/>
    <w:rsid w:val="00AB522B"/>
    <w:rsid w:val="00AC484A"/>
    <w:rsid w:val="00AD7DE2"/>
    <w:rsid w:val="00AF114D"/>
    <w:rsid w:val="00B00F79"/>
    <w:rsid w:val="00B01F7D"/>
    <w:rsid w:val="00B10BA8"/>
    <w:rsid w:val="00B13161"/>
    <w:rsid w:val="00B13208"/>
    <w:rsid w:val="00B14FAD"/>
    <w:rsid w:val="00B2000A"/>
    <w:rsid w:val="00B45530"/>
    <w:rsid w:val="00B523FF"/>
    <w:rsid w:val="00B600C3"/>
    <w:rsid w:val="00B60896"/>
    <w:rsid w:val="00B62B23"/>
    <w:rsid w:val="00B67394"/>
    <w:rsid w:val="00B93327"/>
    <w:rsid w:val="00B9534F"/>
    <w:rsid w:val="00BA2FD6"/>
    <w:rsid w:val="00BA4C7A"/>
    <w:rsid w:val="00BB1C88"/>
    <w:rsid w:val="00BC6641"/>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5D27"/>
    <w:rsid w:val="00C471C5"/>
    <w:rsid w:val="00C5305A"/>
    <w:rsid w:val="00C55A41"/>
    <w:rsid w:val="00C66C0A"/>
    <w:rsid w:val="00C70E22"/>
    <w:rsid w:val="00C85F6B"/>
    <w:rsid w:val="00C95AD8"/>
    <w:rsid w:val="00C967D3"/>
    <w:rsid w:val="00CA155A"/>
    <w:rsid w:val="00CA2D61"/>
    <w:rsid w:val="00CA35A5"/>
    <w:rsid w:val="00CA521A"/>
    <w:rsid w:val="00CA7812"/>
    <w:rsid w:val="00CB5D24"/>
    <w:rsid w:val="00CD2442"/>
    <w:rsid w:val="00CD4029"/>
    <w:rsid w:val="00CE7BA1"/>
    <w:rsid w:val="00CF042A"/>
    <w:rsid w:val="00CF0A07"/>
    <w:rsid w:val="00CF6916"/>
    <w:rsid w:val="00D0346F"/>
    <w:rsid w:val="00D07C92"/>
    <w:rsid w:val="00D16353"/>
    <w:rsid w:val="00D22536"/>
    <w:rsid w:val="00D2285D"/>
    <w:rsid w:val="00D22C84"/>
    <w:rsid w:val="00D264E9"/>
    <w:rsid w:val="00D34B8B"/>
    <w:rsid w:val="00D3627B"/>
    <w:rsid w:val="00D515DC"/>
    <w:rsid w:val="00D51E01"/>
    <w:rsid w:val="00D535C1"/>
    <w:rsid w:val="00D56129"/>
    <w:rsid w:val="00D66F01"/>
    <w:rsid w:val="00D70514"/>
    <w:rsid w:val="00D7263A"/>
    <w:rsid w:val="00D83B43"/>
    <w:rsid w:val="00D86568"/>
    <w:rsid w:val="00D90714"/>
    <w:rsid w:val="00D97067"/>
    <w:rsid w:val="00DB11BF"/>
    <w:rsid w:val="00DB1F4E"/>
    <w:rsid w:val="00DB3A1D"/>
    <w:rsid w:val="00DC5CD5"/>
    <w:rsid w:val="00DF340E"/>
    <w:rsid w:val="00DF6936"/>
    <w:rsid w:val="00E01CCE"/>
    <w:rsid w:val="00E02104"/>
    <w:rsid w:val="00E04980"/>
    <w:rsid w:val="00E12883"/>
    <w:rsid w:val="00E15CAA"/>
    <w:rsid w:val="00E22D4A"/>
    <w:rsid w:val="00E23291"/>
    <w:rsid w:val="00E31987"/>
    <w:rsid w:val="00E4644A"/>
    <w:rsid w:val="00E514E7"/>
    <w:rsid w:val="00E60055"/>
    <w:rsid w:val="00E6149F"/>
    <w:rsid w:val="00E62DFD"/>
    <w:rsid w:val="00E72B23"/>
    <w:rsid w:val="00E751CE"/>
    <w:rsid w:val="00E90928"/>
    <w:rsid w:val="00E92B92"/>
    <w:rsid w:val="00E951FB"/>
    <w:rsid w:val="00E957EA"/>
    <w:rsid w:val="00EB1163"/>
    <w:rsid w:val="00EB5CC5"/>
    <w:rsid w:val="00EE2195"/>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94CAF"/>
    <w:rsid w:val="00FA2E27"/>
    <w:rsid w:val="00FA4462"/>
    <w:rsid w:val="00FC419F"/>
    <w:rsid w:val="00FC73C4"/>
    <w:rsid w:val="00FD25C2"/>
    <w:rsid w:val="00FD7827"/>
    <w:rsid w:val="00FE4D1C"/>
    <w:rsid w:val="00FF7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40F90"/>
  <w15:docId w15:val="{A2EEE8F7-4267-4214-88B5-34FA2FE3D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styleId="31">
    <w:name w:val="Body Text 3"/>
    <w:basedOn w:val="a"/>
    <w:link w:val="32"/>
    <w:uiPriority w:val="99"/>
    <w:semiHidden/>
    <w:unhideWhenUsed/>
    <w:rsid w:val="00912E7D"/>
    <w:pPr>
      <w:spacing w:after="120"/>
    </w:pPr>
    <w:rPr>
      <w:sz w:val="16"/>
      <w:szCs w:val="16"/>
    </w:rPr>
  </w:style>
  <w:style w:type="character" w:customStyle="1" w:styleId="32">
    <w:name w:val="Основной текст 3 Знак"/>
    <w:basedOn w:val="a0"/>
    <w:link w:val="31"/>
    <w:uiPriority w:val="99"/>
    <w:semiHidden/>
    <w:rsid w:val="00912E7D"/>
    <w:rPr>
      <w:rFonts w:ascii="Times New Roman" w:eastAsia="Times New Roman" w:hAnsi="Times New Roman" w:cs="Times New Roman"/>
      <w:sz w:val="16"/>
      <w:szCs w:val="16"/>
      <w:lang w:eastAsia="ru-RU"/>
    </w:rPr>
  </w:style>
  <w:style w:type="table" w:styleId="af4">
    <w:name w:val="Table Grid"/>
    <w:basedOn w:val="a1"/>
    <w:uiPriority w:val="59"/>
    <w:rsid w:val="00760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181819671">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639189502">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85853828">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256934457">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0341833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for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ettings" Target="settings.xml"/><Relationship Id="rId9" Type="http://schemas.openxmlformats.org/officeDocument/2006/relationships/hyperlink" Target="mailto:ld@rushydr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05C12-7434-43FE-AD3B-AF06CFFC3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11</Pages>
  <Words>4898</Words>
  <Characters>27923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Кульшан Наталья Александровна</cp:lastModifiedBy>
  <cp:revision>24</cp:revision>
  <cp:lastPrinted>2019-09-13T04:14:00Z</cp:lastPrinted>
  <dcterms:created xsi:type="dcterms:W3CDTF">2019-03-13T05:33:00Z</dcterms:created>
  <dcterms:modified xsi:type="dcterms:W3CDTF">2019-10-21T23:24:00Z</dcterms:modified>
</cp:coreProperties>
</file>