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9E" w:rsidRPr="00CC6E4B" w:rsidRDefault="00ED599E" w:rsidP="00ED599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CC6E4B">
        <w:rPr>
          <w:b/>
          <w:szCs w:val="26"/>
        </w:rPr>
        <w:t xml:space="preserve">ТЕХНИЧЕСКОЕ ЗАДАНИЕ </w:t>
      </w:r>
    </w:p>
    <w:p w:rsidR="00971466" w:rsidRDefault="00ED599E" w:rsidP="00971466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CC6E4B">
        <w:rPr>
          <w:b/>
          <w:szCs w:val="26"/>
        </w:rPr>
        <w:t xml:space="preserve">на </w:t>
      </w:r>
      <w:r w:rsidR="00971466">
        <w:rPr>
          <w:b/>
          <w:szCs w:val="26"/>
        </w:rPr>
        <w:t>реконструкцию</w:t>
      </w:r>
      <w:r w:rsidR="00971466" w:rsidRPr="00971466">
        <w:rPr>
          <w:b/>
          <w:szCs w:val="26"/>
        </w:rPr>
        <w:t xml:space="preserve"> ПС 110 </w:t>
      </w:r>
      <w:proofErr w:type="spellStart"/>
      <w:r w:rsidR="00971466" w:rsidRPr="00971466">
        <w:rPr>
          <w:b/>
          <w:szCs w:val="26"/>
        </w:rPr>
        <w:t>кВ</w:t>
      </w:r>
      <w:proofErr w:type="spellEnd"/>
      <w:r w:rsidR="00971466" w:rsidRPr="00971466">
        <w:rPr>
          <w:b/>
          <w:szCs w:val="26"/>
        </w:rPr>
        <w:t xml:space="preserve"> Ярославка с заменой </w:t>
      </w:r>
    </w:p>
    <w:p w:rsidR="00ED599E" w:rsidRPr="005C7D91" w:rsidRDefault="00971466" w:rsidP="00971466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971466">
        <w:rPr>
          <w:b/>
          <w:szCs w:val="26"/>
        </w:rPr>
        <w:t xml:space="preserve">измерительных трансформаторов тока 110 </w:t>
      </w:r>
      <w:proofErr w:type="spellStart"/>
      <w:r w:rsidRPr="00971466">
        <w:rPr>
          <w:b/>
          <w:szCs w:val="26"/>
        </w:rPr>
        <w:t>кВ.</w:t>
      </w:r>
      <w:proofErr w:type="spellEnd"/>
    </w:p>
    <w:p w:rsidR="00ED599E" w:rsidRPr="005C7D91" w:rsidRDefault="00ED599E" w:rsidP="00ED599E">
      <w:pPr>
        <w:widowControl w:val="0"/>
        <w:tabs>
          <w:tab w:val="left" w:pos="720"/>
        </w:tabs>
        <w:spacing w:before="0"/>
        <w:contextualSpacing/>
        <w:rPr>
          <w:b/>
          <w:szCs w:val="26"/>
        </w:rPr>
      </w:pPr>
    </w:p>
    <w:p w:rsidR="00ED599E" w:rsidRPr="005C7D91" w:rsidRDefault="00ED599E" w:rsidP="00ED599E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Cs w:val="26"/>
        </w:rPr>
      </w:pPr>
      <w:r w:rsidRPr="005C7D91">
        <w:rPr>
          <w:b/>
          <w:szCs w:val="26"/>
        </w:rPr>
        <w:t>1. Основание для выполнения строительно-монтажных работ:</w:t>
      </w:r>
    </w:p>
    <w:p w:rsidR="00ED599E" w:rsidRPr="005C7D91" w:rsidRDefault="00ED599E" w:rsidP="00ED599E">
      <w:pPr>
        <w:widowControl w:val="0"/>
        <w:spacing w:before="0"/>
        <w:ind w:firstLine="720"/>
        <w:contextualSpacing/>
        <w:rPr>
          <w:szCs w:val="26"/>
        </w:rPr>
      </w:pPr>
      <w:r w:rsidRPr="005C7D91">
        <w:rPr>
          <w:b/>
          <w:szCs w:val="26"/>
        </w:rPr>
        <w:t>1.1.</w:t>
      </w:r>
      <w:r w:rsidRPr="005C7D91">
        <w:rPr>
          <w:szCs w:val="26"/>
        </w:rPr>
        <w:t xml:space="preserve"> Инвестиционная программа филиала АО «Дальневосточная распределительная сетевая компания» на 20</w:t>
      </w:r>
      <w:r w:rsidR="007F7AC4" w:rsidRPr="005C7D91">
        <w:rPr>
          <w:szCs w:val="26"/>
        </w:rPr>
        <w:t>19</w:t>
      </w:r>
      <w:r w:rsidR="00C54627" w:rsidRPr="00605FC1">
        <w:rPr>
          <w:szCs w:val="26"/>
        </w:rPr>
        <w:t xml:space="preserve"> - 2023</w:t>
      </w:r>
      <w:r w:rsidRPr="005C7D91">
        <w:rPr>
          <w:szCs w:val="26"/>
        </w:rPr>
        <w:t xml:space="preserve"> </w:t>
      </w:r>
      <w:r w:rsidR="00C54627">
        <w:rPr>
          <w:szCs w:val="26"/>
        </w:rPr>
        <w:t>годы</w:t>
      </w:r>
      <w:r w:rsidRPr="005C7D91">
        <w:rPr>
          <w:szCs w:val="26"/>
        </w:rPr>
        <w:t>.</w:t>
      </w:r>
    </w:p>
    <w:p w:rsidR="00ED599E" w:rsidRPr="005C7D91" w:rsidRDefault="00ED599E" w:rsidP="00971466">
      <w:pPr>
        <w:widowControl w:val="0"/>
        <w:spacing w:before="0"/>
        <w:contextualSpacing/>
        <w:rPr>
          <w:b/>
          <w:szCs w:val="26"/>
        </w:rPr>
      </w:pPr>
    </w:p>
    <w:p w:rsidR="00C409DA" w:rsidRPr="00971466" w:rsidRDefault="00971466" w:rsidP="00C409DA">
      <w:pPr>
        <w:widowControl w:val="0"/>
        <w:spacing w:before="0"/>
        <w:ind w:firstLine="720"/>
        <w:contextualSpacing/>
        <w:rPr>
          <w:b/>
          <w:szCs w:val="26"/>
        </w:rPr>
      </w:pPr>
      <w:r>
        <w:rPr>
          <w:b/>
          <w:szCs w:val="26"/>
        </w:rPr>
        <w:t>2</w:t>
      </w:r>
      <w:r w:rsidR="00C409DA" w:rsidRPr="005C7D91">
        <w:rPr>
          <w:b/>
          <w:szCs w:val="26"/>
        </w:rPr>
        <w:t>. Основные характеристики сооружаемого объекта.</w:t>
      </w:r>
    </w:p>
    <w:p w:rsidR="00C409DA" w:rsidRPr="005C7D91" w:rsidRDefault="00971466" w:rsidP="00971466">
      <w:pPr>
        <w:widowControl w:val="0"/>
        <w:tabs>
          <w:tab w:val="left" w:pos="1080"/>
          <w:tab w:val="left" w:pos="1260"/>
        </w:tabs>
        <w:spacing w:before="0"/>
        <w:ind w:firstLine="708"/>
        <w:contextualSpacing/>
        <w:rPr>
          <w:szCs w:val="26"/>
        </w:rPr>
      </w:pPr>
      <w:r>
        <w:rPr>
          <w:szCs w:val="26"/>
        </w:rPr>
        <w:t xml:space="preserve">2.1. </w:t>
      </w:r>
      <w:r w:rsidR="00C409DA" w:rsidRPr="005C7D91">
        <w:rPr>
          <w:szCs w:val="26"/>
        </w:rPr>
        <w:t xml:space="preserve">Реконструкция ПС 110 </w:t>
      </w:r>
      <w:proofErr w:type="spellStart"/>
      <w:r w:rsidR="00C409DA" w:rsidRPr="005C7D91">
        <w:rPr>
          <w:szCs w:val="26"/>
        </w:rPr>
        <w:t>кВ</w:t>
      </w:r>
      <w:proofErr w:type="spellEnd"/>
      <w:r w:rsidR="00C409DA" w:rsidRPr="005C7D91">
        <w:rPr>
          <w:szCs w:val="26"/>
        </w:rPr>
        <w:t xml:space="preserve"> Ярославка с заменой измерительных трансформаторов тока 110 </w:t>
      </w:r>
      <w:proofErr w:type="spellStart"/>
      <w:r w:rsidR="00C409DA" w:rsidRPr="005C7D91">
        <w:rPr>
          <w:szCs w:val="26"/>
        </w:rPr>
        <w:t>кВ</w:t>
      </w:r>
      <w:proofErr w:type="spellEnd"/>
      <w:r w:rsidR="00C409DA" w:rsidRPr="005C7D91">
        <w:rPr>
          <w:szCs w:val="26"/>
        </w:rPr>
        <w:t>:</w:t>
      </w:r>
    </w:p>
    <w:p w:rsidR="00C409DA" w:rsidRPr="005C7D91" w:rsidRDefault="00C409DA" w:rsidP="00C409DA">
      <w:pPr>
        <w:widowControl w:val="0"/>
        <w:tabs>
          <w:tab w:val="left" w:pos="1080"/>
          <w:tab w:val="left" w:pos="1260"/>
        </w:tabs>
        <w:spacing w:before="0"/>
        <w:contextualSpacing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1"/>
        <w:gridCol w:w="2754"/>
      </w:tblGrid>
      <w:tr w:rsidR="00C409DA" w:rsidRPr="005C7D91" w:rsidTr="00334E14">
        <w:trPr>
          <w:trHeight w:val="152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DA" w:rsidRPr="005C7D91" w:rsidRDefault="00C409DA" w:rsidP="001F10C6">
            <w:pPr>
              <w:widowControl w:val="0"/>
              <w:spacing w:before="0"/>
              <w:contextualSpacing/>
              <w:jc w:val="center"/>
            </w:pPr>
            <w:r w:rsidRPr="005C7D91"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DA" w:rsidRPr="005C7D91" w:rsidRDefault="00C409DA" w:rsidP="001F10C6">
            <w:pPr>
              <w:spacing w:before="0"/>
              <w:jc w:val="center"/>
              <w:rPr>
                <w:b/>
              </w:rPr>
            </w:pPr>
            <w:r w:rsidRPr="005C7D91">
              <w:rPr>
                <w:b/>
                <w:sz w:val="24"/>
              </w:rPr>
              <w:t>Значение*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 xml:space="preserve">Номинальные напряжения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110</w:t>
            </w:r>
            <w:r w:rsidR="001F10C6">
              <w:t xml:space="preserve">, 35, 6 </w:t>
            </w:r>
            <w:proofErr w:type="spellStart"/>
            <w:r w:rsidR="001F10C6">
              <w:t>кВ</w:t>
            </w:r>
            <w:proofErr w:type="spellEnd"/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ОРУ 110 </w:t>
            </w:r>
            <w:proofErr w:type="spellStart"/>
            <w:r w:rsidRPr="005C7D91">
              <w:t>кВ</w:t>
            </w:r>
            <w:proofErr w:type="spellEnd"/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ОРУ 35 </w:t>
            </w:r>
            <w:proofErr w:type="spellStart"/>
            <w:r w:rsidRPr="005C7D91">
              <w:t>кВ</w:t>
            </w:r>
            <w:proofErr w:type="spellEnd"/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ЗРУ 6 </w:t>
            </w:r>
            <w:proofErr w:type="spellStart"/>
            <w:r w:rsidRPr="005C7D91">
              <w:t>кВ</w:t>
            </w:r>
            <w:proofErr w:type="spellEnd"/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Тип схемы каждого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rPr>
                <w:lang w:val="en-US"/>
              </w:rPr>
              <w:t>110-13</w:t>
            </w:r>
            <w:r w:rsidRPr="005C7D91">
              <w:t>Н</w:t>
            </w:r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35-13</w:t>
            </w:r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6-2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линий, подключаемых к подстанции,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110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6</w:t>
            </w:r>
            <w:r w:rsidR="00C409DA" w:rsidRPr="005C7D91">
              <w:t xml:space="preserve"> линий</w:t>
            </w:r>
          </w:p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35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3</w:t>
            </w:r>
            <w:r w:rsidR="00C409DA" w:rsidRPr="005C7D91">
              <w:t xml:space="preserve"> линии</w:t>
            </w:r>
          </w:p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6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24</w:t>
            </w:r>
            <w:r w:rsidR="00C409DA" w:rsidRPr="005C7D91">
              <w:t xml:space="preserve"> линий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резервных ячеек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CF" w:rsidRDefault="008A47CF" w:rsidP="001F10C6">
            <w:pPr>
              <w:widowControl w:val="0"/>
              <w:spacing w:before="0"/>
              <w:contextualSpacing/>
            </w:pPr>
            <w:r>
              <w:t xml:space="preserve">РУ 110 </w:t>
            </w:r>
            <w:proofErr w:type="spellStart"/>
            <w:r>
              <w:t>кВ</w:t>
            </w:r>
            <w:proofErr w:type="spellEnd"/>
            <w:r>
              <w:t xml:space="preserve"> резервные ячейки отсутствуют</w:t>
            </w:r>
          </w:p>
          <w:p w:rsidR="008A47CF" w:rsidRDefault="008A47CF" w:rsidP="001F10C6">
            <w:pPr>
              <w:widowControl w:val="0"/>
              <w:spacing w:before="0"/>
              <w:contextualSpacing/>
            </w:pPr>
            <w:r>
              <w:t xml:space="preserve">РУ 35 </w:t>
            </w:r>
            <w:proofErr w:type="spellStart"/>
            <w:r>
              <w:t>кВ</w:t>
            </w:r>
            <w:proofErr w:type="spellEnd"/>
            <w:r>
              <w:t xml:space="preserve"> резервные ячейки отсутствуют</w:t>
            </w:r>
          </w:p>
          <w:p w:rsidR="008A47CF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РУ 6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2 резервные ячейки</w:t>
            </w:r>
            <w:r w:rsidR="008A47CF">
              <w:t>.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B402F" w:rsidP="001F10C6">
            <w:pPr>
              <w:widowControl w:val="0"/>
              <w:spacing w:before="0"/>
              <w:contextualSpacing/>
              <w:rPr>
                <w:lang w:val="en-US"/>
              </w:rPr>
            </w:pPr>
            <w:r w:rsidRPr="005C7D91">
              <w:t>2х315</w:t>
            </w:r>
            <w:r w:rsidR="00C409DA" w:rsidRPr="005C7D91">
              <w:t>00/110</w:t>
            </w:r>
          </w:p>
        </w:tc>
      </w:tr>
    </w:tbl>
    <w:p w:rsidR="00C409DA" w:rsidRDefault="00C409DA" w:rsidP="00334E14">
      <w:pPr>
        <w:widowControl w:val="0"/>
        <w:spacing w:before="0"/>
        <w:contextualSpacing/>
        <w:rPr>
          <w:b/>
          <w:szCs w:val="2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7"/>
        <w:gridCol w:w="4516"/>
      </w:tblGrid>
      <w:tr w:rsidR="006D4D42" w:rsidRPr="006D4D42" w:rsidTr="00605FC1">
        <w:trPr>
          <w:trHeight w:val="70"/>
        </w:trPr>
        <w:tc>
          <w:tcPr>
            <w:tcW w:w="4727" w:type="dxa"/>
            <w:vAlign w:val="center"/>
          </w:tcPr>
          <w:p w:rsidR="006D4D42" w:rsidRPr="00605FC1" w:rsidRDefault="006D4D42" w:rsidP="004C36A4">
            <w:pPr>
              <w:widowControl w:val="0"/>
              <w:tabs>
                <w:tab w:val="left" w:pos="180"/>
              </w:tabs>
              <w:jc w:val="center"/>
              <w:rPr>
                <w:b/>
                <w:szCs w:val="26"/>
              </w:rPr>
            </w:pPr>
            <w:r w:rsidRPr="00605FC1">
              <w:rPr>
                <w:b/>
                <w:szCs w:val="26"/>
              </w:rPr>
              <w:t>Оборудование (объект)</w:t>
            </w:r>
          </w:p>
        </w:tc>
        <w:tc>
          <w:tcPr>
            <w:tcW w:w="4516" w:type="dxa"/>
            <w:vAlign w:val="center"/>
          </w:tcPr>
          <w:p w:rsidR="006D4D42" w:rsidRPr="00605FC1" w:rsidRDefault="006D4D42" w:rsidP="004C36A4">
            <w:pPr>
              <w:widowControl w:val="0"/>
              <w:tabs>
                <w:tab w:val="left" w:pos="180"/>
              </w:tabs>
              <w:jc w:val="center"/>
              <w:rPr>
                <w:b/>
                <w:szCs w:val="26"/>
              </w:rPr>
            </w:pPr>
            <w:r w:rsidRPr="00605FC1">
              <w:rPr>
                <w:b/>
                <w:bCs/>
                <w:szCs w:val="26"/>
              </w:rPr>
              <w:t>Характеристика оборудования и выполняемых работ</w:t>
            </w:r>
          </w:p>
        </w:tc>
      </w:tr>
      <w:tr w:rsidR="006D4D42" w:rsidRPr="006D4D42" w:rsidTr="00605FC1">
        <w:tc>
          <w:tcPr>
            <w:tcW w:w="4727" w:type="dxa"/>
          </w:tcPr>
          <w:p w:rsidR="006D4D42" w:rsidRPr="006D4D42" w:rsidRDefault="006D4D42" w:rsidP="004C36A4">
            <w:pPr>
              <w:widowControl w:val="0"/>
              <w:tabs>
                <w:tab w:val="left" w:pos="180"/>
              </w:tabs>
              <w:rPr>
                <w:szCs w:val="26"/>
              </w:rPr>
            </w:pPr>
            <w:r>
              <w:rPr>
                <w:iCs/>
                <w:szCs w:val="26"/>
              </w:rPr>
              <w:t xml:space="preserve">ТТ </w:t>
            </w:r>
            <w:r w:rsidRPr="006D4D42">
              <w:rPr>
                <w:iCs/>
                <w:szCs w:val="26"/>
              </w:rPr>
              <w:t xml:space="preserve">110 </w:t>
            </w:r>
            <w:proofErr w:type="spellStart"/>
            <w:r w:rsidRPr="006D4D42">
              <w:rPr>
                <w:iCs/>
                <w:szCs w:val="26"/>
              </w:rPr>
              <w:t>кВ</w:t>
            </w:r>
            <w:proofErr w:type="spellEnd"/>
            <w:r w:rsidRPr="006D4D42">
              <w:rPr>
                <w:iCs/>
                <w:szCs w:val="26"/>
              </w:rPr>
              <w:t xml:space="preserve"> в линейной ячейке ВЛ 110 </w:t>
            </w:r>
            <w:proofErr w:type="spellStart"/>
            <w:r w:rsidRPr="006D4D42">
              <w:rPr>
                <w:iCs/>
                <w:szCs w:val="26"/>
              </w:rPr>
              <w:t>кВ</w:t>
            </w:r>
            <w:proofErr w:type="spellEnd"/>
            <w:r w:rsidRPr="006D4D42">
              <w:rPr>
                <w:iCs/>
                <w:szCs w:val="26"/>
              </w:rPr>
              <w:t xml:space="preserve"> Ярославка – </w:t>
            </w:r>
            <w:proofErr w:type="spellStart"/>
            <w:r w:rsidRPr="006D4D42">
              <w:rPr>
                <w:iCs/>
                <w:szCs w:val="26"/>
              </w:rPr>
              <w:t>Сибирцево</w:t>
            </w:r>
            <w:proofErr w:type="spellEnd"/>
            <w:r w:rsidRPr="006D4D42">
              <w:rPr>
                <w:iCs/>
                <w:szCs w:val="26"/>
              </w:rPr>
              <w:t>/т</w:t>
            </w:r>
          </w:p>
        </w:tc>
        <w:tc>
          <w:tcPr>
            <w:tcW w:w="4516" w:type="dxa"/>
          </w:tcPr>
          <w:p w:rsidR="006D4D42" w:rsidRPr="006D4D42" w:rsidRDefault="006D4D42" w:rsidP="006D4D42">
            <w:pPr>
              <w:widowControl w:val="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Замена </w:t>
            </w:r>
            <w:r w:rsidRPr="006D4D42">
              <w:rPr>
                <w:iCs/>
                <w:szCs w:val="26"/>
              </w:rPr>
              <w:t>измерительных трансформаторов тока</w:t>
            </w:r>
            <w:r w:rsidR="008A47CF">
              <w:rPr>
                <w:iCs/>
                <w:szCs w:val="26"/>
              </w:rPr>
              <w:t xml:space="preserve"> типа ТВ-110.</w:t>
            </w:r>
            <w:r w:rsidRPr="006D4D42">
              <w:rPr>
                <w:iCs/>
                <w:szCs w:val="26"/>
              </w:rPr>
              <w:t xml:space="preserve"> </w:t>
            </w:r>
          </w:p>
        </w:tc>
      </w:tr>
    </w:tbl>
    <w:p w:rsidR="006D4D42" w:rsidRPr="005C7D91" w:rsidRDefault="006D4D42" w:rsidP="00334E14">
      <w:pPr>
        <w:widowControl w:val="0"/>
        <w:spacing w:before="0"/>
        <w:contextualSpacing/>
        <w:rPr>
          <w:b/>
          <w:szCs w:val="26"/>
        </w:rPr>
      </w:pP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b/>
          <w:szCs w:val="26"/>
        </w:rPr>
        <w:t>3</w:t>
      </w:r>
      <w:r w:rsidR="00334E14" w:rsidRPr="005C7D91">
        <w:rPr>
          <w:b/>
          <w:szCs w:val="26"/>
        </w:rPr>
        <w:t>. Вид строительства, его объемы и этапы:</w:t>
      </w:r>
    </w:p>
    <w:p w:rsidR="00334E14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</w:t>
      </w:r>
      <w:r w:rsidR="00334E14" w:rsidRPr="005C7D91">
        <w:rPr>
          <w:szCs w:val="26"/>
        </w:rPr>
        <w:t>.1. Вид строительства: реконструкция</w:t>
      </w:r>
      <w:r w:rsidR="00B7342E">
        <w:rPr>
          <w:szCs w:val="26"/>
        </w:rPr>
        <w:t xml:space="preserve"> (замена измерительных трансформаторов тока 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в линейной ячейке </w:t>
      </w:r>
      <w:r w:rsidR="00333B42">
        <w:rPr>
          <w:szCs w:val="26"/>
        </w:rPr>
        <w:t xml:space="preserve">ВЛ </w:t>
      </w:r>
      <w:r w:rsidR="00B7342E">
        <w:rPr>
          <w:szCs w:val="26"/>
        </w:rPr>
        <w:t xml:space="preserve">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</w:t>
      </w:r>
      <w:r w:rsidR="00333B42">
        <w:rPr>
          <w:szCs w:val="26"/>
        </w:rPr>
        <w:t xml:space="preserve">Ярославка – </w:t>
      </w:r>
      <w:proofErr w:type="spellStart"/>
      <w:r w:rsidR="00333B42">
        <w:rPr>
          <w:szCs w:val="26"/>
        </w:rPr>
        <w:t>Сибирцево</w:t>
      </w:r>
      <w:proofErr w:type="spellEnd"/>
      <w:r w:rsidR="00333B42">
        <w:rPr>
          <w:szCs w:val="26"/>
        </w:rPr>
        <w:t xml:space="preserve">/т </w:t>
      </w:r>
      <w:r w:rsidR="00B7342E">
        <w:rPr>
          <w:szCs w:val="26"/>
        </w:rPr>
        <w:t xml:space="preserve">на ПС 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Ярославка)</w:t>
      </w:r>
      <w:r w:rsidR="00334E14" w:rsidRPr="005C7D91">
        <w:rPr>
          <w:szCs w:val="26"/>
        </w:rPr>
        <w:t>.</w:t>
      </w:r>
    </w:p>
    <w:p w:rsidR="00971466" w:rsidRPr="00971466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3.2. Основной объем работ</w:t>
      </w:r>
      <w:r w:rsidRPr="00971466">
        <w:rPr>
          <w:szCs w:val="26"/>
        </w:rPr>
        <w:t>:</w:t>
      </w: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</w:t>
      </w:r>
      <w:r w:rsidR="00334E14" w:rsidRPr="005C7D91">
        <w:rPr>
          <w:szCs w:val="26"/>
        </w:rPr>
        <w:t>.</w:t>
      </w:r>
      <w:r w:rsidRPr="00971466">
        <w:rPr>
          <w:szCs w:val="26"/>
        </w:rPr>
        <w:t>1.</w:t>
      </w:r>
      <w:r w:rsidR="00334E14" w:rsidRPr="005C7D91">
        <w:rPr>
          <w:szCs w:val="26"/>
        </w:rPr>
        <w:t xml:space="preserve"> Подготовительные работы: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Выполнение организационно - технических мероприятий, обеспечивающих безопасное выполнение работ: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lastRenderedPageBreak/>
        <w:t>-назначение приказом подрядчик</w:t>
      </w:r>
      <w:r w:rsidR="004C36A4">
        <w:rPr>
          <w:szCs w:val="26"/>
        </w:rPr>
        <w:t xml:space="preserve">   </w:t>
      </w:r>
      <w:r w:rsidRPr="005C7D91">
        <w:rPr>
          <w:szCs w:val="26"/>
        </w:rPr>
        <w:t>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>-оформление допуска для производства работ в зоне действующей электроустановки.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согласование с заказчиком графиков производства работ.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доставка техники к месту производства работ.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доставка к месту работы необходимых материалов.</w:t>
      </w: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</w:t>
      </w:r>
      <w:r w:rsidR="00334E14" w:rsidRPr="005C7D91">
        <w:rPr>
          <w:szCs w:val="26"/>
        </w:rPr>
        <w:t>.</w:t>
      </w:r>
      <w:r w:rsidRPr="00971466">
        <w:rPr>
          <w:szCs w:val="26"/>
        </w:rPr>
        <w:t>2.</w:t>
      </w:r>
      <w:r w:rsidR="00334E14" w:rsidRPr="005C7D91">
        <w:rPr>
          <w:szCs w:val="26"/>
        </w:rPr>
        <w:t xml:space="preserve"> Строительно-монтажные работы: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- демонтаж </w:t>
      </w:r>
      <w:r w:rsidR="00B7342E">
        <w:rPr>
          <w:szCs w:val="26"/>
        </w:rPr>
        <w:t>существующих измерительных трансформаторов тока</w:t>
      </w:r>
      <w:r w:rsidRPr="005C7D91">
        <w:rPr>
          <w:szCs w:val="26"/>
        </w:rPr>
        <w:t xml:space="preserve"> 110 </w:t>
      </w:r>
      <w:proofErr w:type="spellStart"/>
      <w:r w:rsidRPr="005C7D91">
        <w:rPr>
          <w:szCs w:val="26"/>
        </w:rPr>
        <w:t>кВ</w:t>
      </w:r>
      <w:proofErr w:type="spellEnd"/>
      <w:r w:rsidRPr="005C7D91">
        <w:rPr>
          <w:szCs w:val="26"/>
        </w:rPr>
        <w:t>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- монтаж </w:t>
      </w:r>
      <w:r w:rsidR="00B7342E">
        <w:rPr>
          <w:szCs w:val="26"/>
        </w:rPr>
        <w:t>измерительных трансформаторов тока</w:t>
      </w:r>
      <w:r w:rsidRPr="005C7D91">
        <w:rPr>
          <w:szCs w:val="26"/>
        </w:rPr>
        <w:t xml:space="preserve"> </w:t>
      </w:r>
      <w:r w:rsidR="00B7342E">
        <w:rPr>
          <w:szCs w:val="26"/>
        </w:rPr>
        <w:t xml:space="preserve">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</w:t>
      </w:r>
      <w:r w:rsidRPr="005C7D91">
        <w:rPr>
          <w:szCs w:val="26"/>
        </w:rPr>
        <w:t xml:space="preserve">расчетного </w:t>
      </w:r>
      <w:r w:rsidR="00B7342E">
        <w:rPr>
          <w:szCs w:val="26"/>
        </w:rPr>
        <w:t>номинала</w:t>
      </w:r>
      <w:r w:rsidRPr="005C7D91">
        <w:rPr>
          <w:szCs w:val="26"/>
        </w:rPr>
        <w:t>.</w:t>
      </w:r>
    </w:p>
    <w:p w:rsidR="00334E14" w:rsidRPr="005C7D91" w:rsidRDefault="00334E14" w:rsidP="00ED599E">
      <w:pPr>
        <w:widowControl w:val="0"/>
        <w:spacing w:before="0"/>
        <w:contextualSpacing/>
        <w:rPr>
          <w:b/>
          <w:szCs w:val="26"/>
        </w:rPr>
      </w:pPr>
    </w:p>
    <w:p w:rsidR="00ED599E" w:rsidRPr="005C7D91" w:rsidRDefault="00452342" w:rsidP="00ED599E">
      <w:pPr>
        <w:widowControl w:val="0"/>
        <w:spacing w:before="0"/>
        <w:contextualSpacing/>
        <w:rPr>
          <w:b/>
          <w:szCs w:val="26"/>
        </w:rPr>
      </w:pPr>
      <w:r>
        <w:rPr>
          <w:b/>
          <w:szCs w:val="26"/>
        </w:rPr>
        <w:t>4</w:t>
      </w:r>
      <w:r w:rsidR="00ED599E" w:rsidRPr="005C7D91">
        <w:rPr>
          <w:b/>
          <w:szCs w:val="26"/>
        </w:rPr>
        <w:t>. Общие требования:</w:t>
      </w:r>
    </w:p>
    <w:p w:rsidR="00ED599E" w:rsidRPr="005C7D91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4</w:t>
      </w:r>
      <w:r w:rsidR="00ED599E" w:rsidRPr="005C7D91">
        <w:rPr>
          <w:b/>
          <w:szCs w:val="26"/>
        </w:rPr>
        <w:t>.1</w:t>
      </w:r>
      <w:r w:rsidR="00ED599E" w:rsidRPr="005C7D91">
        <w:rPr>
          <w:szCs w:val="26"/>
        </w:rPr>
        <w:t>. Месторасположение объекта строительства:</w:t>
      </w:r>
    </w:p>
    <w:p w:rsidR="00ED599E" w:rsidRPr="005C7D91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5C7D91">
        <w:rPr>
          <w:szCs w:val="26"/>
        </w:rPr>
        <w:t xml:space="preserve">Объект находится по адресу: </w:t>
      </w:r>
      <w:r w:rsidR="00334E14" w:rsidRPr="005C7D91">
        <w:rPr>
          <w:szCs w:val="26"/>
        </w:rPr>
        <w:t xml:space="preserve">Приморский край, </w:t>
      </w:r>
      <w:proofErr w:type="spellStart"/>
      <w:r w:rsidR="00334E14" w:rsidRPr="005C7D91">
        <w:rPr>
          <w:szCs w:val="26"/>
        </w:rPr>
        <w:t>Хорольский</w:t>
      </w:r>
      <w:proofErr w:type="spellEnd"/>
      <w:r w:rsidR="00334E14" w:rsidRPr="005C7D91">
        <w:rPr>
          <w:szCs w:val="26"/>
        </w:rPr>
        <w:t xml:space="preserve"> р-н, п. Ярославский, ул.Ленинская,26</w:t>
      </w:r>
      <w:r w:rsidRPr="005C7D91">
        <w:rPr>
          <w:szCs w:val="26"/>
        </w:rPr>
        <w:t>.</w:t>
      </w:r>
    </w:p>
    <w:p w:rsidR="00ED599E" w:rsidRPr="005C7D91" w:rsidRDefault="00ED599E" w:rsidP="00ED599E">
      <w:pPr>
        <w:rPr>
          <w:szCs w:val="26"/>
        </w:rPr>
      </w:pPr>
      <w:r w:rsidRPr="005C7D91">
        <w:rPr>
          <w:szCs w:val="26"/>
        </w:rPr>
        <w:t xml:space="preserve">          </w:t>
      </w:r>
      <w:r w:rsidR="00452342">
        <w:rPr>
          <w:b/>
          <w:szCs w:val="26"/>
        </w:rPr>
        <w:t>4</w:t>
      </w:r>
      <w:r w:rsidRPr="005C7D91">
        <w:rPr>
          <w:b/>
          <w:szCs w:val="26"/>
        </w:rPr>
        <w:t xml:space="preserve">.2. </w:t>
      </w:r>
      <w:r w:rsidRPr="005C7D91">
        <w:rPr>
          <w:szCs w:val="26"/>
        </w:rPr>
        <w:t xml:space="preserve">Требования к выполнению работ: </w:t>
      </w:r>
    </w:p>
    <w:p w:rsidR="00ED599E" w:rsidRPr="005C7D91" w:rsidRDefault="00452342" w:rsidP="00ED599E">
      <w:pPr>
        <w:widowControl w:val="0"/>
        <w:tabs>
          <w:tab w:val="left" w:pos="993"/>
        </w:tabs>
        <w:contextualSpacing/>
        <w:rPr>
          <w:szCs w:val="26"/>
        </w:rPr>
      </w:pPr>
      <w:r>
        <w:rPr>
          <w:szCs w:val="26"/>
        </w:rPr>
        <w:t xml:space="preserve">          4</w:t>
      </w:r>
      <w:r w:rsidR="00ED599E" w:rsidRPr="005C7D91">
        <w:rPr>
          <w:szCs w:val="26"/>
        </w:rPr>
        <w:t>.2.1. Работы по Объекту  подлежат выполнению в строгом соответствии с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ПУЭ (действующее издание);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ПТЭ (действующее издание);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СП 48.13330.2011 «Организация строительства»;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-СНиП 3.01.04-87 «Приемка законченных строительством объектов.                     Основные положения»;</w:t>
      </w:r>
    </w:p>
    <w:p w:rsidR="00ED599E" w:rsidRPr="005C7D91" w:rsidRDefault="00ED599E" w:rsidP="00ED599E">
      <w:pPr>
        <w:widowControl w:val="0"/>
        <w:tabs>
          <w:tab w:val="left" w:pos="0"/>
          <w:tab w:val="left" w:pos="993"/>
        </w:tabs>
        <w:ind w:firstLine="709"/>
        <w:contextualSpacing/>
        <w:rPr>
          <w:szCs w:val="26"/>
        </w:rPr>
      </w:pPr>
      <w:r w:rsidRPr="005C7D91">
        <w:rPr>
          <w:sz w:val="25"/>
          <w:szCs w:val="25"/>
        </w:rPr>
        <w:t xml:space="preserve">- </w:t>
      </w:r>
      <w:r w:rsidRPr="005C7D91">
        <w:rPr>
          <w:szCs w:val="26"/>
        </w:rPr>
        <w:t>СП 76.13330.2016 «Электротехнические устройства»;</w:t>
      </w:r>
    </w:p>
    <w:p w:rsidR="00ED599E" w:rsidRPr="005C7D91" w:rsidRDefault="00ED599E" w:rsidP="00ED599E">
      <w:pPr>
        <w:widowControl w:val="0"/>
        <w:tabs>
          <w:tab w:val="left" w:pos="0"/>
          <w:tab w:val="left" w:pos="993"/>
        </w:tabs>
        <w:ind w:firstLine="709"/>
        <w:contextualSpacing/>
        <w:rPr>
          <w:szCs w:val="26"/>
        </w:rPr>
      </w:pPr>
      <w:r w:rsidRPr="005C7D91">
        <w:rPr>
          <w:szCs w:val="26"/>
        </w:rPr>
        <w:t>- СП 126.13330.2012 «Геодезические работы в строительстве»;</w:t>
      </w:r>
    </w:p>
    <w:p w:rsidR="00ED599E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РД–11-02-2006 «Требования к исполнительной документации»;</w:t>
      </w:r>
    </w:p>
    <w:p w:rsidR="00FD417E" w:rsidRPr="005C7D91" w:rsidRDefault="00FD417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РД–11-05-2007 «Порядок ведения общего журнала работ»;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lastRenderedPageBreak/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СНиП 12-03-2001 «Безопасность труда в строительстве», часть 1 «Общие требования», 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СНиП 12-04-2002 «Безопасность труда в строительстве», часть 2 «Строительное производство»,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 - ГОСТ 12.3.032-84 ССБТ «Работы электромонтажные. Общие требования безопасности»,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Правила пожарной безопасности,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Правила устройства и безопасной эксплуатации грузоподъемных кранов.</w:t>
      </w:r>
    </w:p>
    <w:p w:rsidR="00ED599E" w:rsidRPr="005C7D91" w:rsidRDefault="00ED599E" w:rsidP="00334E14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</w:t>
      </w:r>
      <w:r w:rsidR="00334E14" w:rsidRPr="005C7D91">
        <w:rPr>
          <w:szCs w:val="26"/>
        </w:rPr>
        <w:t>тносящиеся к Работам и Объекту.</w:t>
      </w:r>
    </w:p>
    <w:p w:rsidR="00ED599E" w:rsidRPr="005C7D91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 xml:space="preserve"> 4</w:t>
      </w:r>
      <w:r w:rsidR="00ED599E" w:rsidRPr="005C7D91">
        <w:rPr>
          <w:szCs w:val="26"/>
        </w:rPr>
        <w:t xml:space="preserve">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5C7D91">
        <w:rPr>
          <w:szCs w:val="26"/>
        </w:rPr>
        <w:t>ППР и граф</w:t>
      </w:r>
      <w:r w:rsidRPr="00CC6E4B">
        <w:rPr>
          <w:szCs w:val="26"/>
        </w:rPr>
        <w:t xml:space="preserve">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Режим выполнения работ – по согласованному с Заказчиком не менее чем за 10 дней до начала работ графику.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>4</w:t>
      </w:r>
      <w:r w:rsidR="00334E14">
        <w:rPr>
          <w:szCs w:val="26"/>
        </w:rPr>
        <w:t>.2.3</w:t>
      </w:r>
      <w:r w:rsidR="00ED599E" w:rsidRPr="00CC6E4B">
        <w:rPr>
          <w:szCs w:val="26"/>
        </w:rPr>
        <w:t>.</w:t>
      </w:r>
      <w:r w:rsidR="00ED599E" w:rsidRPr="00CC6E4B">
        <w:rPr>
          <w:bCs/>
        </w:rPr>
        <w:t xml:space="preserve"> </w:t>
      </w:r>
      <w:r w:rsidR="00ED599E" w:rsidRPr="00CC6E4B">
        <w:rPr>
          <w:szCs w:val="26"/>
        </w:rPr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наряд-допуска на производство работ.</w:t>
      </w:r>
    </w:p>
    <w:p w:rsidR="00ED599E" w:rsidRPr="00CC6E4B" w:rsidRDefault="00ED599E" w:rsidP="00334E14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Работы выполнять при наличии уведомлен</w:t>
      </w:r>
      <w:r w:rsidR="00334E14">
        <w:rPr>
          <w:szCs w:val="26"/>
        </w:rPr>
        <w:t>ия о начале производства работ.</w:t>
      </w:r>
    </w:p>
    <w:p w:rsidR="00CE4198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>4</w:t>
      </w:r>
      <w:r w:rsidR="00ED599E" w:rsidRPr="00CC6E4B">
        <w:rPr>
          <w:szCs w:val="26"/>
        </w:rPr>
        <w:t xml:space="preserve">.2.4. Выполнение работ должно осуществляться с соблюдением требований: </w:t>
      </w:r>
      <w:r w:rsidR="00ED599E" w:rsidRPr="00C951C1">
        <w:rPr>
          <w:szCs w:val="26"/>
        </w:rPr>
        <w:t xml:space="preserve">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8" w:history="1">
        <w:r w:rsidR="00ED599E" w:rsidRPr="00C951C1">
          <w:rPr>
            <w:szCs w:val="26"/>
          </w:rPr>
          <w:t>Правил по охране труда при эксплуатации электроустановок</w:t>
        </w:r>
      </w:hyperlink>
      <w:r w:rsidR="00ED599E" w:rsidRPr="00C951C1">
        <w:rPr>
          <w:szCs w:val="26"/>
        </w:rPr>
        <w:t xml:space="preserve"> - </w:t>
      </w:r>
      <w:r w:rsidR="00ED599E" w:rsidRPr="00C951C1">
        <w:t>СО 153-34.03.150-2003 (РД 153-34.0-03.150-00).</w:t>
      </w:r>
      <w:r w:rsidR="00ED599E" w:rsidRPr="00CC6E4B">
        <w:rPr>
          <w:szCs w:val="26"/>
        </w:rPr>
        <w:t xml:space="preserve">    </w:t>
      </w:r>
    </w:p>
    <w:p w:rsidR="00ED599E" w:rsidRPr="00452342" w:rsidRDefault="00452342" w:rsidP="00452342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452342">
        <w:rPr>
          <w:b/>
          <w:spacing w:val="-1"/>
          <w:szCs w:val="26"/>
          <w:lang w:eastAsia="en-US"/>
        </w:rPr>
        <w:t>4.3.</w:t>
      </w:r>
      <w:r>
        <w:rPr>
          <w:spacing w:val="-1"/>
          <w:szCs w:val="26"/>
          <w:lang w:eastAsia="en-US"/>
        </w:rPr>
        <w:t xml:space="preserve"> </w:t>
      </w:r>
      <w:r w:rsidR="00CE4198" w:rsidRPr="005C7D91">
        <w:rPr>
          <w:spacing w:val="-1"/>
          <w:szCs w:val="26"/>
          <w:lang w:eastAsia="en-US"/>
        </w:rPr>
        <w:t>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соглашениями.</w:t>
      </w:r>
      <w:r w:rsidR="00ED599E" w:rsidRPr="00CC6E4B">
        <w:rPr>
          <w:szCs w:val="26"/>
        </w:rPr>
        <w:t xml:space="preserve">     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4.4</w:t>
      </w:r>
      <w:r w:rsidR="00ED599E" w:rsidRPr="00CC6E4B">
        <w:rPr>
          <w:b/>
          <w:szCs w:val="26"/>
        </w:rPr>
        <w:t>.</w:t>
      </w:r>
      <w:r w:rsidR="00ED599E" w:rsidRPr="00CC6E4B">
        <w:rPr>
          <w:szCs w:val="26"/>
        </w:rPr>
        <w:t xml:space="preserve"> Сроки выполнения работ.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lastRenderedPageBreak/>
        <w:t xml:space="preserve">           Срок начала работ -  с даты заключения договора.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t xml:space="preserve">           Срок окончания работ – не позднее </w:t>
      </w:r>
      <w:r w:rsidR="00420334">
        <w:rPr>
          <w:szCs w:val="26"/>
        </w:rPr>
        <w:t>31.12</w:t>
      </w:r>
      <w:r w:rsidR="00334E14">
        <w:rPr>
          <w:szCs w:val="26"/>
        </w:rPr>
        <w:t>.19</w:t>
      </w:r>
      <w:r w:rsidRPr="00CC6E4B">
        <w:rPr>
          <w:szCs w:val="26"/>
        </w:rPr>
        <w:t xml:space="preserve"> г.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4.5</w:t>
      </w:r>
      <w:r w:rsidR="00ED599E" w:rsidRPr="00CC6E4B">
        <w:rPr>
          <w:b/>
          <w:szCs w:val="26"/>
        </w:rPr>
        <w:t>.</w:t>
      </w:r>
      <w:r w:rsidR="00ED599E" w:rsidRPr="00CC6E4B">
        <w:rPr>
          <w:szCs w:val="26"/>
        </w:rPr>
        <w:t xml:space="preserve"> Необходимость в поставке оборудования и материалов.</w:t>
      </w:r>
    </w:p>
    <w:p w:rsidR="00334E14" w:rsidRDefault="00ED599E" w:rsidP="00334E14">
      <w:pPr>
        <w:rPr>
          <w:szCs w:val="26"/>
        </w:rPr>
      </w:pPr>
      <w:r w:rsidRPr="00CC6E4B">
        <w:rPr>
          <w:szCs w:val="26"/>
        </w:rPr>
        <w:t xml:space="preserve">            Закупка и доставка на объект строительства (реконстру</w:t>
      </w:r>
      <w:r w:rsidR="009A71A9">
        <w:rPr>
          <w:szCs w:val="26"/>
        </w:rPr>
        <w:t>кции) оборудования и материалов</w:t>
      </w:r>
      <w:r w:rsidRPr="00CC6E4B">
        <w:rPr>
          <w:szCs w:val="26"/>
        </w:rPr>
        <w:t xml:space="preserve"> </w:t>
      </w:r>
      <w:r w:rsidR="00334E14">
        <w:rPr>
          <w:szCs w:val="26"/>
        </w:rPr>
        <w:t>осуществляется Подрядчиком</w:t>
      </w:r>
      <w:r w:rsidRPr="00CC6E4B">
        <w:rPr>
          <w:szCs w:val="26"/>
        </w:rPr>
        <w:t>.</w:t>
      </w:r>
    </w:p>
    <w:p w:rsidR="00ED599E" w:rsidRPr="00334E14" w:rsidRDefault="00ED599E" w:rsidP="00334E14">
      <w:pPr>
        <w:rPr>
          <w:szCs w:val="26"/>
        </w:rPr>
      </w:pPr>
      <w:r w:rsidRPr="00CC6E4B">
        <w:rPr>
          <w:szCs w:val="26"/>
        </w:rPr>
        <w:t xml:space="preserve">  </w:t>
      </w:r>
    </w:p>
    <w:p w:rsidR="00ED599E" w:rsidRPr="00CC6E4B" w:rsidRDefault="00452342" w:rsidP="00ED599E">
      <w:pPr>
        <w:widowControl w:val="0"/>
        <w:spacing w:before="0"/>
        <w:contextualSpacing/>
        <w:rPr>
          <w:b/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 Поставка оборудования и материалов.</w:t>
      </w:r>
    </w:p>
    <w:p w:rsidR="00ED599E" w:rsidRPr="00CC6E4B" w:rsidRDefault="00452342" w:rsidP="00ED599E">
      <w:pPr>
        <w:widowControl w:val="0"/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.1.</w:t>
      </w:r>
      <w:r w:rsidR="00ED599E" w:rsidRPr="00CC6E4B">
        <w:rPr>
          <w:szCs w:val="26"/>
        </w:rPr>
        <w:t xml:space="preserve"> Общие требования к условиям поставки.</w:t>
      </w:r>
    </w:p>
    <w:p w:rsidR="00ED599E" w:rsidRPr="00CC6E4B" w:rsidRDefault="00452342" w:rsidP="00ED599E">
      <w:pPr>
        <w:widowControl w:val="0"/>
        <w:spacing w:before="0"/>
        <w:ind w:firstLine="720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.1.1. Требования к доставке: место доставки – в соответствии с пунктом </w:t>
      </w:r>
      <w:r w:rsidR="00BF2180" w:rsidRPr="00BF2180">
        <w:rPr>
          <w:szCs w:val="26"/>
        </w:rPr>
        <w:t>4</w:t>
      </w:r>
      <w:r w:rsidR="00ED599E" w:rsidRPr="00BF2180">
        <w:rPr>
          <w:szCs w:val="26"/>
        </w:rPr>
        <w:t>.1</w:t>
      </w:r>
      <w:r w:rsidR="00ED599E" w:rsidRPr="00CC6E4B">
        <w:rPr>
          <w:szCs w:val="26"/>
        </w:rPr>
        <w:t xml:space="preserve">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Место поставки уточняется по согласованию с Заказчиком за 2 недели до начала отгрузки.</w:t>
      </w:r>
    </w:p>
    <w:p w:rsidR="00ED599E" w:rsidRPr="00CC6E4B" w:rsidRDefault="00ED599E" w:rsidP="00ED599E">
      <w:pPr>
        <w:rPr>
          <w:szCs w:val="26"/>
        </w:rPr>
      </w:pPr>
      <w:r w:rsidRPr="00CC6E4B">
        <w:t xml:space="preserve">           </w:t>
      </w:r>
      <w:r w:rsidR="00452342">
        <w:rPr>
          <w:szCs w:val="26"/>
        </w:rPr>
        <w:t>5</w:t>
      </w:r>
      <w:r w:rsidR="002039E4">
        <w:rPr>
          <w:szCs w:val="26"/>
        </w:rPr>
        <w:t>.1.2. Поставка оборудования</w:t>
      </w:r>
      <w:r w:rsidRPr="00CC6E4B">
        <w:rPr>
          <w:szCs w:val="26"/>
        </w:rPr>
        <w:t xml:space="preserve"> осуществляется Подрядчиком в соответствии с опросными листами и заказными спецификациями.</w:t>
      </w:r>
    </w:p>
    <w:p w:rsidR="00ED599E" w:rsidRPr="00CC6E4B" w:rsidRDefault="00ED599E" w:rsidP="002039E4">
      <w:pPr>
        <w:widowControl w:val="0"/>
        <w:tabs>
          <w:tab w:val="left" w:pos="1560"/>
        </w:tabs>
        <w:spacing w:before="0"/>
        <w:ind w:firstLine="426"/>
        <w:contextualSpacing/>
        <w:rPr>
          <w:szCs w:val="26"/>
        </w:rPr>
      </w:pPr>
      <w:r w:rsidRPr="00CC6E4B">
        <w:rPr>
          <w:szCs w:val="26"/>
        </w:rPr>
        <w:t xml:space="preserve">    </w:t>
      </w:r>
      <w:r w:rsidR="002039E4">
        <w:rPr>
          <w:szCs w:val="26"/>
        </w:rPr>
        <w:t xml:space="preserve"> </w:t>
      </w:r>
      <w:r w:rsidR="00452342">
        <w:rPr>
          <w:szCs w:val="26"/>
        </w:rPr>
        <w:t>5</w:t>
      </w:r>
      <w:r w:rsidRPr="00CC6E4B">
        <w:rPr>
          <w:szCs w:val="26"/>
        </w:rPr>
        <w:t>.1.3.  Требования к комплектности поставки.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426"/>
        <w:contextualSpacing/>
        <w:rPr>
          <w:szCs w:val="26"/>
        </w:rPr>
      </w:pPr>
      <w:r w:rsidRPr="00CC6E4B">
        <w:rPr>
          <w:szCs w:val="26"/>
        </w:rPr>
        <w:t xml:space="preserve">      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.1.4.  Упаковка, транспортировка, условия и сроки хранения.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CC6E4B">
        <w:rPr>
          <w:szCs w:val="26"/>
        </w:rPr>
        <w:t>шеф-надзор</w:t>
      </w:r>
      <w:proofErr w:type="gramEnd"/>
      <w:r w:rsidRPr="00CC6E4B">
        <w:rPr>
          <w:szCs w:val="26"/>
        </w:rPr>
        <w:t xml:space="preserve"> и шеф-монтаж оборудования, транспортировки, разгрузки и такелажа на объекте.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lastRenderedPageBreak/>
        <w:t xml:space="preserve">           5</w:t>
      </w:r>
      <w:r w:rsidR="00ED599E" w:rsidRPr="00CC6E4B">
        <w:rPr>
          <w:szCs w:val="26"/>
        </w:rPr>
        <w:t>.1.</w:t>
      </w:r>
      <w:r w:rsidR="00ED599E">
        <w:rPr>
          <w:szCs w:val="26"/>
        </w:rPr>
        <w:t>5</w:t>
      </w:r>
      <w:r w:rsidR="00ED599E" w:rsidRPr="00CC6E4B">
        <w:rPr>
          <w:szCs w:val="26"/>
        </w:rPr>
        <w:t>.  Гарантийные обязательства.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ED599E" w:rsidRPr="00CC6E4B" w:rsidRDefault="00ED599E" w:rsidP="00452342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 (</w:t>
      </w:r>
      <w:r w:rsidRPr="00CC6E4B">
        <w:rPr>
          <w:i/>
          <w:szCs w:val="26"/>
        </w:rPr>
        <w:t>наименование субъекта</w:t>
      </w:r>
      <w:r w:rsidRPr="00CC6E4B">
        <w:rPr>
          <w:szCs w:val="26"/>
        </w:rPr>
        <w:t>).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.2.</w:t>
      </w:r>
      <w:r w:rsidR="00ED599E" w:rsidRPr="00CC6E4B">
        <w:rPr>
          <w:szCs w:val="26"/>
        </w:rPr>
        <w:t xml:space="preserve"> Общие технические требования к поставляемой продукции.</w:t>
      </w:r>
    </w:p>
    <w:p w:rsidR="00ED599E" w:rsidRPr="00CC6E4B" w:rsidRDefault="00ED599E" w:rsidP="00ED599E">
      <w:pPr>
        <w:spacing w:before="0"/>
        <w:rPr>
          <w:szCs w:val="26"/>
        </w:rPr>
      </w:pPr>
      <w:r w:rsidRPr="00CC6E4B">
        <w:rPr>
          <w:szCs w:val="26"/>
        </w:rPr>
        <w:t xml:space="preserve">           5.2.1.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ED599E" w:rsidRPr="00CC6E4B" w:rsidRDefault="00ED599E" w:rsidP="00ED599E">
      <w:pPr>
        <w:spacing w:before="0"/>
        <w:rPr>
          <w:szCs w:val="26"/>
        </w:rPr>
      </w:pPr>
      <w:r w:rsidRPr="00CC6E4B">
        <w:rPr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t xml:space="preserve">         Поставляемая Подрядчиком продукция должная соответствовать содержанию</w:t>
      </w:r>
      <w:r w:rsidR="00F97704">
        <w:rPr>
          <w:szCs w:val="26"/>
        </w:rPr>
        <w:t xml:space="preserve"> опросных листов и спецификаций</w:t>
      </w:r>
      <w:r w:rsidRPr="00CC6E4B">
        <w:rPr>
          <w:szCs w:val="26"/>
        </w:rPr>
        <w:t xml:space="preserve">: (наименование объекта строительства или реконструкции),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.2.2. Поставщики оборудования должны соответствовать следующим требованиям: </w:t>
      </w:r>
    </w:p>
    <w:p w:rsidR="00ED599E" w:rsidRPr="00CC6E4B" w:rsidRDefault="00ED599E" w:rsidP="00F97704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5C7D91">
        <w:rPr>
          <w:szCs w:val="26"/>
        </w:rPr>
        <w:t xml:space="preserve"> </w:t>
      </w:r>
      <w:r w:rsidRPr="00CC6E4B">
        <w:rPr>
          <w:szCs w:val="26"/>
        </w:rPr>
        <w:t>(в соответствии с требованиями конкурсной документации).</w:t>
      </w:r>
    </w:p>
    <w:p w:rsidR="00ED599E" w:rsidRPr="00CC6E4B" w:rsidRDefault="00ED599E" w:rsidP="00ED599E">
      <w:pPr>
        <w:widowControl w:val="0"/>
        <w:tabs>
          <w:tab w:val="left" w:pos="1323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Наличие авторизованного заводом-изготовителем сервисного центра на территории России.</w:t>
      </w:r>
    </w:p>
    <w:p w:rsidR="00ED599E" w:rsidRPr="00CC6E4B" w:rsidRDefault="00ED599E" w:rsidP="00ED599E">
      <w:pPr>
        <w:widowControl w:val="0"/>
        <w:tabs>
          <w:tab w:val="left" w:pos="1298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ED599E" w:rsidRPr="00CC6E4B" w:rsidRDefault="00ED599E" w:rsidP="00ED599E">
      <w:pPr>
        <w:widowControl w:val="0"/>
        <w:tabs>
          <w:tab w:val="left" w:pos="1298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.2.3.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Требования к стандартизации продукции.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Поставляемая продукция должна соответствовать требованиям действующих</w:t>
      </w:r>
      <w:r>
        <w:rPr>
          <w:szCs w:val="26"/>
        </w:rPr>
        <w:t xml:space="preserve"> </w:t>
      </w:r>
      <w:r w:rsidRPr="00CC6E4B">
        <w:rPr>
          <w:szCs w:val="26"/>
        </w:rPr>
        <w:t>на территории Российской федерации стандартов, ГОСТов и ТУ.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.: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- ГОСТ 15150-69 «Машины, приборы и другие технические изделия. </w:t>
      </w:r>
      <w:r w:rsidRPr="00CC6E4B">
        <w:rPr>
          <w:szCs w:val="26"/>
        </w:rPr>
        <w:lastRenderedPageBreak/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.2.4.  Состав технической и эксплуатационной документации.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</w:t>
      </w:r>
      <w:r>
        <w:rPr>
          <w:szCs w:val="26"/>
        </w:rPr>
        <w:t xml:space="preserve">. </w:t>
      </w:r>
      <w:r w:rsidRPr="00CC6E4B">
        <w:rPr>
          <w:szCs w:val="26"/>
        </w:rPr>
        <w:t xml:space="preserve">    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.2.5. Требования к сертификации продукции.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 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.2.6 Требования к надежности и живучести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</w:t>
      </w:r>
      <w:r>
        <w:rPr>
          <w:szCs w:val="26"/>
        </w:rPr>
        <w:t>,</w:t>
      </w:r>
      <w:r w:rsidRPr="00CC6E4B">
        <w:rPr>
          <w:szCs w:val="26"/>
        </w:rPr>
        <w:t xml:space="preserve"> указанных в п. 5.1.3.) должен быть не менее 30 лет.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.2.7.  Сроки и очередность поставки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.2.8.  Правила приемки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1560"/>
        </w:tabs>
        <w:autoSpaceDE w:val="0"/>
        <w:autoSpaceDN w:val="0"/>
        <w:spacing w:before="5"/>
        <w:ind w:firstLine="720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>- п</w:t>
      </w:r>
      <w:r w:rsidRPr="00CC6E4B">
        <w:rPr>
          <w:rFonts w:eastAsia="Calibri"/>
          <w:szCs w:val="26"/>
        </w:rPr>
        <w:t>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1560"/>
        </w:tabs>
        <w:autoSpaceDE w:val="0"/>
        <w:autoSpaceDN w:val="0"/>
        <w:spacing w:before="5"/>
        <w:ind w:firstLine="720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>- п</w:t>
      </w:r>
      <w:r w:rsidRPr="00CC6E4B">
        <w:rPr>
          <w:rFonts w:eastAsia="Calibri"/>
          <w:szCs w:val="26"/>
        </w:rPr>
        <w:t>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lastRenderedPageBreak/>
        <w:t>В случае выявления дефектов при приемке, монтаже, ПНР или в процессе эксплуатации в течении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ED599E" w:rsidRPr="00CC6E4B" w:rsidRDefault="00452342" w:rsidP="00ED599E">
      <w:pPr>
        <w:widowControl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D599E" w:rsidRPr="00CC6E4B" w:rsidRDefault="00ED599E" w:rsidP="00ED599E">
      <w:pPr>
        <w:widowControl w:val="0"/>
        <w:spacing w:before="0"/>
        <w:ind w:firstLine="709"/>
        <w:contextualSpacing/>
        <w:rPr>
          <w:b/>
          <w:szCs w:val="26"/>
        </w:rPr>
      </w:pPr>
      <w:r w:rsidRPr="00CC6E4B">
        <w:rPr>
          <w:b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D599E" w:rsidRPr="00CC6E4B" w:rsidRDefault="00ED599E" w:rsidP="00ED599E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ED599E" w:rsidRPr="00CC6E4B" w:rsidRDefault="00452342" w:rsidP="00ED599E">
      <w:pPr>
        <w:widowControl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.2.10. Подрядчик отвечает за сохранность оборудования и материалов до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подписания Акта приемки законченного строительством объекта приемочной комиссией по форме КС-14 (КС-11).</w:t>
      </w:r>
    </w:p>
    <w:p w:rsidR="00ED599E" w:rsidRPr="00CC6E4B" w:rsidRDefault="00ED599E" w:rsidP="00ED599E">
      <w:pPr>
        <w:widowControl w:val="0"/>
        <w:spacing w:before="0"/>
        <w:ind w:left="709"/>
        <w:contextualSpacing/>
        <w:rPr>
          <w:rFonts w:ascii="Calibri" w:eastAsia="Calibri" w:hAnsi="Calibri"/>
          <w:b/>
          <w:bCs/>
          <w:szCs w:val="22"/>
          <w:lang w:eastAsia="en-US"/>
        </w:rPr>
      </w:pPr>
    </w:p>
    <w:p w:rsidR="00ED599E" w:rsidRPr="00CC6E4B" w:rsidRDefault="00452342" w:rsidP="00ED599E">
      <w:pPr>
        <w:ind w:firstLine="709"/>
        <w:rPr>
          <w:b/>
          <w:szCs w:val="26"/>
        </w:rPr>
      </w:pPr>
      <w:r>
        <w:rPr>
          <w:b/>
          <w:szCs w:val="26"/>
        </w:rPr>
        <w:t>6</w:t>
      </w:r>
      <w:r w:rsidR="00ED599E" w:rsidRPr="00CC6E4B">
        <w:rPr>
          <w:b/>
          <w:szCs w:val="26"/>
        </w:rPr>
        <w:t xml:space="preserve">. </w:t>
      </w:r>
      <w:r w:rsidR="00ED599E" w:rsidRPr="00E94541">
        <w:rPr>
          <w:b/>
          <w:spacing w:val="-1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ED599E" w:rsidRPr="00CC6E4B" w:rsidRDefault="00452342" w:rsidP="00ED599E">
      <w:pPr>
        <w:ind w:firstLine="709"/>
        <w:rPr>
          <w:b/>
          <w:szCs w:val="26"/>
        </w:rPr>
      </w:pPr>
      <w:r>
        <w:rPr>
          <w:szCs w:val="26"/>
        </w:rPr>
        <w:t>6</w:t>
      </w:r>
      <w:r w:rsidR="00ED599E" w:rsidRPr="00CC6E4B">
        <w:rPr>
          <w:szCs w:val="26"/>
        </w:rPr>
        <w:t xml:space="preserve">.1. </w:t>
      </w:r>
      <w:r w:rsidR="00ED599E" w:rsidRPr="00CC6E4B">
        <w:rPr>
          <w:color w:val="000000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ED599E" w:rsidRPr="00CC6E4B">
        <w:rPr>
          <w:color w:val="000000"/>
          <w:szCs w:val="26"/>
        </w:rPr>
        <w:t>юрлицам</w:t>
      </w:r>
      <w:proofErr w:type="spellEnd"/>
      <w:r w:rsidR="00ED599E" w:rsidRPr="00CC6E4B">
        <w:rPr>
          <w:color w:val="000000"/>
          <w:szCs w:val="26"/>
        </w:rPr>
        <w:t xml:space="preserve"> с </w:t>
      </w:r>
      <w:proofErr w:type="spellStart"/>
      <w:r w:rsidR="00ED599E" w:rsidRPr="00CC6E4B">
        <w:rPr>
          <w:color w:val="000000"/>
          <w:szCs w:val="26"/>
        </w:rPr>
        <w:t>госучастием</w:t>
      </w:r>
      <w:proofErr w:type="spellEnd"/>
      <w:r w:rsidR="00ED599E" w:rsidRPr="00CC6E4B">
        <w:rPr>
          <w:color w:val="000000"/>
          <w:szCs w:val="26"/>
        </w:rPr>
        <w:t xml:space="preserve"> в случаях, которые перечислены в ч. 2.1. ст. 47 и ч. 4.1 ст. 48 </w:t>
      </w:r>
      <w:proofErr w:type="spellStart"/>
      <w:r w:rsidR="00ED599E" w:rsidRPr="00CC6E4B">
        <w:rPr>
          <w:color w:val="000000"/>
          <w:szCs w:val="26"/>
        </w:rPr>
        <w:t>ГрК</w:t>
      </w:r>
      <w:proofErr w:type="spellEnd"/>
      <w:r w:rsidR="00ED599E" w:rsidRPr="00CC6E4B">
        <w:rPr>
          <w:color w:val="000000"/>
          <w:szCs w:val="26"/>
        </w:rPr>
        <w:t xml:space="preserve"> РФ</w:t>
      </w:r>
      <w:r w:rsidR="00ED599E">
        <w:rPr>
          <w:color w:val="000000"/>
          <w:szCs w:val="26"/>
        </w:rPr>
        <w:t>: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– у</w:t>
      </w:r>
      <w:r w:rsidRPr="00CC6E4B">
        <w:rPr>
          <w:szCs w:val="26"/>
        </w:rPr>
        <w:t>ровень ответственности Участника по компенсационному фонду возмещение вреда должен быть не менее ст</w:t>
      </w:r>
      <w:r>
        <w:rPr>
          <w:szCs w:val="26"/>
        </w:rPr>
        <w:t>оимости оферты Участника;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– у</w:t>
      </w:r>
      <w:r w:rsidRPr="00CC6E4B">
        <w:rPr>
          <w:szCs w:val="26"/>
        </w:rPr>
        <w:t>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ED599E" w:rsidRPr="00CC6E4B" w:rsidRDefault="00452342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6</w:t>
      </w:r>
      <w:r w:rsidR="00ED599E" w:rsidRPr="00CC6E4B">
        <w:rPr>
          <w:szCs w:val="26"/>
        </w:rPr>
        <w:t>.2. В составе заявки Участник должен предоставить: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 w:rsidRPr="00CC6E4B">
        <w:rPr>
          <w:szCs w:val="26"/>
        </w:rPr>
        <w:t xml:space="preserve">- копию действующей выписки из реестра членов СРО по форме, </w:t>
      </w:r>
      <w:r w:rsidRPr="00E94541">
        <w:rPr>
          <w:szCs w:val="26"/>
        </w:rPr>
        <w:t>установленной органом надзора за саморегулируемыми организациями</w:t>
      </w:r>
      <w:r w:rsidRPr="00CC6E4B">
        <w:rPr>
          <w:szCs w:val="26"/>
        </w:rPr>
        <w:t xml:space="preserve">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</w:t>
      </w:r>
      <w:r>
        <w:rPr>
          <w:szCs w:val="26"/>
        </w:rPr>
        <w:t xml:space="preserve">не </w:t>
      </w:r>
      <w:r w:rsidRPr="00CC6E4B">
        <w:rPr>
          <w:szCs w:val="26"/>
        </w:rPr>
        <w:t xml:space="preserve">должна быть </w:t>
      </w:r>
      <w:r>
        <w:t>старше 30 дней на дату подачи заявки Участника</w:t>
      </w:r>
      <w:r w:rsidRPr="00CC6E4B">
        <w:rPr>
          <w:szCs w:val="26"/>
        </w:rPr>
        <w:t>.</w:t>
      </w:r>
    </w:p>
    <w:p w:rsidR="00ED599E" w:rsidRPr="00CC6E4B" w:rsidRDefault="00452342" w:rsidP="00ED599E">
      <w:pPr>
        <w:shd w:val="clear" w:color="auto" w:fill="FFFFFF"/>
        <w:ind w:firstLine="709"/>
        <w:rPr>
          <w:szCs w:val="26"/>
        </w:rPr>
      </w:pPr>
      <w:r>
        <w:rPr>
          <w:szCs w:val="26"/>
        </w:rPr>
        <w:lastRenderedPageBreak/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>. «Для проведения испытаний Участник должен иметь в наличии (</w:t>
      </w:r>
      <w:r w:rsidR="00ED599E">
        <w:rPr>
          <w:szCs w:val="26"/>
        </w:rPr>
        <w:t>либо декларировать привлечение)</w:t>
      </w:r>
      <w:r w:rsidR="00ED599E" w:rsidRPr="00CC6E4B">
        <w:rPr>
          <w:szCs w:val="26"/>
        </w:rPr>
        <w:t xml:space="preserve"> </w:t>
      </w:r>
      <w:r w:rsidR="00ED599E" w:rsidRPr="00CC6E4B">
        <w:rPr>
          <w:i/>
          <w:iCs/>
          <w:szCs w:val="26"/>
        </w:rPr>
        <w:t xml:space="preserve">зарегистрированную в Органах </w:t>
      </w:r>
      <w:proofErr w:type="spellStart"/>
      <w:r w:rsidR="00ED599E" w:rsidRPr="00CC6E4B">
        <w:rPr>
          <w:i/>
          <w:iCs/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ED599E" w:rsidRPr="00CC6E4B">
        <w:rPr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, с правом выполнения испытаний и измерений электрооборудования с напряжением до </w:t>
      </w:r>
      <w:r w:rsidR="002039E4">
        <w:rPr>
          <w:iCs/>
          <w:szCs w:val="26"/>
        </w:rPr>
        <w:t>110</w:t>
      </w:r>
      <w:r w:rsidR="00ED599E" w:rsidRPr="00C951C1">
        <w:rPr>
          <w:i/>
          <w:iCs/>
          <w:szCs w:val="26"/>
        </w:rPr>
        <w:t xml:space="preserve"> </w:t>
      </w:r>
      <w:proofErr w:type="spellStart"/>
      <w:r w:rsidR="00ED599E" w:rsidRPr="00C951C1">
        <w:rPr>
          <w:szCs w:val="26"/>
        </w:rPr>
        <w:t>кВ</w:t>
      </w:r>
      <w:proofErr w:type="spellEnd"/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включительно.</w:t>
      </w:r>
    </w:p>
    <w:p w:rsidR="00ED599E" w:rsidRPr="00CC6E4B" w:rsidRDefault="00ED599E" w:rsidP="00ED599E">
      <w:pPr>
        <w:shd w:val="clear" w:color="auto" w:fill="FFFFFF"/>
        <w:ind w:firstLine="709"/>
        <w:rPr>
          <w:szCs w:val="26"/>
          <w:lang w:eastAsia="en-US"/>
        </w:rPr>
      </w:pPr>
      <w:r w:rsidRPr="00CC6E4B">
        <w:rPr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ED599E" w:rsidRPr="00CC6E4B" w:rsidRDefault="00452342" w:rsidP="00ED599E">
      <w:pPr>
        <w:shd w:val="clear" w:color="auto" w:fill="FFFFFF"/>
        <w:ind w:firstLine="709"/>
        <w:rPr>
          <w:color w:val="000000"/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ED599E" w:rsidRPr="00CC6E4B">
        <w:rPr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, с правом выполнения испытаний и измерений электрооборудования с напряжением, указанным в пункте </w:t>
      </w:r>
      <w:r w:rsidR="00ED599E">
        <w:rPr>
          <w:szCs w:val="26"/>
        </w:rPr>
        <w:t>6</w:t>
      </w:r>
      <w:r w:rsidR="00ED599E" w:rsidRPr="00CC6E4B">
        <w:rPr>
          <w:szCs w:val="26"/>
        </w:rPr>
        <w:t xml:space="preserve">.4. настоящего технического задания. </w:t>
      </w:r>
    </w:p>
    <w:p w:rsidR="00ED599E" w:rsidRPr="00CC6E4B" w:rsidRDefault="00452342" w:rsidP="00ED599E">
      <w:pPr>
        <w:shd w:val="clear" w:color="auto" w:fill="FFFFFF"/>
        <w:ind w:firstLine="709"/>
        <w:rPr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 xml:space="preserve">.2. В случае отсутствия в наличии собственной </w:t>
      </w:r>
      <w:r w:rsidR="00ED599E" w:rsidRPr="00CC6E4B">
        <w:rPr>
          <w:i/>
          <w:iCs/>
          <w:szCs w:val="26"/>
        </w:rPr>
        <w:t xml:space="preserve">зарегистрированной в Органах </w:t>
      </w:r>
      <w:proofErr w:type="spellStart"/>
      <w:r w:rsidR="00ED599E" w:rsidRPr="00CC6E4B">
        <w:rPr>
          <w:i/>
          <w:iCs/>
          <w:szCs w:val="26"/>
        </w:rPr>
        <w:t>Ростехнадзора</w:t>
      </w:r>
      <w:proofErr w:type="spellEnd"/>
      <w:r w:rsidR="00ED599E" w:rsidRPr="00CC6E4B">
        <w:rPr>
          <w:i/>
          <w:iCs/>
          <w:szCs w:val="26"/>
        </w:rPr>
        <w:t xml:space="preserve"> </w:t>
      </w:r>
      <w:r w:rsidR="00ED599E" w:rsidRPr="00CC6E4B">
        <w:rPr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ED599E">
        <w:rPr>
          <w:szCs w:val="26"/>
        </w:rPr>
        <w:t>6</w:t>
      </w:r>
      <w:r w:rsidR="00ED599E" w:rsidRPr="00CC6E4B">
        <w:rPr>
          <w:szCs w:val="26"/>
        </w:rPr>
        <w:t>.4. настоящего технического задания: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>
        <w:rPr>
          <w:szCs w:val="26"/>
        </w:rPr>
        <w:t xml:space="preserve">а) </w:t>
      </w:r>
      <w:r w:rsidRPr="00CC6E4B">
        <w:rPr>
          <w:szCs w:val="26"/>
        </w:rPr>
        <w:t>договор аренды</w:t>
      </w:r>
      <w:r w:rsidRPr="00452F4F">
        <w:rPr>
          <w:szCs w:val="26"/>
        </w:rPr>
        <w:t xml:space="preserve"> </w:t>
      </w:r>
      <w:r w:rsidRPr="00CC6E4B">
        <w:rPr>
          <w:szCs w:val="26"/>
        </w:rPr>
        <w:t>электротехнической лаборатории</w:t>
      </w:r>
      <w:r>
        <w:rPr>
          <w:szCs w:val="26"/>
        </w:rPr>
        <w:t>,</w:t>
      </w:r>
      <w:r w:rsidRPr="00CC6E4B">
        <w:rPr>
          <w:szCs w:val="26"/>
        </w:rPr>
        <w:t xml:space="preserve">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 xml:space="preserve">б) соглашение о намерениях заключить договор аренды,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 w:rsidRPr="00CC6E4B">
        <w:rPr>
          <w:szCs w:val="26"/>
        </w:rPr>
        <w:t xml:space="preserve"> электротехнической лаборатории/гарантийное письмо о заключении договора аренды,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 w:rsidRPr="00CC6E4B">
        <w:rPr>
          <w:szCs w:val="26"/>
        </w:rPr>
        <w:t xml:space="preserve"> электротехнической лаборатории</w:t>
      </w:r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>в) договора на оказание услуг по проведению электроизмерительных работ</w:t>
      </w:r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>г) соглашение о намерениях заключить договор на оказание услуг по проведению</w:t>
      </w:r>
      <w:r>
        <w:rPr>
          <w:szCs w:val="26"/>
        </w:rPr>
        <w:t xml:space="preserve"> </w:t>
      </w:r>
      <w:r w:rsidRPr="00CC6E4B">
        <w:rPr>
          <w:szCs w:val="26"/>
        </w:rPr>
        <w:t>электроизмерительных работ/гарантийное письмо о заключении договора на оказание услуг по провед</w:t>
      </w:r>
      <w:r>
        <w:rPr>
          <w:szCs w:val="26"/>
        </w:rPr>
        <w:t>ению электроизмерительных работ;</w:t>
      </w:r>
    </w:p>
    <w:p w:rsidR="00ED599E" w:rsidRPr="00CC6E4B" w:rsidRDefault="00ED599E" w:rsidP="00ED599E">
      <w:pPr>
        <w:shd w:val="clear" w:color="auto" w:fill="FFFFFF"/>
        <w:ind w:firstLine="709"/>
        <w:rPr>
          <w:szCs w:val="26"/>
        </w:rPr>
      </w:pPr>
      <w:r w:rsidRPr="00CC6E4B">
        <w:rPr>
          <w:szCs w:val="26"/>
        </w:rPr>
        <w:t>д) иные документы, подтверждающие право владения/распоряжения.</w:t>
      </w:r>
    </w:p>
    <w:p w:rsidR="00ED599E" w:rsidRPr="002039E4" w:rsidRDefault="00452342" w:rsidP="002039E4">
      <w:pPr>
        <w:tabs>
          <w:tab w:val="left" w:pos="993"/>
          <w:tab w:val="left" w:pos="1260"/>
          <w:tab w:val="num" w:pos="2160"/>
        </w:tabs>
        <w:ind w:firstLine="720"/>
        <w:rPr>
          <w:rFonts w:ascii="Times New Roman CYR" w:hAnsi="Times New Roman CYR" w:cs="Times New Roman CYR"/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.4</w:t>
      </w:r>
      <w:r w:rsidR="00ED599E" w:rsidRPr="00CC6E4B">
        <w:rPr>
          <w:szCs w:val="26"/>
        </w:rPr>
        <w:t xml:space="preserve">. </w:t>
      </w:r>
      <w:r w:rsidR="00ED599E" w:rsidRPr="00CC6E4B">
        <w:rPr>
          <w:rFonts w:ascii="Times New Roman CYR" w:hAnsi="Times New Roman CYR" w:cs="Times New Roman CYR"/>
          <w:szCs w:val="26"/>
        </w:rPr>
        <w:t>В составе заявки Участник предоставляет сметный расчёт в объёме, не м</w:t>
      </w:r>
      <w:r w:rsidR="00C52760">
        <w:rPr>
          <w:rFonts w:ascii="Times New Roman CYR" w:hAnsi="Times New Roman CYR" w:cs="Times New Roman CYR"/>
          <w:szCs w:val="26"/>
        </w:rPr>
        <w:t xml:space="preserve">енее представленном Заказчиком. </w:t>
      </w:r>
      <w:r w:rsidR="00C52760" w:rsidRPr="00C52760">
        <w:rPr>
          <w:rFonts w:ascii="Times New Roman CYR" w:hAnsi="Times New Roman CYR" w:cs="Times New Roman CYR"/>
          <w:szCs w:val="26"/>
        </w:rPr>
        <w:t>В составе заявки Участник предоставляет укрупненный сметный расчет в объеме соответствующем, плановой стоимости Заказчика. Сметная стоимость определяется на основании методических указаний по определению сметной стоимости стро</w:t>
      </w:r>
      <w:r w:rsidR="00C52760">
        <w:rPr>
          <w:rFonts w:ascii="Times New Roman CYR" w:hAnsi="Times New Roman CYR" w:cs="Times New Roman CYR"/>
          <w:szCs w:val="26"/>
        </w:rPr>
        <w:t>ительства (Приложение № 1</w:t>
      </w:r>
      <w:r w:rsidR="00C52760" w:rsidRPr="00C52760">
        <w:rPr>
          <w:rFonts w:ascii="Times New Roman CYR" w:hAnsi="Times New Roman CYR" w:cs="Times New Roman CYR"/>
          <w:szCs w:val="26"/>
        </w:rPr>
        <w:t xml:space="preserve"> к настоящему техническому заданию)</w:t>
      </w:r>
    </w:p>
    <w:p w:rsidR="00ED599E" w:rsidRPr="00CC6E4B" w:rsidRDefault="00452342" w:rsidP="00ED599E">
      <w:pPr>
        <w:tabs>
          <w:tab w:val="left" w:pos="540"/>
          <w:tab w:val="left" w:pos="567"/>
        </w:tabs>
        <w:ind w:firstLine="709"/>
        <w:rPr>
          <w:szCs w:val="26"/>
        </w:rPr>
      </w:pPr>
      <w:r>
        <w:rPr>
          <w:szCs w:val="26"/>
        </w:rPr>
        <w:t>6</w:t>
      </w:r>
      <w:r w:rsidR="00ED599E" w:rsidRPr="00CC6E4B">
        <w:rPr>
          <w:szCs w:val="26"/>
        </w:rPr>
        <w:t>.</w:t>
      </w:r>
      <w:r w:rsidR="002039E4">
        <w:rPr>
          <w:szCs w:val="26"/>
        </w:rPr>
        <w:t>5</w:t>
      </w:r>
      <w:r w:rsidR="00ED599E" w:rsidRPr="00CC6E4B">
        <w:rPr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ED599E" w:rsidRPr="00CC6E4B" w:rsidRDefault="00C96CCE" w:rsidP="00ED599E">
      <w:pPr>
        <w:tabs>
          <w:tab w:val="left" w:pos="540"/>
          <w:tab w:val="left" w:pos="567"/>
        </w:tabs>
        <w:ind w:firstLine="709"/>
        <w:rPr>
          <w:szCs w:val="26"/>
        </w:rPr>
      </w:pPr>
      <w:r>
        <w:rPr>
          <w:szCs w:val="26"/>
        </w:rPr>
        <w:lastRenderedPageBreak/>
        <w:t>6.6.</w:t>
      </w:r>
      <w:r w:rsidR="00ED599E" w:rsidRPr="00CC6E4B">
        <w:rPr>
          <w:szCs w:val="26"/>
        </w:rPr>
        <w:t xml:space="preserve"> Для выполнения работ допускается привлечение субподрядных организаций</w:t>
      </w:r>
      <w:r w:rsidR="00ED599E" w:rsidRPr="00CC6E4B">
        <w:rPr>
          <w:iCs/>
          <w:szCs w:val="26"/>
        </w:rPr>
        <w:t xml:space="preserve"> не более чем на 50 % от Цены Договора.</w:t>
      </w:r>
    </w:p>
    <w:p w:rsidR="00BF2180" w:rsidRDefault="00BF2180" w:rsidP="00ED599E">
      <w:pPr>
        <w:tabs>
          <w:tab w:val="left" w:pos="540"/>
          <w:tab w:val="left" w:pos="567"/>
        </w:tabs>
        <w:rPr>
          <w:b/>
          <w:szCs w:val="26"/>
        </w:rPr>
      </w:pPr>
    </w:p>
    <w:p w:rsidR="00ED599E" w:rsidRPr="00CC6E4B" w:rsidRDefault="00ED599E" w:rsidP="00ED599E">
      <w:pPr>
        <w:tabs>
          <w:tab w:val="left" w:pos="540"/>
          <w:tab w:val="left" w:pos="567"/>
        </w:tabs>
        <w:rPr>
          <w:b/>
          <w:szCs w:val="26"/>
        </w:rPr>
      </w:pPr>
      <w:r>
        <w:rPr>
          <w:b/>
          <w:szCs w:val="26"/>
        </w:rPr>
        <w:t xml:space="preserve">           </w:t>
      </w:r>
      <w:r w:rsidR="00452342">
        <w:rPr>
          <w:b/>
          <w:szCs w:val="26"/>
        </w:rPr>
        <w:t>7</w:t>
      </w:r>
      <w:r w:rsidRPr="00CC6E4B">
        <w:rPr>
          <w:szCs w:val="26"/>
        </w:rPr>
        <w:t xml:space="preserve">. </w:t>
      </w:r>
      <w:r w:rsidRPr="00CC6E4B">
        <w:rPr>
          <w:b/>
          <w:szCs w:val="26"/>
        </w:rPr>
        <w:t>Требования к выполнению сметных расчётов</w:t>
      </w:r>
    </w:p>
    <w:p w:rsidR="00ED599E" w:rsidRPr="00CC6E4B" w:rsidRDefault="00452342" w:rsidP="00ED599E">
      <w:pPr>
        <w:tabs>
          <w:tab w:val="left" w:pos="0"/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</w:t>
      </w:r>
      <w:r w:rsidR="00327685">
        <w:rPr>
          <w:szCs w:val="26"/>
        </w:rPr>
        <w:t xml:space="preserve"> сметной стоимости (Приложение 1</w:t>
      </w:r>
      <w:r w:rsidR="00ED599E" w:rsidRPr="00CC6E4B">
        <w:rPr>
          <w:szCs w:val="26"/>
        </w:rPr>
        <w:t>):</w:t>
      </w:r>
    </w:p>
    <w:p w:rsidR="00ED599E" w:rsidRPr="00CC6E4B" w:rsidRDefault="00452342" w:rsidP="00ED599E">
      <w:pPr>
        <w:tabs>
          <w:tab w:val="left" w:pos="0"/>
          <w:tab w:val="left" w:pos="1418"/>
          <w:tab w:val="left" w:pos="3060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.1.1. «Порядок определения стоимости строительно-монтажных работ», решение Совета директоров АО «ДРСК» о присоединении от 08.07.2014 (протокол </w:t>
      </w:r>
      <w:r w:rsidR="00ED599E">
        <w:rPr>
          <w:szCs w:val="26"/>
        </w:rPr>
        <w:t xml:space="preserve">  </w:t>
      </w:r>
      <w:r w:rsidR="00ED599E" w:rsidRPr="00CC6E4B">
        <w:rPr>
          <w:szCs w:val="26"/>
        </w:rPr>
        <w:t>№ 11) и приказ АО «ДРСК» о принятии в работу от 15.07.2014 № 213.</w:t>
      </w:r>
    </w:p>
    <w:p w:rsidR="00ED599E" w:rsidRPr="00CC6E4B" w:rsidRDefault="00452342" w:rsidP="00452342">
      <w:pPr>
        <w:tabs>
          <w:tab w:val="left" w:pos="0"/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включённых в федеральный реестр сметных нормативов РФ.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ED599E" w:rsidRPr="00452F4F" w:rsidRDefault="00452342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szCs w:val="26"/>
        </w:rPr>
      </w:pPr>
      <w:r>
        <w:rPr>
          <w:szCs w:val="26"/>
        </w:rPr>
        <w:t>7</w:t>
      </w:r>
      <w:r w:rsidR="00ED599E" w:rsidRPr="00452F4F">
        <w:rPr>
          <w:szCs w:val="26"/>
        </w:rPr>
        <w:t>.2.2.1. Для воздушных и кабельных линий в соответствии с индексами по объектам строительства: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воздушная прокладка провода с медными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воздушная прокладка провода с алюминиевыми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подземная прокладка кабеля с медными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подземная прокладка кабеля с алюминиевыми жилами.</w:t>
      </w:r>
    </w:p>
    <w:p w:rsidR="00ED599E" w:rsidRPr="0088301C" w:rsidRDefault="00452342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ED599E" w:rsidRPr="0088301C">
        <w:rPr>
          <w:rFonts w:eastAsia="Calibri"/>
          <w:szCs w:val="26"/>
          <w:lang w:eastAsia="en-US"/>
        </w:rPr>
        <w:t>.2.2.2. Для КТП, ПС в соответствии с индексом «Прочие объекты».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.3. 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.3.1.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.3.2.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ED599E" w:rsidRPr="00CC6E4B" w:rsidRDefault="00452342" w:rsidP="00ED599E">
      <w:pPr>
        <w:tabs>
          <w:tab w:val="left" w:pos="720"/>
          <w:tab w:val="num" w:pos="2340"/>
          <w:tab w:val="num" w:pos="3060"/>
          <w:tab w:val="num" w:pos="3240"/>
        </w:tabs>
        <w:rPr>
          <w:spacing w:val="-1"/>
          <w:szCs w:val="26"/>
        </w:rPr>
      </w:pPr>
      <w:r>
        <w:rPr>
          <w:spacing w:val="-1"/>
          <w:szCs w:val="26"/>
        </w:rPr>
        <w:tab/>
        <w:t>7</w:t>
      </w:r>
      <w:r w:rsidR="00ED599E" w:rsidRPr="00CC6E4B">
        <w:rPr>
          <w:spacing w:val="-1"/>
          <w:szCs w:val="26"/>
        </w:rPr>
        <w:t xml:space="preserve">.3.3. Сметную документацию предоставлять в формате MS </w:t>
      </w:r>
      <w:proofErr w:type="spellStart"/>
      <w:r w:rsidR="00ED599E" w:rsidRPr="00CC6E4B">
        <w:rPr>
          <w:spacing w:val="-1"/>
          <w:szCs w:val="26"/>
        </w:rPr>
        <w:t>Excel</w:t>
      </w:r>
      <w:proofErr w:type="spellEnd"/>
      <w:r w:rsidR="00ED599E" w:rsidRPr="00CC6E4B">
        <w:rPr>
          <w:spacing w:val="-1"/>
          <w:szCs w:val="26"/>
        </w:rPr>
        <w:t xml:space="preserve">, либо другом числовом формате, совместимом с MS </w:t>
      </w:r>
      <w:proofErr w:type="spellStart"/>
      <w:r w:rsidR="00ED599E" w:rsidRPr="00CC6E4B">
        <w:rPr>
          <w:spacing w:val="-1"/>
          <w:szCs w:val="26"/>
        </w:rPr>
        <w:t>Excel</w:t>
      </w:r>
      <w:proofErr w:type="spellEnd"/>
      <w:r w:rsidR="00ED599E" w:rsidRPr="00CC6E4B">
        <w:rPr>
          <w:spacing w:val="-1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</w:t>
      </w:r>
      <w:r w:rsidR="00ED599E" w:rsidRPr="00CC6E4B">
        <w:rPr>
          <w:spacing w:val="-1"/>
          <w:szCs w:val="26"/>
        </w:rPr>
        <w:lastRenderedPageBreak/>
        <w:t>поддерживать форматы указанного ПО заказчика с набором функций, не уступающих указанному ПО, и схожим с ним интерфейсом.</w:t>
      </w:r>
    </w:p>
    <w:p w:rsidR="00ED599E" w:rsidRPr="00CC6E4B" w:rsidRDefault="00ED599E" w:rsidP="00ED599E">
      <w:pPr>
        <w:widowControl w:val="0"/>
        <w:spacing w:before="0"/>
        <w:contextualSpacing/>
        <w:rPr>
          <w:szCs w:val="26"/>
        </w:rPr>
      </w:pPr>
    </w:p>
    <w:p w:rsidR="00ED599E" w:rsidRPr="00CC6E4B" w:rsidRDefault="00ED599E" w:rsidP="00ED599E">
      <w:pPr>
        <w:widowControl w:val="0"/>
        <w:spacing w:before="0"/>
        <w:ind w:firstLine="567"/>
        <w:contextualSpacing/>
        <w:rPr>
          <w:b/>
          <w:szCs w:val="26"/>
        </w:rPr>
      </w:pPr>
      <w:r>
        <w:rPr>
          <w:b/>
          <w:szCs w:val="26"/>
        </w:rPr>
        <w:t xml:space="preserve">  </w:t>
      </w:r>
      <w:r w:rsidR="00452342">
        <w:rPr>
          <w:b/>
          <w:szCs w:val="26"/>
        </w:rPr>
        <w:t>8</w:t>
      </w:r>
      <w:r w:rsidRPr="00CC6E4B">
        <w:rPr>
          <w:b/>
          <w:szCs w:val="26"/>
        </w:rPr>
        <w:t xml:space="preserve">.  Правила контроля и приемки выполненных работ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 xml:space="preserve">.3. </w:t>
      </w:r>
      <w:r w:rsidR="00ED599E" w:rsidRPr="00CC6E4B">
        <w:rPr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.4. При нарушении</w:t>
      </w:r>
      <w:r w:rsidR="00F97704">
        <w:rPr>
          <w:szCs w:val="26"/>
        </w:rPr>
        <w:t xml:space="preserve"> технологии производства работ</w:t>
      </w:r>
      <w:r w:rsidR="00ED599E" w:rsidRPr="00CC6E4B">
        <w:rPr>
          <w:szCs w:val="26"/>
        </w:rPr>
        <w:t>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.5. Приемка выполненных работ осуществляется Заказчиком в соответствии с условиями заключенного договора подряда.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t xml:space="preserve"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CC6E4B">
        <w:t>pdf</w:t>
      </w:r>
      <w:proofErr w:type="spellEnd"/>
      <w:r w:rsidRPr="00CC6E4B">
        <w:t>), с паспортами и сертификатами. Без перечисленных приложений акт приемки Заказчиком не принимается к рассмотрению.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 xml:space="preserve">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lastRenderedPageBreak/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браком работы, оплате не подлежат.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.7. В случае досрочного выполнения работ, Заказчик вправе досрочно принять и оплатить работы.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 xml:space="preserve">.8. Приёмка законченного строительством объекта осуществляется приёмочной комиссией в соответствии с п. 3.5, 3.6 </w:t>
      </w:r>
      <w:proofErr w:type="spellStart"/>
      <w:r w:rsidR="00ED599E" w:rsidRPr="00CC6E4B">
        <w:rPr>
          <w:szCs w:val="26"/>
        </w:rPr>
        <w:t>СПиП</w:t>
      </w:r>
      <w:proofErr w:type="spellEnd"/>
      <w:r w:rsidR="00ED599E" w:rsidRPr="00CC6E4B">
        <w:rPr>
          <w:szCs w:val="26"/>
        </w:rPr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ED599E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б) комплект рабочих чертежей на строительство п</w:t>
      </w:r>
      <w:r w:rsidR="00F97704">
        <w:rPr>
          <w:szCs w:val="26"/>
        </w:rPr>
        <w:t>редъявляемого к приёмке объекта</w:t>
      </w:r>
      <w:r w:rsidRPr="00CC6E4B">
        <w:rPr>
          <w:szCs w:val="26"/>
        </w:rPr>
        <w:t xml:space="preserve">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lastRenderedPageBreak/>
        <w:t xml:space="preserve">е) </w:t>
      </w:r>
      <w:r w:rsidRPr="00CC6E4B">
        <w:rPr>
          <w:szCs w:val="26"/>
        </w:rPr>
        <w:t>акты о выполнении уплотнения (герметизации) вводов и выпусков инженерных коммуникаций в местах прохода их через подземную часть наружных стен зданий;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ж</w:t>
      </w:r>
      <w:r w:rsidRPr="00CC6E4B">
        <w:rPr>
          <w:szCs w:val="26"/>
        </w:rPr>
        <w:t>) акты об испытаниях внутренних и наружных электроустановок и электросетей;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з</w:t>
      </w:r>
      <w:r w:rsidRPr="00CC6E4B">
        <w:rPr>
          <w:szCs w:val="26"/>
        </w:rPr>
        <w:t>) акты об испытаниях устройств телефонизации, радиофикации, телевидения, сигнализации и автоматизации;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и</w:t>
      </w:r>
      <w:r w:rsidRPr="00CC6E4B">
        <w:rPr>
          <w:szCs w:val="26"/>
        </w:rPr>
        <w:t xml:space="preserve">) акты об испытаниях устройств, обеспечивающих взрывобезопасность, пожаробезопасность и </w:t>
      </w:r>
      <w:proofErr w:type="spellStart"/>
      <w:r w:rsidRPr="00CC6E4B">
        <w:rPr>
          <w:szCs w:val="26"/>
        </w:rPr>
        <w:t>молниезащиту</w:t>
      </w:r>
      <w:proofErr w:type="spellEnd"/>
      <w:r w:rsidRPr="00CC6E4B"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к</w:t>
      </w:r>
      <w:r w:rsidRPr="00CC6E4B">
        <w:rPr>
          <w:szCs w:val="26"/>
        </w:rPr>
        <w:t>) акты об испытаниях прочности сцепления в кладке несущих стен каменных зданий, расположенных в сейсмических районах;</w:t>
      </w:r>
    </w:p>
    <w:p w:rsidR="00ED599E" w:rsidRPr="00CC6E4B" w:rsidRDefault="00ED599E" w:rsidP="00ED599E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л</w:t>
      </w:r>
      <w:r w:rsidRPr="00CC6E4B">
        <w:rPr>
          <w:szCs w:val="26"/>
        </w:rPr>
        <w:t>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ED599E" w:rsidRPr="00CC6E4B" w:rsidRDefault="00ED599E" w:rsidP="00ED599E">
      <w:pPr>
        <w:shd w:val="clear" w:color="auto" w:fill="FFFFFF"/>
        <w:tabs>
          <w:tab w:val="left" w:pos="709"/>
          <w:tab w:val="left" w:pos="851"/>
          <w:tab w:val="left" w:pos="1418"/>
        </w:tabs>
        <w:ind w:firstLine="709"/>
        <w:rPr>
          <w:szCs w:val="26"/>
        </w:rPr>
      </w:pPr>
      <w:r>
        <w:rPr>
          <w:szCs w:val="26"/>
        </w:rPr>
        <w:t>м</w:t>
      </w:r>
      <w:r w:rsidRPr="00CC6E4B">
        <w:rPr>
          <w:szCs w:val="26"/>
        </w:rPr>
        <w:t>) общий журнал работ, исполнительные съемки, другая документация, предусмотренная нормативными документами.</w:t>
      </w:r>
    </w:p>
    <w:p w:rsidR="00ED599E" w:rsidRDefault="00ED599E" w:rsidP="00ED599E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rPr>
          <w:szCs w:val="26"/>
        </w:rPr>
      </w:pPr>
      <w:r w:rsidRPr="00CC6E4B">
        <w:rPr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D599E" w:rsidRPr="00CC6E4B" w:rsidRDefault="00ED599E" w:rsidP="00ED599E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rPr>
          <w:szCs w:val="26"/>
        </w:rPr>
      </w:pP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rPr>
          <w:b/>
          <w:szCs w:val="26"/>
        </w:rPr>
      </w:pPr>
      <w:r>
        <w:rPr>
          <w:b/>
          <w:szCs w:val="26"/>
        </w:rPr>
        <w:t xml:space="preserve">           </w:t>
      </w:r>
      <w:r w:rsidR="00452342">
        <w:rPr>
          <w:b/>
          <w:szCs w:val="26"/>
        </w:rPr>
        <w:t>9</w:t>
      </w:r>
      <w:r w:rsidRPr="00CC6E4B">
        <w:rPr>
          <w:b/>
          <w:szCs w:val="26"/>
        </w:rPr>
        <w:t>. Гарантии подрядной организации.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t xml:space="preserve">          9</w:t>
      </w:r>
      <w:r w:rsidR="00ED599E" w:rsidRPr="00CC6E4B">
        <w:rPr>
          <w:szCs w:val="26"/>
        </w:rPr>
        <w:t>.1. Гарантии качества на все конструктивные элементы и работы</w:t>
      </w:r>
      <w:r w:rsidR="00ED599E">
        <w:rPr>
          <w:szCs w:val="26"/>
        </w:rPr>
        <w:t>, предусмотренные</w:t>
      </w:r>
      <w:r w:rsidR="00ED599E" w:rsidRPr="00CC6E4B">
        <w:rPr>
          <w:szCs w:val="26"/>
        </w:rPr>
        <w:t xml:space="preserve"> в Техническом задании и выполняемые Подрядчиком на объекте, в том числе на используемые строительные конструкции, материалы и оборудование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должны составлять 5(пять) лет, при условии соблюдения Заказчиком правил эксплуатации сданного в эксплуатацию объекта.</w:t>
      </w:r>
    </w:p>
    <w:p w:rsidR="00ED599E" w:rsidRPr="00CC6E4B" w:rsidRDefault="00452342" w:rsidP="00ED599E">
      <w:pPr>
        <w:ind w:firstLine="709"/>
        <w:rPr>
          <w:szCs w:val="26"/>
        </w:rPr>
      </w:pPr>
      <w:r>
        <w:rPr>
          <w:szCs w:val="26"/>
        </w:rPr>
        <w:t>9</w:t>
      </w:r>
      <w:r w:rsidR="00ED599E" w:rsidRPr="00CC6E4B">
        <w:rPr>
          <w:szCs w:val="26"/>
        </w:rPr>
        <w:t>.2. Гарантийный срок начинает течь с даты подписания Сторонами Акта КС-14 либо с даты прекращения (расторжения) Договора.</w:t>
      </w:r>
    </w:p>
    <w:p w:rsidR="00ED599E" w:rsidRPr="00CC6E4B" w:rsidRDefault="00452342" w:rsidP="00ED599E">
      <w:pPr>
        <w:widowControl w:val="0"/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9</w:t>
      </w:r>
      <w:r w:rsidR="00ED599E" w:rsidRPr="00CC6E4B">
        <w:rPr>
          <w:szCs w:val="26"/>
        </w:rPr>
        <w:t>.3. Подрядчик гарантирует своевременное устранение недостатков и дефектов, выявленных самостоятельно либо Заказчиком при приемке работ</w:t>
      </w:r>
      <w:r w:rsidR="00ED599E">
        <w:rPr>
          <w:szCs w:val="26"/>
        </w:rPr>
        <w:t xml:space="preserve"> и в период гарантийного срока </w:t>
      </w:r>
      <w:r w:rsidR="00ED599E" w:rsidRPr="00CC6E4B">
        <w:rPr>
          <w:szCs w:val="26"/>
        </w:rPr>
        <w:t>эксплуатации результата выполненных работ.</w:t>
      </w:r>
    </w:p>
    <w:p w:rsidR="00ED599E" w:rsidRPr="00CC6E4B" w:rsidRDefault="00ED599E" w:rsidP="00ED599E">
      <w:pPr>
        <w:widowControl w:val="0"/>
        <w:autoSpaceDE w:val="0"/>
        <w:autoSpaceDN w:val="0"/>
        <w:adjustRightInd w:val="0"/>
        <w:spacing w:before="0"/>
        <w:contextualSpacing/>
        <w:rPr>
          <w:szCs w:val="26"/>
        </w:rPr>
      </w:pPr>
    </w:p>
    <w:p w:rsidR="00ED599E" w:rsidRPr="00CC6E4B" w:rsidRDefault="00ED599E" w:rsidP="00ED599E">
      <w:pPr>
        <w:widowControl w:val="0"/>
        <w:autoSpaceDE w:val="0"/>
        <w:autoSpaceDN w:val="0"/>
        <w:adjustRightInd w:val="0"/>
        <w:spacing w:before="0"/>
        <w:contextualSpacing/>
        <w:rPr>
          <w:b/>
          <w:szCs w:val="26"/>
        </w:rPr>
      </w:pPr>
      <w:r w:rsidRPr="00CC6E4B">
        <w:rPr>
          <w:b/>
          <w:szCs w:val="26"/>
        </w:rPr>
        <w:t xml:space="preserve"> </w:t>
      </w:r>
      <w:r>
        <w:rPr>
          <w:b/>
          <w:szCs w:val="26"/>
        </w:rPr>
        <w:t xml:space="preserve">          </w:t>
      </w:r>
      <w:r w:rsidR="00452342">
        <w:rPr>
          <w:b/>
          <w:szCs w:val="26"/>
        </w:rPr>
        <w:t>10</w:t>
      </w:r>
      <w:r w:rsidRPr="00CC6E4B">
        <w:rPr>
          <w:b/>
          <w:szCs w:val="26"/>
        </w:rPr>
        <w:t>. Другие требования.</w:t>
      </w:r>
    </w:p>
    <w:p w:rsidR="00ED599E" w:rsidRPr="00011EA4" w:rsidRDefault="00ED599E" w:rsidP="00ED599E">
      <w:pPr>
        <w:tabs>
          <w:tab w:val="left" w:pos="567"/>
        </w:tabs>
        <w:rPr>
          <w:bCs/>
        </w:rPr>
      </w:pPr>
      <w:r>
        <w:t xml:space="preserve">          </w:t>
      </w:r>
      <w:r w:rsidR="00452342">
        <w:t>10</w:t>
      </w:r>
      <w:r w:rsidRPr="000A60DC">
        <w:t xml:space="preserve">.1. Подрядчик обеспечивает </w:t>
      </w:r>
      <w:r>
        <w:rPr>
          <w:bCs/>
        </w:rPr>
        <w:t>организацию и строительный контроль выполнения р</w:t>
      </w:r>
      <w:r w:rsidRPr="000A60DC">
        <w:rPr>
          <w:bCs/>
        </w:rPr>
        <w:t xml:space="preserve">абот </w:t>
      </w:r>
      <w:r>
        <w:rPr>
          <w:bCs/>
        </w:rPr>
        <w:t>по Договору</w:t>
      </w:r>
      <w:r w:rsidRPr="000A60DC">
        <w:rPr>
          <w:bCs/>
        </w:rPr>
        <w:t xml:space="preserve"> лицом (лицами), сведения о которых включены в Национальный реестр специалистов в области строительства.</w:t>
      </w:r>
    </w:p>
    <w:p w:rsidR="00ED599E" w:rsidRPr="0060026F" w:rsidRDefault="00452342" w:rsidP="00ED599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18" w:line="18" w:lineRule="atLeast"/>
        <w:ind w:firstLine="709"/>
        <w:contextualSpacing/>
      </w:pPr>
      <w:r>
        <w:t>10</w:t>
      </w:r>
      <w:r w:rsidR="00ED599E">
        <w:t xml:space="preserve">.2. </w:t>
      </w:r>
      <w:r w:rsidR="00ED599E" w:rsidRPr="0060026F">
        <w:t>Подрядчик обеспечивает строгое соблюдение требований, содержащихся</w:t>
      </w:r>
      <w:r w:rsidR="00ED599E">
        <w:t xml:space="preserve"> </w:t>
      </w:r>
      <w:r w:rsidR="00ED599E" w:rsidRPr="0060026F">
        <w:t xml:space="preserve">в Техническом задании к Договору, в СНиП, СП, </w:t>
      </w:r>
      <w:proofErr w:type="spellStart"/>
      <w:r w:rsidR="00ED599E" w:rsidRPr="0060026F">
        <w:t>СанПин</w:t>
      </w:r>
      <w:proofErr w:type="spellEnd"/>
      <w:r w:rsidR="00ED599E" w:rsidRPr="0060026F">
        <w:t>, технических регламентах и иных документах, регламентирующих строительную деятельность.</w:t>
      </w:r>
    </w:p>
    <w:p w:rsidR="00ED599E" w:rsidRPr="0060026F" w:rsidRDefault="00ED599E" w:rsidP="00ED599E">
      <w:pPr>
        <w:widowControl w:val="0"/>
        <w:tabs>
          <w:tab w:val="left" w:pos="0"/>
          <w:tab w:val="left" w:pos="993"/>
        </w:tabs>
        <w:spacing w:after="18" w:line="18" w:lineRule="atLeast"/>
        <w:ind w:firstLine="709"/>
        <w:contextualSpacing/>
      </w:pPr>
      <w:r w:rsidRPr="0060026F">
        <w:t>При выполнении строительно-монтажных работ Подрядчик обеспечивает:</w:t>
      </w:r>
    </w:p>
    <w:p w:rsidR="00ED599E" w:rsidRPr="00655E84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- п</w:t>
      </w:r>
      <w:r w:rsidRPr="00655E84">
        <w:rPr>
          <w:rFonts w:ascii="Times New Roman" w:eastAsia="Times New Roman" w:hAnsi="Times New Roman"/>
          <w:szCs w:val="20"/>
          <w:lang w:eastAsia="ru-RU"/>
        </w:rPr>
        <w:t>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ED599E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- в</w:t>
      </w:r>
      <w:r w:rsidRPr="00655E84">
        <w:rPr>
          <w:rFonts w:ascii="Times New Roman" w:eastAsia="Times New Roman" w:hAnsi="Times New Roman"/>
          <w:szCs w:val="20"/>
          <w:lang w:eastAsia="ru-RU"/>
        </w:rPr>
        <w:t xml:space="preserve">ыполнение работы силами квалифицированных специалистов (в том числе </w:t>
      </w:r>
      <w:r w:rsidRPr="00655E84">
        <w:rPr>
          <w:rFonts w:ascii="Times New Roman" w:eastAsia="Times New Roman" w:hAnsi="Times New Roman"/>
          <w:szCs w:val="20"/>
          <w:lang w:eastAsia="ru-RU"/>
        </w:rPr>
        <w:br/>
        <w:t xml:space="preserve">с учетом требования пункта 10.1.), прошедших соответствующую подготовку, </w:t>
      </w:r>
      <w:r w:rsidRPr="00655E84">
        <w:rPr>
          <w:rFonts w:ascii="Times New Roman" w:eastAsia="Times New Roman" w:hAnsi="Times New Roman"/>
          <w:szCs w:val="20"/>
          <w:lang w:eastAsia="ru-RU"/>
        </w:rPr>
        <w:lastRenderedPageBreak/>
        <w:t>квалификация, опыт и компетенция которых позволяет обеспечить надлежащее и качественное выполнение работ.</w:t>
      </w:r>
    </w:p>
    <w:p w:rsidR="00ED599E" w:rsidRPr="00C951C1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- п</w:t>
      </w:r>
      <w:r w:rsidRPr="00C951C1">
        <w:rPr>
          <w:rFonts w:ascii="Times New Roman" w:eastAsia="Times New Roman" w:hAnsi="Times New Roman"/>
          <w:szCs w:val="20"/>
          <w:lang w:eastAsia="ru-RU"/>
        </w:rPr>
        <w:t xml:space="preserve">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ED599E" w:rsidRPr="00655E84" w:rsidRDefault="00ED599E" w:rsidP="00ED599E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</w:pPr>
      <w:r>
        <w:t>- к</w:t>
      </w:r>
      <w:r w:rsidRPr="00655E84">
        <w:t>ачество выполнения всех работ в соответствии с действующими строительными нормами и техническими условиями;</w:t>
      </w:r>
    </w:p>
    <w:p w:rsidR="00ED599E" w:rsidRPr="00655E84" w:rsidRDefault="00ED599E" w:rsidP="00ED599E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</w:pPr>
      <w:r>
        <w:t>- с</w:t>
      </w:r>
      <w:r w:rsidRPr="00655E84">
        <w:t>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ED599E" w:rsidRPr="00F97704" w:rsidRDefault="00ED599E" w:rsidP="00F97704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  <w:rPr>
          <w:szCs w:val="26"/>
        </w:rPr>
      </w:pPr>
      <w:r>
        <w:rPr>
          <w:szCs w:val="26"/>
        </w:rPr>
        <w:t>- с</w:t>
      </w:r>
      <w:r w:rsidRPr="00CC6E4B">
        <w:rPr>
          <w:szCs w:val="26"/>
        </w:rPr>
        <w:t>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ED599E" w:rsidRPr="00CC6E4B" w:rsidRDefault="00452342" w:rsidP="00ED599E">
      <w:pPr>
        <w:shd w:val="clear" w:color="auto" w:fill="FFFFFF"/>
        <w:tabs>
          <w:tab w:val="left" w:pos="567"/>
          <w:tab w:val="left" w:pos="709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3</w:t>
      </w:r>
      <w:r w:rsidR="00ED599E" w:rsidRPr="00CC6E4B">
        <w:rPr>
          <w:szCs w:val="26"/>
        </w:rPr>
        <w:t>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ED599E" w:rsidRPr="00CC6E4B" w:rsidRDefault="00ED599E" w:rsidP="00ED599E">
      <w:pPr>
        <w:shd w:val="clear" w:color="auto" w:fill="FFFFFF"/>
        <w:tabs>
          <w:tab w:val="left" w:pos="709"/>
        </w:tabs>
        <w:ind w:firstLine="709"/>
        <w:rPr>
          <w:szCs w:val="26"/>
        </w:rPr>
      </w:pPr>
      <w:r w:rsidRPr="00CC6E4B">
        <w:rPr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ED599E" w:rsidRPr="00CC6E4B" w:rsidRDefault="00452342" w:rsidP="00ED599E">
      <w:pPr>
        <w:shd w:val="clear" w:color="auto" w:fill="FFFFFF"/>
        <w:tabs>
          <w:tab w:val="left" w:pos="709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4</w:t>
      </w:r>
      <w:r w:rsidR="00ED599E" w:rsidRPr="00CC6E4B">
        <w:rPr>
          <w:szCs w:val="26"/>
        </w:rPr>
        <w:t xml:space="preserve">. Письменно уведомлять Заказчика о необходимости проведения освидетельствования и/или приёмки Скрытых работ. </w:t>
      </w:r>
    </w:p>
    <w:p w:rsidR="00ED599E" w:rsidRPr="00CC6E4B" w:rsidRDefault="00ED599E" w:rsidP="00ED599E">
      <w:pPr>
        <w:shd w:val="clear" w:color="auto" w:fill="FFFFFF"/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5</w:t>
      </w:r>
      <w:r w:rsidR="00ED599E" w:rsidRPr="00CC6E4B">
        <w:rPr>
          <w:szCs w:val="26"/>
        </w:rPr>
        <w:t>. Для выполнения обязательств по договору Подрядчик имеет право самостоятельно организовывать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Подрядчик обязан: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lastRenderedPageBreak/>
        <w:t>- п</w:t>
      </w:r>
      <w:r w:rsidRPr="00CC6E4B">
        <w:rPr>
          <w:szCs w:val="26"/>
        </w:rPr>
        <w:t>ри необходимости по предварительному письменному согласованию с Заказчиком заключать договоры субподряда в совокупности не бол</w:t>
      </w:r>
      <w:r>
        <w:rPr>
          <w:szCs w:val="26"/>
        </w:rPr>
        <w:t>ее чем на 50 % от Цены Договора;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- п</w:t>
      </w:r>
      <w:r w:rsidRPr="00CC6E4B">
        <w:rPr>
          <w:szCs w:val="26"/>
        </w:rPr>
        <w:t>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- п</w:t>
      </w:r>
      <w:r w:rsidRPr="00CC6E4B">
        <w:rPr>
          <w:szCs w:val="26"/>
        </w:rPr>
        <w:t>ри подаче заявки письменно предоставить письмо о согласии и перечень субподрядных организаций (с указанием полных юридических и фактических адресов), привлекаемых на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 xml:space="preserve"> При согласовании привлечения Субподрядчика Подрядчик представляет Заказчику: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 xml:space="preserve">проект договора с Субподрядчиком;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 xml:space="preserve">сведения об объёмах выполнения работ Субподрядчиком;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>копии документов, подтверждающих наличие у Субподрядчика и его персонала допусков, разрешений и лицензий, не</w:t>
      </w:r>
      <w:r>
        <w:rPr>
          <w:szCs w:val="26"/>
        </w:rPr>
        <w:t>обходимых для выполнения Работ;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>справку о заключённых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6</w:t>
      </w:r>
      <w:r w:rsidR="00ED599E" w:rsidRPr="00CC6E4B">
        <w:rPr>
          <w:szCs w:val="26"/>
        </w:rPr>
        <w:t>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несёт Подрядчик.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7</w:t>
      </w:r>
      <w:r w:rsidR="00ED599E" w:rsidRPr="00CC6E4B">
        <w:rPr>
          <w:szCs w:val="26"/>
        </w:rPr>
        <w:t>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1</w:t>
      </w:r>
      <w:r w:rsidR="00452342">
        <w:rPr>
          <w:szCs w:val="26"/>
        </w:rPr>
        <w:t>0</w:t>
      </w:r>
      <w:r w:rsidRPr="00CC6E4B">
        <w:rPr>
          <w:szCs w:val="26"/>
        </w:rPr>
        <w:t>.</w:t>
      </w:r>
      <w:r w:rsidRPr="00DB4B0F">
        <w:rPr>
          <w:szCs w:val="26"/>
        </w:rPr>
        <w:t>8</w:t>
      </w:r>
      <w:r w:rsidRPr="00CC6E4B">
        <w:rPr>
          <w:szCs w:val="26"/>
        </w:rPr>
        <w:t>. Заказчик вправе вносить обоснованные изменения в объём работ, которые, по его мнению, необходимы для улучшения технических и эксплуа</w:t>
      </w:r>
      <w:r w:rsidR="00F97704">
        <w:rPr>
          <w:szCs w:val="26"/>
        </w:rPr>
        <w:t>тационных характеристик объекта</w:t>
      </w:r>
      <w:r w:rsidRPr="00CC6E4B">
        <w:rPr>
          <w:szCs w:val="26"/>
        </w:rPr>
        <w:t xml:space="preserve">.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Заказчик может дать письменное распоряжение, обязательное для Подрядчика, с указанием: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lastRenderedPageBreak/>
        <w:t xml:space="preserve">- </w:t>
      </w:r>
      <w:r w:rsidRPr="00CC6E4B">
        <w:rPr>
          <w:rFonts w:eastAsia="Calibri"/>
          <w:szCs w:val="26"/>
        </w:rPr>
        <w:t>увеличить или сократить объем любой работы, включённой в Договор;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исключить любую работу;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изменить характер или качество, или вид любой части работы;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ED599E" w:rsidRPr="00CC6E4B" w:rsidRDefault="00ED599E" w:rsidP="00ED599E">
      <w:pPr>
        <w:ind w:firstLine="709"/>
        <w:contextualSpacing/>
        <w:rPr>
          <w:szCs w:val="26"/>
        </w:rPr>
      </w:pPr>
      <w:r w:rsidRPr="00CC6E4B">
        <w:rPr>
          <w:szCs w:val="26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ED599E" w:rsidRPr="00CC6E4B" w:rsidRDefault="00ED599E" w:rsidP="00ED599E">
      <w:pPr>
        <w:ind w:firstLine="709"/>
        <w:contextualSpacing/>
        <w:rPr>
          <w:szCs w:val="26"/>
        </w:rPr>
      </w:pPr>
      <w:r w:rsidRPr="00CC6E4B">
        <w:rPr>
          <w:szCs w:val="26"/>
        </w:rPr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ED599E" w:rsidRPr="00CC6E4B" w:rsidRDefault="00452342" w:rsidP="00ED599E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iCs/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9</w:t>
      </w:r>
      <w:r w:rsidR="00ED599E" w:rsidRPr="00CC6E4B">
        <w:rPr>
          <w:szCs w:val="26"/>
        </w:rPr>
        <w:t xml:space="preserve">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ED599E" w:rsidRPr="00CC6E4B">
        <w:rPr>
          <w:szCs w:val="26"/>
        </w:rPr>
        <w:t>соосности</w:t>
      </w:r>
      <w:proofErr w:type="spellEnd"/>
      <w:r w:rsidR="00ED599E" w:rsidRPr="00CC6E4B">
        <w:rPr>
          <w:szCs w:val="26"/>
        </w:rPr>
        <w:t>.</w:t>
      </w:r>
      <w:r w:rsidR="00ED599E" w:rsidRPr="00CC6E4B">
        <w:rPr>
          <w:i/>
          <w:iCs/>
          <w:szCs w:val="26"/>
        </w:rPr>
        <w:t xml:space="preserve">  </w:t>
      </w:r>
      <w:r w:rsidR="00ED599E" w:rsidRPr="00CC6E4B">
        <w:rPr>
          <w:iCs/>
          <w:szCs w:val="26"/>
        </w:rPr>
        <w:t>Допущенные ошибки в производстве этих работ Подрядчик исправляет за свой счет.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10</w:t>
      </w:r>
      <w:r w:rsidR="00ED599E" w:rsidRPr="00CC6E4B">
        <w:rPr>
          <w:szCs w:val="26"/>
        </w:rPr>
        <w:t>. Подрядчик возводит все временные сооружения собственными силами за счет средств, предусмотренных на эти</w:t>
      </w:r>
      <w:r w:rsidR="00F97704">
        <w:rPr>
          <w:szCs w:val="26"/>
        </w:rPr>
        <w:t xml:space="preserve"> цели в сводном сметном расчете</w:t>
      </w:r>
      <w:r w:rsidR="00ED599E" w:rsidRPr="00CC6E4B">
        <w:rPr>
          <w:szCs w:val="26"/>
        </w:rPr>
        <w:t>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1</w:t>
      </w:r>
      <w:r w:rsidR="00ED599E" w:rsidRPr="00CC6E4B">
        <w:rPr>
          <w:szCs w:val="26"/>
        </w:rPr>
        <w:t xml:space="preserve">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подключения. 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Точки и условия присоединения согласовывает с эксплуатирующими организациями Заказчик.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t xml:space="preserve">           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2</w:t>
      </w:r>
      <w:r w:rsidR="00ED599E" w:rsidRPr="00CC6E4B">
        <w:rPr>
          <w:szCs w:val="26"/>
        </w:rPr>
        <w:t>.  Под</w:t>
      </w:r>
      <w:r w:rsidR="00ED599E">
        <w:rPr>
          <w:szCs w:val="26"/>
        </w:rPr>
        <w:t xml:space="preserve">рядчик </w:t>
      </w:r>
      <w:r w:rsidR="00ED599E" w:rsidRPr="00CC6E4B">
        <w:rPr>
          <w:szCs w:val="26"/>
        </w:rPr>
        <w:t xml:space="preserve">не менее чем за 15 календарных дней до начала строительно-монтажных работ разрабатывает и согласовывает с Заказчиком проект производства работ </w:t>
      </w:r>
      <w:r w:rsidR="00ED599E">
        <w:rPr>
          <w:szCs w:val="26"/>
        </w:rPr>
        <w:t xml:space="preserve">и календарный (сетевой) график </w:t>
      </w:r>
      <w:r w:rsidR="00ED599E" w:rsidRPr="00CC6E4B">
        <w:rPr>
          <w:szCs w:val="26"/>
        </w:rPr>
        <w:t>строительства объекта.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rFonts w:eastAsia="TimesNewRoman"/>
          <w:szCs w:val="26"/>
        </w:rPr>
        <w:t>10</w:t>
      </w:r>
      <w:r w:rsidR="00ED599E" w:rsidRPr="00CC6E4B">
        <w:rPr>
          <w:rFonts w:eastAsia="TimesNewRoman"/>
          <w:szCs w:val="26"/>
        </w:rPr>
        <w:t>.1</w:t>
      </w:r>
      <w:r w:rsidR="00ED599E" w:rsidRPr="00DB4B0F">
        <w:rPr>
          <w:rFonts w:eastAsia="TimesNewRoman"/>
          <w:szCs w:val="26"/>
        </w:rPr>
        <w:t>3</w:t>
      </w:r>
      <w:r w:rsidR="00ED599E" w:rsidRPr="00CC6E4B">
        <w:rPr>
          <w:rFonts w:eastAsia="TimesNewRoman"/>
          <w:szCs w:val="26"/>
        </w:rPr>
        <w:t xml:space="preserve">. </w:t>
      </w:r>
      <w:r w:rsidR="00ED599E" w:rsidRPr="00CC6E4B">
        <w:rPr>
          <w:szCs w:val="26"/>
        </w:rPr>
        <w:t>Создание геодезической разбивочной основы для строительства является обязанностью Заказчика (</w:t>
      </w:r>
      <w:r w:rsidR="00ED599E" w:rsidRPr="00CC6E4B">
        <w:rPr>
          <w:i/>
          <w:szCs w:val="26"/>
        </w:rPr>
        <w:t>или поручается Подрядчику</w:t>
      </w:r>
      <w:r w:rsidR="00ED599E" w:rsidRPr="00CC6E4B">
        <w:rPr>
          <w:szCs w:val="26"/>
        </w:rPr>
        <w:t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4</w:t>
      </w:r>
      <w:r w:rsidR="00ED599E" w:rsidRPr="00CC6E4B">
        <w:rPr>
          <w:szCs w:val="26"/>
        </w:rPr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5</w:t>
      </w:r>
      <w:r w:rsidR="00ED599E" w:rsidRPr="00CC6E4B">
        <w:rPr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 xml:space="preserve"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</w:t>
      </w:r>
      <w:r w:rsidRPr="00CC6E4B">
        <w:rPr>
          <w:rFonts w:eastAsia="Calibri"/>
          <w:szCs w:val="26"/>
          <w:lang w:eastAsia="en-US"/>
        </w:rPr>
        <w:lastRenderedPageBreak/>
        <w:t>работ.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6</w:t>
      </w:r>
      <w:r w:rsidR="00ED599E" w:rsidRPr="00CC6E4B">
        <w:rPr>
          <w:szCs w:val="26"/>
        </w:rPr>
        <w:t>. Заказчик вправе вносить обоснованные изменения в объем работ, которые, по его мнению, необходимы для улучшения технических и эксплуа</w:t>
      </w:r>
      <w:r w:rsidR="00F97704">
        <w:rPr>
          <w:szCs w:val="26"/>
        </w:rPr>
        <w:t>тационных характеристик объекта</w:t>
      </w:r>
      <w:r w:rsidR="00ED599E" w:rsidRPr="00CC6E4B">
        <w:rPr>
          <w:szCs w:val="26"/>
        </w:rPr>
        <w:t xml:space="preserve">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Заказчик может дать письменное распоряжение, обязательное для Подрядчика, с указанием: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CC6E4B">
        <w:rPr>
          <w:rFonts w:eastAsia="Calibri"/>
          <w:szCs w:val="26"/>
          <w:lang w:eastAsia="en-US"/>
        </w:rPr>
        <w:br/>
        <w:t>исключить любую работу;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изменить характер или качество, или вид любой части работы;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1</w:t>
      </w:r>
      <w:r w:rsidR="00452342">
        <w:rPr>
          <w:szCs w:val="26"/>
        </w:rPr>
        <w:t>0</w:t>
      </w:r>
      <w:r w:rsidRPr="00CC6E4B">
        <w:rPr>
          <w:szCs w:val="26"/>
        </w:rPr>
        <w:t>.1</w:t>
      </w:r>
      <w:r w:rsidRPr="00DB4B0F">
        <w:rPr>
          <w:szCs w:val="26"/>
        </w:rPr>
        <w:t>7</w:t>
      </w:r>
      <w:r>
        <w:rPr>
          <w:szCs w:val="26"/>
        </w:rPr>
        <w:t xml:space="preserve">. </w:t>
      </w:r>
      <w:r w:rsidRPr="00CC6E4B">
        <w:rPr>
          <w:szCs w:val="26"/>
        </w:rPr>
        <w:t>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0A60DC">
        <w:rPr>
          <w:szCs w:val="26"/>
        </w:rPr>
        <w:t>8</w:t>
      </w:r>
      <w:r w:rsidR="00ED599E" w:rsidRPr="00CC6E4B">
        <w:rPr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ED599E">
        <w:rPr>
          <w:szCs w:val="26"/>
        </w:rPr>
        <w:t xml:space="preserve"> </w:t>
      </w:r>
      <w:r w:rsidR="00ED599E" w:rsidRPr="00CC6E4B">
        <w:rPr>
          <w:rFonts w:eastAsia="TimesNewRoman"/>
          <w:szCs w:val="26"/>
        </w:rPr>
        <w:t xml:space="preserve">соблюдение требований ГОСТ </w:t>
      </w:r>
      <w:r w:rsidR="00ED599E" w:rsidRPr="00CC6E4B">
        <w:rPr>
          <w:szCs w:val="26"/>
        </w:rPr>
        <w:t xml:space="preserve">17.1.1.01-77, </w:t>
      </w:r>
      <w:r w:rsidR="00ED599E" w:rsidRPr="00CC6E4B">
        <w:rPr>
          <w:rFonts w:eastAsia="TimesNewRoman"/>
          <w:szCs w:val="26"/>
        </w:rPr>
        <w:t xml:space="preserve">ГОСТ </w:t>
      </w:r>
      <w:r w:rsidR="00ED599E" w:rsidRPr="00CC6E4B">
        <w:rPr>
          <w:szCs w:val="26"/>
        </w:rPr>
        <w:t xml:space="preserve">17.2.1.04-77 </w:t>
      </w:r>
      <w:r w:rsidR="00ED599E" w:rsidRPr="00CC6E4B">
        <w:rPr>
          <w:rFonts w:eastAsia="TimesNewRoman"/>
          <w:szCs w:val="26"/>
        </w:rPr>
        <w:t>по охране окружающей среды</w:t>
      </w:r>
      <w:r w:rsidR="00ED599E" w:rsidRPr="00CC6E4B">
        <w:rPr>
          <w:szCs w:val="26"/>
        </w:rPr>
        <w:t>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0A60DC">
        <w:rPr>
          <w:szCs w:val="26"/>
        </w:rPr>
        <w:t>9</w:t>
      </w:r>
      <w:r w:rsidR="00ED599E" w:rsidRPr="00CC6E4B">
        <w:rPr>
          <w:szCs w:val="26"/>
        </w:rPr>
        <w:t>. Другие требования, указанные в Закупочной документации.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szCs w:val="26"/>
        </w:rPr>
      </w:pP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szCs w:val="26"/>
        </w:rPr>
      </w:pPr>
      <w:r w:rsidRPr="00CC6E4B">
        <w:rPr>
          <w:b/>
          <w:szCs w:val="26"/>
        </w:rPr>
        <w:t>1</w:t>
      </w:r>
      <w:r w:rsidR="00452342">
        <w:rPr>
          <w:b/>
          <w:szCs w:val="26"/>
        </w:rPr>
        <w:t>1</w:t>
      </w:r>
      <w:r>
        <w:rPr>
          <w:b/>
          <w:szCs w:val="26"/>
        </w:rPr>
        <w:t>. Приложения:</w:t>
      </w:r>
    </w:p>
    <w:p w:rsidR="00ED599E" w:rsidRDefault="006F4BDA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 xml:space="preserve">1. </w:t>
      </w:r>
      <w:r w:rsidR="00ED599E" w:rsidRPr="00CC6E4B">
        <w:rPr>
          <w:szCs w:val="26"/>
        </w:rPr>
        <w:t>Методические указания по определению сметной стоимости.</w:t>
      </w:r>
    </w:p>
    <w:p w:rsidR="00420334" w:rsidRDefault="00420334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szCs w:val="26"/>
        </w:rPr>
      </w:pP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i/>
          <w:iCs/>
          <w:szCs w:val="26"/>
        </w:rPr>
      </w:pPr>
    </w:p>
    <w:sectPr w:rsidR="00ED599E" w:rsidRPr="00CC6E4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A7" w:rsidRDefault="00D62FA7" w:rsidP="00ED599E">
      <w:pPr>
        <w:spacing w:before="0"/>
      </w:pPr>
      <w:r>
        <w:separator/>
      </w:r>
    </w:p>
  </w:endnote>
  <w:endnote w:type="continuationSeparator" w:id="0">
    <w:p w:rsidR="00D62FA7" w:rsidRDefault="00D62FA7" w:rsidP="00ED59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470" w:rsidRDefault="00CC1470">
    <w:pPr>
      <w:pStyle w:val="af1"/>
    </w:pPr>
  </w:p>
  <w:p w:rsidR="00CC1470" w:rsidRDefault="00CC147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A7" w:rsidRDefault="00D62FA7" w:rsidP="00ED599E">
      <w:pPr>
        <w:spacing w:before="0"/>
      </w:pPr>
      <w:r>
        <w:separator/>
      </w:r>
    </w:p>
  </w:footnote>
  <w:footnote w:type="continuationSeparator" w:id="0">
    <w:p w:rsidR="00D62FA7" w:rsidRDefault="00D62FA7" w:rsidP="00ED599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026593"/>
    <w:multiLevelType w:val="multilevel"/>
    <w:tmpl w:val="A87883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9E"/>
    <w:rsid w:val="00011A2E"/>
    <w:rsid w:val="00112971"/>
    <w:rsid w:val="00143830"/>
    <w:rsid w:val="00165696"/>
    <w:rsid w:val="00177836"/>
    <w:rsid w:val="001F10C6"/>
    <w:rsid w:val="001F2E3F"/>
    <w:rsid w:val="001F3E37"/>
    <w:rsid w:val="002039E4"/>
    <w:rsid w:val="002320D3"/>
    <w:rsid w:val="002769F1"/>
    <w:rsid w:val="002F3711"/>
    <w:rsid w:val="00314847"/>
    <w:rsid w:val="00327685"/>
    <w:rsid w:val="00333B42"/>
    <w:rsid w:val="00334E14"/>
    <w:rsid w:val="00342BFB"/>
    <w:rsid w:val="003668F3"/>
    <w:rsid w:val="00371FA7"/>
    <w:rsid w:val="00391BB8"/>
    <w:rsid w:val="00391EDE"/>
    <w:rsid w:val="003E496E"/>
    <w:rsid w:val="00420334"/>
    <w:rsid w:val="00452342"/>
    <w:rsid w:val="00493823"/>
    <w:rsid w:val="004B502B"/>
    <w:rsid w:val="004B5218"/>
    <w:rsid w:val="004C366D"/>
    <w:rsid w:val="004C36A4"/>
    <w:rsid w:val="00554234"/>
    <w:rsid w:val="00595FBD"/>
    <w:rsid w:val="005C7D91"/>
    <w:rsid w:val="00605FC1"/>
    <w:rsid w:val="0061352C"/>
    <w:rsid w:val="00663E1F"/>
    <w:rsid w:val="00675CE7"/>
    <w:rsid w:val="006D4D42"/>
    <w:rsid w:val="006E03BE"/>
    <w:rsid w:val="006F01E8"/>
    <w:rsid w:val="006F4BDA"/>
    <w:rsid w:val="00722E69"/>
    <w:rsid w:val="007965AC"/>
    <w:rsid w:val="007F26C4"/>
    <w:rsid w:val="007F7AC4"/>
    <w:rsid w:val="008109EF"/>
    <w:rsid w:val="008A47CF"/>
    <w:rsid w:val="0091043D"/>
    <w:rsid w:val="009508AF"/>
    <w:rsid w:val="00971466"/>
    <w:rsid w:val="009A71A9"/>
    <w:rsid w:val="009C7AD3"/>
    <w:rsid w:val="009D5204"/>
    <w:rsid w:val="009E2C0E"/>
    <w:rsid w:val="00A17916"/>
    <w:rsid w:val="00A8174E"/>
    <w:rsid w:val="00AC28D3"/>
    <w:rsid w:val="00AC2DC8"/>
    <w:rsid w:val="00AC6A4C"/>
    <w:rsid w:val="00B7342E"/>
    <w:rsid w:val="00BA0425"/>
    <w:rsid w:val="00BB03DC"/>
    <w:rsid w:val="00BD2BF4"/>
    <w:rsid w:val="00BE3600"/>
    <w:rsid w:val="00BF2180"/>
    <w:rsid w:val="00C368D4"/>
    <w:rsid w:val="00C409DA"/>
    <w:rsid w:val="00C52760"/>
    <w:rsid w:val="00C54627"/>
    <w:rsid w:val="00C96CCE"/>
    <w:rsid w:val="00CB402F"/>
    <w:rsid w:val="00CC1470"/>
    <w:rsid w:val="00CD3BF8"/>
    <w:rsid w:val="00CE4198"/>
    <w:rsid w:val="00D204D2"/>
    <w:rsid w:val="00D40176"/>
    <w:rsid w:val="00D62FA7"/>
    <w:rsid w:val="00D9413F"/>
    <w:rsid w:val="00DB3CFE"/>
    <w:rsid w:val="00DD1395"/>
    <w:rsid w:val="00ED599E"/>
    <w:rsid w:val="00EE760D"/>
    <w:rsid w:val="00F90869"/>
    <w:rsid w:val="00F97704"/>
    <w:rsid w:val="00F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878EC"/>
  <w15:docId w15:val="{92538526-0F48-44AC-9459-B9FDA99E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9E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99E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ED5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D599E"/>
    <w:rPr>
      <w:vertAlign w:val="superscript"/>
    </w:rPr>
  </w:style>
  <w:style w:type="paragraph" w:styleId="a6">
    <w:name w:val="List Paragraph"/>
    <w:basedOn w:val="a"/>
    <w:qFormat/>
    <w:rsid w:val="00ED599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333B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3B42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3B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B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3B4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B4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3B42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1F10C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0">
    <w:name w:val="Верхний колонтитул Знак"/>
    <w:basedOn w:val="a0"/>
    <w:link w:val="af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0"/>
    <w:link w:val="af1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CC1470"/>
    <w:pPr>
      <w:spacing w:before="0"/>
    </w:pPr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C14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CC14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B9C30-DEAA-425E-9C94-84F9A9AA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6282</Words>
  <Characters>35809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Илья Сергеевич</dc:creator>
  <cp:keywords/>
  <dc:description/>
  <cp:lastModifiedBy>Чуясова Елена Геннадьевна</cp:lastModifiedBy>
  <cp:revision>9</cp:revision>
  <cp:lastPrinted>2019-08-30T04:40:00Z</cp:lastPrinted>
  <dcterms:created xsi:type="dcterms:W3CDTF">2019-08-14T23:17:00Z</dcterms:created>
  <dcterms:modified xsi:type="dcterms:W3CDTF">2019-09-04T02:54:00Z</dcterms:modified>
</cp:coreProperties>
</file>