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1063EFAB"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EE4B2D" w:rsidRPr="00EE4B2D">
        <w:rPr>
          <w:b/>
        </w:rPr>
        <w:t>Мероприятия по строительству для технологического присоединения потребителей г. Благовещенска и Благовещенского района (заявители: ООО «Орлик», ООО «Символ») к сетям 10-0,4 кВ</w:t>
      </w:r>
      <w:r w:rsidR="00B01BC3" w:rsidRPr="00C55B01">
        <w:br/>
      </w:r>
    </w:p>
    <w:p w14:paraId="1129C407" w14:textId="77777777" w:rsidR="00D51C4F" w:rsidRPr="00C55B01" w:rsidRDefault="00D51C4F" w:rsidP="00D51C4F">
      <w:pPr>
        <w:jc w:val="center"/>
      </w:pPr>
    </w:p>
    <w:p w14:paraId="0A5207F4" w14:textId="55329317" w:rsidR="00EC5F37" w:rsidRPr="00C55B01" w:rsidRDefault="00D51C4F" w:rsidP="00D51C4F">
      <w:pPr>
        <w:jc w:val="center"/>
      </w:pPr>
      <w:r w:rsidRPr="00C55B01">
        <w:t>(ЛОТ №</w:t>
      </w:r>
      <w:r w:rsidR="00EF3748" w:rsidRPr="00EF3748">
        <w:t>1</w:t>
      </w:r>
      <w:r w:rsidR="00592751">
        <w:t>094</w:t>
      </w:r>
      <w:r w:rsidR="00EE4B2D">
        <w:t>8</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8E5371">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8E5371">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w:t>
        </w:r>
        <w:r w:rsidR="00814800" w:rsidRPr="00D918CA">
          <w:rPr>
            <w:rStyle w:val="a8"/>
          </w:rPr>
          <w:t>м</w:t>
        </w:r>
        <w:r w:rsidR="00814800" w:rsidRPr="00D918CA">
          <w:rPr>
            <w:rStyle w:val="a8"/>
          </w:rPr>
          <w:t>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8E5371">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8E5371">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8E5371">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8E5371">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8E5371">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8E5371">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8E5371">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8E5371">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8E5371">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8E5371">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8E5371">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8E5371">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8E5371">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8E5371">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8E5371">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8E5371">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8E5371">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8E5371">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8E5371">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8E5371">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8E5371">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8E5371">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8E5371">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8E5371">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8E5371">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8E5371">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8E5371">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8E5371">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8E5371">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8E5371">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8E5371">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8E5371">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8E5371">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8E5371">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8E5371">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8E5371">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8E5371">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8E5371">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8E5371">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8E5371">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8E5371">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8E5371">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8E5371">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8E5371">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8E5371">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8E5371">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8E5371">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8E5371">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8E5371">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8E5371">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8E5371">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8E5371">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8E5371">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8E5371">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8E5371">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8E5371">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E4B2D"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E4B2D" w:rsidRPr="00BA04C6" w:rsidRDefault="00EE4B2D" w:rsidP="00EE4B2D">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E4B2D" w:rsidRPr="00BA04C6" w:rsidRDefault="00EE4B2D" w:rsidP="00EE4B2D">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065BCB1" w:rsidR="00EE4B2D" w:rsidRPr="00BA04C6" w:rsidRDefault="00EE4B2D" w:rsidP="00EE4B2D">
            <w:pPr>
              <w:spacing w:after="120"/>
              <w:rPr>
                <w:rStyle w:val="af8"/>
                <w:b w:val="0"/>
                <w:snapToGrid/>
              </w:rPr>
            </w:pPr>
            <w:r w:rsidRPr="00DB6D3F">
              <w:rPr>
                <w:sz w:val="22"/>
                <w:szCs w:val="22"/>
              </w:rPr>
              <w:t>Лот №</w:t>
            </w:r>
            <w:r>
              <w:rPr>
                <w:b/>
                <w:sz w:val="22"/>
                <w:szCs w:val="22"/>
              </w:rPr>
              <w:t>10948</w:t>
            </w:r>
            <w:r w:rsidRPr="00DB6D3F">
              <w:rPr>
                <w:sz w:val="22"/>
                <w:szCs w:val="22"/>
              </w:rPr>
              <w:t xml:space="preserve">: </w:t>
            </w:r>
            <w:r w:rsidRPr="00864199">
              <w:rPr>
                <w:b/>
                <w:i/>
                <w:sz w:val="22"/>
                <w:szCs w:val="22"/>
              </w:rPr>
              <w:t>Мероприятия по строительству для технологического присоединения потребителей г. Благовещенска и Благовещенского района (заявители: ООО «Орлик», ООО «Символ») к сетям 10-0,4 кВ</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8E5371"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385A87C" w:rsidR="00EB40F6" w:rsidRPr="00BA04C6" w:rsidRDefault="00592751" w:rsidP="0005716E">
            <w:pPr>
              <w:rPr>
                <w:rStyle w:val="af8"/>
                <w:b w:val="0"/>
                <w:snapToGrid/>
              </w:rPr>
            </w:pPr>
            <w:r>
              <w:rPr>
                <w:sz w:val="24"/>
                <w:szCs w:val="24"/>
              </w:rPr>
              <w:t>1</w:t>
            </w:r>
            <w:r w:rsidR="0005716E">
              <w:rPr>
                <w:sz w:val="24"/>
                <w:szCs w:val="24"/>
              </w:rPr>
              <w:t>3</w:t>
            </w:r>
            <w:r w:rsidR="00476F16">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19081E1" w:rsidR="008B0993" w:rsidRPr="008B0993" w:rsidRDefault="008B0993" w:rsidP="00B9113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E4B2D" w:rsidRPr="00EE4B2D">
              <w:rPr>
                <w:rFonts w:ascii="Times New Roman" w:eastAsia="Times New Roman" w:hAnsi="Times New Roman"/>
                <w:b/>
                <w:noProof w:val="0"/>
                <w:snapToGrid w:val="0"/>
                <w:sz w:val="26"/>
                <w:u w:val="single"/>
                <w:lang w:eastAsia="ru-RU"/>
              </w:rPr>
              <w:t xml:space="preserve">5 532 469.59 </w:t>
            </w:r>
            <w:r w:rsidRPr="008B0993">
              <w:rPr>
                <w:rFonts w:ascii="Times New Roman" w:eastAsia="Times New Roman" w:hAnsi="Times New Roman"/>
                <w:noProof w:val="0"/>
                <w:snapToGrid w:val="0"/>
                <w:sz w:val="26"/>
                <w:lang w:eastAsia="ru-RU"/>
              </w:rPr>
              <w:t>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4D8091BA" w:rsidR="00EB40F6" w:rsidRPr="006A7ADF" w:rsidRDefault="00EE4B2D" w:rsidP="00EB40F6">
            <w:pPr>
              <w:spacing w:before="0"/>
              <w:rPr>
                <w:b/>
                <w:snapToGrid/>
                <w:sz w:val="24"/>
                <w:szCs w:val="24"/>
              </w:rPr>
            </w:pPr>
            <w:r>
              <w:rPr>
                <w:b/>
                <w:snapToGrid/>
                <w:sz w:val="24"/>
                <w:szCs w:val="24"/>
              </w:rPr>
              <w:t>22</w:t>
            </w:r>
            <w:r w:rsidR="00476F16">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29D54FB9" w:rsidR="00EB40F6" w:rsidRPr="006A7ADF" w:rsidRDefault="00592751" w:rsidP="00EB40F6">
            <w:pPr>
              <w:spacing w:before="0"/>
              <w:rPr>
                <w:b/>
                <w:sz w:val="24"/>
                <w:szCs w:val="24"/>
              </w:rPr>
            </w:pPr>
            <w:r>
              <w:rPr>
                <w:b/>
                <w:sz w:val="24"/>
                <w:szCs w:val="24"/>
              </w:rPr>
              <w:t>1</w:t>
            </w:r>
            <w:r w:rsidR="0005716E">
              <w:rPr>
                <w:b/>
                <w:sz w:val="24"/>
                <w:szCs w:val="24"/>
              </w:rPr>
              <w:t>3</w:t>
            </w:r>
            <w:r w:rsidR="00476F16">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44C728EE" w:rsidR="00EB40F6" w:rsidRPr="003A4D98" w:rsidRDefault="00EE4B2D" w:rsidP="00EB40F6">
            <w:pPr>
              <w:pStyle w:val="Tabletext"/>
              <w:spacing w:after="120"/>
              <w:rPr>
                <w:rStyle w:val="af8"/>
                <w:b w:val="0"/>
                <w:i w:val="0"/>
                <w:snapToGrid w:val="0"/>
                <w:sz w:val="26"/>
                <w:szCs w:val="26"/>
                <w:shd w:val="clear" w:color="auto" w:fill="auto"/>
              </w:rPr>
            </w:pPr>
            <w:r>
              <w:rPr>
                <w:b/>
                <w:sz w:val="24"/>
              </w:rPr>
              <w:t>22</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bookmarkStart w:id="56" w:name="_GoBack"/>
            <w:bookmarkEnd w:id="56"/>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16059602" w:rsidR="00EB40F6" w:rsidRPr="00BA04C6" w:rsidRDefault="00592751" w:rsidP="005F7FC1">
            <w:pPr>
              <w:pStyle w:val="Tabletext"/>
              <w:spacing w:after="120"/>
              <w:rPr>
                <w:sz w:val="26"/>
                <w:szCs w:val="26"/>
              </w:rPr>
            </w:pPr>
            <w:r>
              <w:rPr>
                <w:b/>
                <w:snapToGrid w:val="0"/>
                <w:sz w:val="24"/>
              </w:rPr>
              <w:t>13.09</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04607" w14:textId="77777777" w:rsidR="008E5371" w:rsidRDefault="008E5371">
      <w:r>
        <w:separator/>
      </w:r>
    </w:p>
  </w:endnote>
  <w:endnote w:type="continuationSeparator" w:id="0">
    <w:p w14:paraId="7547DEE1" w14:textId="77777777" w:rsidR="008E5371" w:rsidRDefault="008E5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4B1639C"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4B2D">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4B2D">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74F36DCE"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4B2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4B2D">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15584" w14:textId="77777777" w:rsidR="008E5371" w:rsidRDefault="008E5371">
      <w:r>
        <w:separator/>
      </w:r>
    </w:p>
  </w:footnote>
  <w:footnote w:type="continuationSeparator" w:id="0">
    <w:p w14:paraId="0CE7B494" w14:textId="77777777" w:rsidR="008E5371" w:rsidRDefault="008E5371">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16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ABE"/>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A6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75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371"/>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006"/>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3B"/>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4B2D"/>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F6440-C7F4-4872-95BB-9E38F1492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120</Pages>
  <Words>31164</Words>
  <Characters>177641</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395</cp:revision>
  <cp:lastPrinted>2018-05-25T11:25:00Z</cp:lastPrinted>
  <dcterms:created xsi:type="dcterms:W3CDTF">2018-06-01T22:59:00Z</dcterms:created>
  <dcterms:modified xsi:type="dcterms:W3CDTF">2019-08-13T07:52:00Z</dcterms:modified>
</cp:coreProperties>
</file>