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8C2A62" w:rsidRDefault="008C2A62" w:rsidP="008C2A62">
      <w:pPr>
        <w:spacing w:before="0"/>
        <w:jc w:val="center"/>
        <w:outlineLvl w:val="4"/>
        <w:rPr>
          <w:b/>
          <w:sz w:val="32"/>
          <w:szCs w:val="32"/>
        </w:rPr>
      </w:pPr>
    </w:p>
    <w:p w:rsidR="00AF630C" w:rsidRPr="008C2A62" w:rsidRDefault="00AF630C" w:rsidP="008C2A62">
      <w:pPr>
        <w:spacing w:before="0"/>
        <w:jc w:val="center"/>
        <w:outlineLvl w:val="4"/>
        <w:rPr>
          <w:b/>
          <w:sz w:val="32"/>
          <w:szCs w:val="32"/>
        </w:rPr>
      </w:pPr>
      <w:r w:rsidRPr="008C2A62">
        <w:rPr>
          <w:b/>
          <w:sz w:val="32"/>
          <w:szCs w:val="32"/>
        </w:rPr>
        <w:t>Извещение о проведении 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433"/>
        <w:gridCol w:w="4662"/>
        <w:gridCol w:w="142"/>
      </w:tblGrid>
      <w:tr w:rsidR="00ED6507" w:rsidRPr="00DB6D3F" w:rsidTr="00ED6507">
        <w:trPr>
          <w:trHeight w:val="90"/>
        </w:trPr>
        <w:tc>
          <w:tcPr>
            <w:tcW w:w="4802" w:type="dxa"/>
            <w:gridSpan w:val="3"/>
            <w:shd w:val="clear" w:color="auto" w:fill="auto"/>
          </w:tcPr>
          <w:p w:rsidR="00ED6507" w:rsidRPr="00DB6D3F" w:rsidRDefault="00ED6507" w:rsidP="006B568D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4756EA">
              <w:rPr>
                <w:b/>
                <w:bCs/>
                <w:sz w:val="22"/>
                <w:szCs w:val="22"/>
              </w:rPr>
              <w:t>584/УКС</w:t>
            </w:r>
            <w:bookmarkStart w:id="0" w:name="_GoBack"/>
            <w:bookmarkEnd w:id="0"/>
          </w:p>
        </w:tc>
        <w:tc>
          <w:tcPr>
            <w:tcW w:w="4804" w:type="dxa"/>
            <w:gridSpan w:val="2"/>
            <w:shd w:val="clear" w:color="auto" w:fill="auto"/>
          </w:tcPr>
          <w:p w:rsidR="00ED6507" w:rsidRPr="00DB6D3F" w:rsidRDefault="006B568D" w:rsidP="00423255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423255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.08</w:t>
            </w:r>
            <w:r w:rsidR="00ED6507" w:rsidRPr="00DB6D3F">
              <w:rPr>
                <w:b/>
                <w:bCs/>
                <w:sz w:val="22"/>
                <w:szCs w:val="22"/>
              </w:rPr>
              <w:t>.2019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№</w:t>
            </w:r>
            <w:r w:rsidRPr="00ED6507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Содержание пункта Извещения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  <w:r w:rsidRPr="00ED6507">
              <w:rPr>
                <w:rFonts w:ascii="Times New Roman" w:hAnsi="Times New Roman"/>
                <w:b/>
                <w:szCs w:val="24"/>
              </w:rPr>
              <w:t>Запрос котировок в электронной форме</w:t>
            </w:r>
          </w:p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Место нахождения: 675000, Амурская обл., г. Благовещенск, ул. Шевченко, </w:t>
            </w:r>
            <w:r w:rsidR="009B7D91">
              <w:rPr>
                <w:b w:val="0"/>
                <w:snapToGrid w:val="0"/>
                <w:sz w:val="22"/>
                <w:szCs w:val="22"/>
              </w:rPr>
              <w:t>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</w:t>
            </w:r>
            <w:r w:rsidR="009B7D91">
              <w:rPr>
                <w:b w:val="0"/>
                <w:snapToGrid w:val="0"/>
                <w:sz w:val="22"/>
                <w:szCs w:val="22"/>
              </w:rPr>
              <w:t>. Благовещенск, ул. Шевченко, 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9B7D91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</w:t>
            </w:r>
            <w:r w:rsidR="009B7D91">
              <w:rPr>
                <w:b w:val="0"/>
                <w:snapToGrid w:val="0"/>
                <w:sz w:val="22"/>
                <w:szCs w:val="22"/>
              </w:rPr>
              <w:t>. Благовещенск, ул. Шевченко, 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Почтовый адрес: 675000, Амурская обл., г. Благовещенск, ул. Шевченко, </w:t>
            </w:r>
            <w:r w:rsidR="009B7D91">
              <w:rPr>
                <w:b w:val="0"/>
                <w:snapToGrid w:val="0"/>
                <w:sz w:val="22"/>
                <w:szCs w:val="22"/>
              </w:rPr>
              <w:t>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8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D50F14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D50F14" w:rsidRPr="00ED6507" w:rsidRDefault="00D50F14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D50F14" w:rsidRPr="00ED6507" w:rsidRDefault="00D50F14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095" w:type="dxa"/>
            <w:gridSpan w:val="2"/>
          </w:tcPr>
          <w:p w:rsidR="00D50F14" w:rsidRPr="00DB6D3F" w:rsidRDefault="00D50F14" w:rsidP="008C2A62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580E93">
              <w:rPr>
                <w:b/>
                <w:sz w:val="22"/>
                <w:szCs w:val="22"/>
              </w:rPr>
              <w:t>1195</w:t>
            </w:r>
            <w:r w:rsidR="008C2A62">
              <w:rPr>
                <w:b/>
                <w:sz w:val="22"/>
                <w:szCs w:val="22"/>
              </w:rPr>
              <w:t>2</w:t>
            </w:r>
            <w:r w:rsidRPr="00DB6D3F">
              <w:rPr>
                <w:sz w:val="22"/>
                <w:szCs w:val="22"/>
              </w:rPr>
              <w:t xml:space="preserve">: </w:t>
            </w:r>
            <w:r w:rsidR="008C2A62" w:rsidRPr="008C2A62">
              <w:rPr>
                <w:b/>
                <w:i/>
                <w:sz w:val="22"/>
                <w:szCs w:val="22"/>
              </w:rPr>
      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</w:t>
            </w:r>
            <w:proofErr w:type="spellStart"/>
            <w:r w:rsidR="008C2A62" w:rsidRPr="008C2A62">
              <w:rPr>
                <w:b/>
                <w:i/>
                <w:sz w:val="22"/>
                <w:szCs w:val="22"/>
              </w:rPr>
              <w:t>Шкотовский</w:t>
            </w:r>
            <w:proofErr w:type="spellEnd"/>
            <w:r w:rsidR="008C2A62" w:rsidRPr="008C2A62">
              <w:rPr>
                <w:b/>
                <w:i/>
                <w:sz w:val="22"/>
                <w:szCs w:val="22"/>
              </w:rPr>
              <w:t xml:space="preserve"> район, г. Большой Камень, с. Петровка, </w:t>
            </w:r>
            <w:proofErr w:type="spellStart"/>
            <w:r w:rsidR="008C2A62" w:rsidRPr="008C2A62">
              <w:rPr>
                <w:b/>
                <w:i/>
                <w:sz w:val="22"/>
                <w:szCs w:val="22"/>
              </w:rPr>
              <w:t>пгт</w:t>
            </w:r>
            <w:proofErr w:type="spellEnd"/>
            <w:r w:rsidR="008C2A62" w:rsidRPr="008C2A62"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="008C2A62" w:rsidRPr="008C2A62">
              <w:rPr>
                <w:b/>
                <w:i/>
                <w:sz w:val="22"/>
                <w:szCs w:val="22"/>
              </w:rPr>
              <w:t>Смоляниново</w:t>
            </w:r>
            <w:proofErr w:type="spellEnd"/>
            <w:r w:rsidR="008C2A62" w:rsidRPr="008C2A62">
              <w:rPr>
                <w:b/>
                <w:i/>
                <w:sz w:val="22"/>
                <w:szCs w:val="22"/>
              </w:rPr>
              <w:t xml:space="preserve">, г. Фокино, д. </w:t>
            </w:r>
            <w:proofErr w:type="spellStart"/>
            <w:r w:rsidR="008C2A62" w:rsidRPr="008C2A62">
              <w:rPr>
                <w:b/>
                <w:i/>
                <w:sz w:val="22"/>
                <w:szCs w:val="22"/>
              </w:rPr>
              <w:t>Лукьяновка</w:t>
            </w:r>
            <w:proofErr w:type="spellEnd"/>
            <w:r w:rsidR="008C2A62" w:rsidRPr="008C2A62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8C2A62" w:rsidRPr="008C2A62">
              <w:rPr>
                <w:b/>
                <w:i/>
                <w:sz w:val="22"/>
                <w:szCs w:val="22"/>
              </w:rPr>
              <w:t>с.Романовка</w:t>
            </w:r>
            <w:proofErr w:type="spellEnd"/>
            <w:r w:rsidR="008C2A62" w:rsidRPr="008C2A62">
              <w:rPr>
                <w:b/>
                <w:i/>
                <w:sz w:val="22"/>
                <w:szCs w:val="22"/>
              </w:rPr>
              <w:t>)</w:t>
            </w:r>
            <w:proofErr w:type="spellStart"/>
            <w:r w:rsidR="0004529D" w:rsidRPr="0004529D">
              <w:rPr>
                <w:b/>
                <w:i/>
                <w:sz w:val="22"/>
                <w:szCs w:val="22"/>
              </w:rPr>
              <w:t>льшой</w:t>
            </w:r>
            <w:proofErr w:type="spellEnd"/>
            <w:proofErr w:type="gramEnd"/>
            <w:r w:rsidR="0004529D" w:rsidRPr="0004529D">
              <w:rPr>
                <w:b/>
                <w:i/>
                <w:sz w:val="22"/>
                <w:szCs w:val="22"/>
              </w:rPr>
              <w:t xml:space="preserve"> </w:t>
            </w:r>
            <w:r w:rsidR="0004529D" w:rsidRPr="0004529D">
              <w:rPr>
                <w:b/>
                <w:i/>
                <w:sz w:val="22"/>
                <w:szCs w:val="22"/>
              </w:rPr>
              <w:lastRenderedPageBreak/>
              <w:t xml:space="preserve">Камень, с. Петровка, г. Фокино, </w:t>
            </w:r>
            <w:proofErr w:type="spellStart"/>
            <w:r w:rsidR="0004529D" w:rsidRPr="0004529D">
              <w:rPr>
                <w:b/>
                <w:i/>
                <w:sz w:val="22"/>
                <w:szCs w:val="22"/>
              </w:rPr>
              <w:t>пгт</w:t>
            </w:r>
            <w:proofErr w:type="spellEnd"/>
            <w:r w:rsidR="0004529D" w:rsidRPr="0004529D"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="0004529D" w:rsidRPr="0004529D">
              <w:rPr>
                <w:b/>
                <w:i/>
                <w:sz w:val="22"/>
                <w:szCs w:val="22"/>
              </w:rPr>
              <w:t>Смоляниново</w:t>
            </w:r>
            <w:proofErr w:type="spellEnd"/>
            <w:r w:rsidR="0004529D" w:rsidRPr="0004529D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ED6507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  <w:gridSpan w:val="2"/>
          </w:tcPr>
          <w:p w:rsidR="00ED6507" w:rsidRPr="00ED6507" w:rsidRDefault="00D50F14" w:rsidP="00D50F14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МЦ составляет </w:t>
            </w:r>
            <w:r w:rsidR="008C2A62" w:rsidRPr="008C2A62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>5 759 626.61</w:t>
            </w:r>
            <w:r w:rsidR="003B4FF2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 xml:space="preserve"> 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руб., без учета НДС.</w:t>
            </w:r>
          </w:p>
          <w:p w:rsidR="00ED6507" w:rsidRPr="00ED6507" w:rsidRDefault="00ED6507" w:rsidP="00ED6507">
            <w:pPr>
              <w:widowControl w:val="0"/>
              <w:tabs>
                <w:tab w:val="left" w:pos="426"/>
              </w:tabs>
              <w:spacing w:before="0"/>
              <w:rPr>
                <w:b/>
                <w:sz w:val="24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ED650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726DF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ED6507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ED6507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ED6507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ED6507">
              <w:rPr>
                <w:rFonts w:ascii="Times New Roman" w:hAnsi="Times New Roman"/>
                <w:szCs w:val="24"/>
              </w:rPr>
              <w:t>Д</w:t>
            </w:r>
            <w:r w:rsidRPr="00ED6507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ED6507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подачи заявок:</w:t>
            </w:r>
          </w:p>
          <w:p w:rsidR="00ED6507" w:rsidRPr="007023F2" w:rsidRDefault="0009598F" w:rsidP="00ED6507">
            <w:pPr>
              <w:widowControl w:val="0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423255">
              <w:rPr>
                <w:b/>
                <w:sz w:val="24"/>
                <w:szCs w:val="24"/>
              </w:rPr>
              <w:t>5</w:t>
            </w:r>
            <w:r w:rsidR="006B568D">
              <w:rPr>
                <w:b/>
                <w:sz w:val="24"/>
                <w:szCs w:val="24"/>
              </w:rPr>
              <w:t>.08</w:t>
            </w:r>
            <w:r w:rsidR="004B7EC5">
              <w:rPr>
                <w:b/>
                <w:sz w:val="24"/>
                <w:szCs w:val="24"/>
              </w:rPr>
              <w:t>.</w:t>
            </w:r>
            <w:r w:rsidR="007023F2" w:rsidRPr="007023F2">
              <w:rPr>
                <w:b/>
                <w:sz w:val="24"/>
                <w:szCs w:val="24"/>
              </w:rPr>
              <w:t>2019</w:t>
            </w:r>
          </w:p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D6507" w:rsidRPr="00ED6507" w:rsidRDefault="006B568D" w:rsidP="00423255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>
              <w:rPr>
                <w:sz w:val="22"/>
                <w:szCs w:val="22"/>
              </w:rPr>
              <w:t>1</w:t>
            </w:r>
            <w:r w:rsidR="004232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.08</w:t>
            </w:r>
            <w:r w:rsidR="004B7EC5">
              <w:rPr>
                <w:sz w:val="22"/>
                <w:szCs w:val="22"/>
              </w:rPr>
              <w:t>.2019</w:t>
            </w:r>
            <w:r w:rsidR="007023F2" w:rsidRPr="00DB6D3F">
              <w:rPr>
                <w:sz w:val="22"/>
                <w:szCs w:val="22"/>
              </w:rPr>
              <w:t>. в </w:t>
            </w:r>
            <w:r w:rsidR="007023F2" w:rsidRPr="00DB6D3F">
              <w:rPr>
                <w:snapToGrid w:val="0"/>
                <w:sz w:val="22"/>
                <w:szCs w:val="22"/>
              </w:rPr>
              <w:t>1</w:t>
            </w:r>
            <w:r w:rsidR="00726DF7">
              <w:rPr>
                <w:snapToGrid w:val="0"/>
                <w:sz w:val="22"/>
                <w:szCs w:val="22"/>
              </w:rPr>
              <w:t>4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7023F2" w:rsidRPr="00DB6D3F">
              <w:rPr>
                <w:sz w:val="22"/>
                <w:szCs w:val="22"/>
              </w:rPr>
              <w:t> 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7023F2" w:rsidRPr="00DB6D3F">
              <w:rPr>
                <w:sz w:val="22"/>
                <w:szCs w:val="22"/>
              </w:rPr>
              <w:t xml:space="preserve"> времени Организатора</w:t>
            </w:r>
            <w:r w:rsidR="007023F2" w:rsidRPr="00DB6D3F">
              <w:rPr>
                <w:snapToGrid w:val="0"/>
                <w:sz w:val="22"/>
                <w:szCs w:val="22"/>
              </w:rPr>
              <w:t>)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snapToGrid w:val="0"/>
                <w:sz w:val="24"/>
              </w:rPr>
            </w:pPr>
            <w:r w:rsidRPr="00ED6507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ED6507">
              <w:rPr>
                <w:snapToGrid w:val="0"/>
                <w:sz w:val="24"/>
              </w:rPr>
              <w:fldChar w:fldCharType="begin"/>
            </w:r>
            <w:r w:rsidRPr="00ED6507">
              <w:rPr>
                <w:snapToGrid w:val="0"/>
                <w:sz w:val="24"/>
              </w:rPr>
              <w:instrText xml:space="preserve"> REF _Ref514805016 \r \h </w:instrText>
            </w:r>
            <w:r>
              <w:rPr>
                <w:snapToGrid w:val="0"/>
                <w:sz w:val="24"/>
              </w:rPr>
              <w:instrText xml:space="preserve"> \* MERGEFORMAT </w:instrText>
            </w:r>
            <w:r w:rsidRPr="00ED6507">
              <w:rPr>
                <w:snapToGrid w:val="0"/>
                <w:sz w:val="24"/>
              </w:rPr>
            </w:r>
            <w:r w:rsidRPr="00ED6507">
              <w:rPr>
                <w:snapToGrid w:val="0"/>
                <w:sz w:val="24"/>
              </w:rPr>
              <w:fldChar w:fldCharType="separate"/>
            </w:r>
            <w:r w:rsidRPr="00ED6507">
              <w:rPr>
                <w:snapToGrid w:val="0"/>
                <w:sz w:val="24"/>
              </w:rPr>
              <w:t>5</w:t>
            </w:r>
            <w:r w:rsidRPr="00ED6507">
              <w:rPr>
                <w:snapToGrid w:val="0"/>
                <w:sz w:val="24"/>
              </w:rPr>
              <w:fldChar w:fldCharType="end"/>
            </w:r>
            <w:r w:rsidRPr="00ED6507">
              <w:rPr>
                <w:snapToGrid w:val="0"/>
                <w:sz w:val="24"/>
              </w:rPr>
              <w:t xml:space="preserve"> настоящего Извещения.</w:t>
            </w:r>
          </w:p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b/>
                <w:snapToGrid w:val="0"/>
                <w:sz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8C2A62" w:rsidRDefault="000701D1" w:rsidP="002112F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r w:rsidRPr="000E334A">
        <w:t>(416-2) 397-307</w:t>
      </w:r>
      <w:r w:rsidR="00A829C6">
        <w:t xml:space="preserve"> </w:t>
      </w:r>
      <w:r>
        <w:t xml:space="preserve"> </w:t>
      </w:r>
      <w:hyperlink r:id="rId9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4529D"/>
    <w:rsid w:val="000701D1"/>
    <w:rsid w:val="00073EE0"/>
    <w:rsid w:val="0009598F"/>
    <w:rsid w:val="00122DFC"/>
    <w:rsid w:val="00195793"/>
    <w:rsid w:val="001A6DFF"/>
    <w:rsid w:val="002112F1"/>
    <w:rsid w:val="00245662"/>
    <w:rsid w:val="00274658"/>
    <w:rsid w:val="002A5C83"/>
    <w:rsid w:val="00393FAB"/>
    <w:rsid w:val="003A2936"/>
    <w:rsid w:val="003A411E"/>
    <w:rsid w:val="003B3C28"/>
    <w:rsid w:val="003B4FF2"/>
    <w:rsid w:val="003C6114"/>
    <w:rsid w:val="003D7304"/>
    <w:rsid w:val="00423255"/>
    <w:rsid w:val="004622B9"/>
    <w:rsid w:val="00467513"/>
    <w:rsid w:val="004756EA"/>
    <w:rsid w:val="00480702"/>
    <w:rsid w:val="004943FC"/>
    <w:rsid w:val="004B7EC5"/>
    <w:rsid w:val="00580E93"/>
    <w:rsid w:val="005E0BCF"/>
    <w:rsid w:val="006B568D"/>
    <w:rsid w:val="006C6EDE"/>
    <w:rsid w:val="007023F2"/>
    <w:rsid w:val="007119D6"/>
    <w:rsid w:val="00726DF7"/>
    <w:rsid w:val="00765920"/>
    <w:rsid w:val="00846C09"/>
    <w:rsid w:val="008C2A62"/>
    <w:rsid w:val="008F0211"/>
    <w:rsid w:val="009B60A7"/>
    <w:rsid w:val="009B7D91"/>
    <w:rsid w:val="00A4274C"/>
    <w:rsid w:val="00A75266"/>
    <w:rsid w:val="00A829C6"/>
    <w:rsid w:val="00A830C6"/>
    <w:rsid w:val="00AE7A29"/>
    <w:rsid w:val="00AF630C"/>
    <w:rsid w:val="00B62437"/>
    <w:rsid w:val="00B82064"/>
    <w:rsid w:val="00B9084A"/>
    <w:rsid w:val="00BA3D41"/>
    <w:rsid w:val="00BF0760"/>
    <w:rsid w:val="00C35D30"/>
    <w:rsid w:val="00C46ED6"/>
    <w:rsid w:val="00C73D99"/>
    <w:rsid w:val="00CB100C"/>
    <w:rsid w:val="00D50F14"/>
    <w:rsid w:val="00D67885"/>
    <w:rsid w:val="00D83F48"/>
    <w:rsid w:val="00DB6D3F"/>
    <w:rsid w:val="00DD3FDC"/>
    <w:rsid w:val="00E131F2"/>
    <w:rsid w:val="00E15149"/>
    <w:rsid w:val="00E876F8"/>
    <w:rsid w:val="00ED6507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858C"/>
  <w15:docId w15:val="{8F348C8C-99D6-40A6-B258-43337F6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355F-AB42-4813-A019-8E95D312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69</cp:revision>
  <cp:lastPrinted>2018-12-28T01:20:00Z</cp:lastPrinted>
  <dcterms:created xsi:type="dcterms:W3CDTF">2018-12-28T01:25:00Z</dcterms:created>
  <dcterms:modified xsi:type="dcterms:W3CDTF">2019-08-05T06:56:00Z</dcterms:modified>
</cp:coreProperties>
</file>