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6E700E9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077D6">
        <w:rPr>
          <w:b/>
          <w:bCs/>
          <w:caps/>
          <w:sz w:val="24"/>
        </w:rPr>
        <w:t>5</w:t>
      </w:r>
      <w:r w:rsidR="00D05C47">
        <w:rPr>
          <w:b/>
          <w:bCs/>
          <w:caps/>
          <w:sz w:val="24"/>
        </w:rPr>
        <w:t>34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7065A8F1" w14:textId="77777777" w:rsidR="00D05C47" w:rsidRPr="00AC2BB1" w:rsidRDefault="00D05C47" w:rsidP="00D05C4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C2BB1">
        <w:rPr>
          <w:b/>
          <w:bCs/>
          <w:i/>
          <w:sz w:val="24"/>
          <w:szCs w:val="24"/>
        </w:rPr>
        <w:t>«</w:t>
      </w:r>
      <w:r w:rsidRPr="002F1623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Матвеевка, с. Ракитное</w:t>
      </w:r>
      <w:r w:rsidRPr="00AC2BB1">
        <w:rPr>
          <w:b/>
          <w:bCs/>
          <w:i/>
          <w:sz w:val="24"/>
          <w:szCs w:val="24"/>
        </w:rPr>
        <w:t xml:space="preserve">». </w:t>
      </w:r>
    </w:p>
    <w:p w14:paraId="070F1F2A" w14:textId="77777777" w:rsidR="00D05C47" w:rsidRPr="00AD0DB0" w:rsidRDefault="00D05C47" w:rsidP="00D05C47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13322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43FF975" w:rsidR="00300C77" w:rsidRPr="00455714" w:rsidRDefault="00300C77" w:rsidP="00DE3F7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DE3F70">
              <w:rPr>
                <w:sz w:val="24"/>
                <w:szCs w:val="24"/>
              </w:rPr>
              <w:t>31908090730</w:t>
            </w:r>
            <w:bookmarkStart w:id="3" w:name="_GoBack"/>
            <w:bookmarkEnd w:id="3"/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E7AAC9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807F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 xml:space="preserve">» </w:t>
            </w:r>
            <w:r w:rsidR="00D05C47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167ADE92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D05C47" w:rsidRPr="002F1623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Матвеевка, с. Ракитное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</w:t>
      </w:r>
      <w:r w:rsidR="00D05C47">
        <w:rPr>
          <w:bCs/>
          <w:sz w:val="24"/>
          <w:szCs w:val="24"/>
        </w:rPr>
        <w:t>3322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05C47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D05C47" w:rsidRPr="005B7682" w:rsidRDefault="00D05C47" w:rsidP="00D05C4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3AE1B928" w:rsidR="00D05C47" w:rsidRPr="00A56250" w:rsidRDefault="00D05C47" w:rsidP="00D05C47">
            <w:pPr>
              <w:spacing w:line="240" w:lineRule="auto"/>
              <w:ind w:firstLine="0"/>
              <w:jc w:val="center"/>
              <w:rPr>
                <w:i/>
              </w:rPr>
            </w:pPr>
            <w:r w:rsidRPr="00222C7C">
              <w:rPr>
                <w:sz w:val="24"/>
                <w:szCs w:val="24"/>
              </w:rPr>
              <w:t>22.07.2019 06:31</w:t>
            </w:r>
          </w:p>
        </w:tc>
        <w:tc>
          <w:tcPr>
            <w:tcW w:w="7938" w:type="dxa"/>
            <w:vAlign w:val="center"/>
          </w:tcPr>
          <w:p w14:paraId="3491BC90" w14:textId="223ADC10" w:rsidR="00D05C47" w:rsidRPr="00EC38FF" w:rsidRDefault="00D05C47" w:rsidP="00D05C47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F1623">
              <w:rPr>
                <w:b/>
                <w:i/>
                <w:sz w:val="24"/>
                <w:szCs w:val="24"/>
              </w:rPr>
              <w:t>ООО "СКЭНЕРГО"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2723187668/272101001 </w:t>
            </w:r>
            <w:r w:rsidRPr="002F1623">
              <w:rPr>
                <w:sz w:val="24"/>
                <w:szCs w:val="24"/>
              </w:rPr>
              <w:br/>
              <w:t>ОГРН 1162724068902</w:t>
            </w:r>
          </w:p>
        </w:tc>
      </w:tr>
      <w:tr w:rsidR="00D05C47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D05C47" w:rsidRPr="00455714" w:rsidRDefault="00D05C47" w:rsidP="00D05C4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92E5F8E" w:rsidR="00D05C47" w:rsidRPr="00A56250" w:rsidRDefault="00D05C47" w:rsidP="00D05C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2C7C">
              <w:rPr>
                <w:sz w:val="24"/>
                <w:szCs w:val="24"/>
              </w:rPr>
              <w:t>23.07.2019 07:39</w:t>
            </w:r>
          </w:p>
        </w:tc>
        <w:tc>
          <w:tcPr>
            <w:tcW w:w="7938" w:type="dxa"/>
            <w:vAlign w:val="center"/>
          </w:tcPr>
          <w:p w14:paraId="79172DE3" w14:textId="75740F20" w:rsidR="00D05C47" w:rsidRPr="00455714" w:rsidRDefault="00D05C47" w:rsidP="00D05C47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F1623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9729280715/772901001 </w:t>
            </w:r>
            <w:r w:rsidRPr="002F1623">
              <w:rPr>
                <w:sz w:val="24"/>
                <w:szCs w:val="24"/>
              </w:rPr>
              <w:br/>
              <w:t>ОГРН 1197746100782</w:t>
            </w:r>
          </w:p>
        </w:tc>
      </w:tr>
      <w:tr w:rsidR="00D05C47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D05C47" w:rsidRPr="00455714" w:rsidRDefault="00D05C47" w:rsidP="00D05C4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2D59D85E" w:rsidR="00D05C47" w:rsidRPr="00287609" w:rsidRDefault="00D05C47" w:rsidP="00D05C4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2C7C">
              <w:rPr>
                <w:sz w:val="24"/>
                <w:szCs w:val="24"/>
              </w:rPr>
              <w:t>23.07.2019 05:34</w:t>
            </w:r>
          </w:p>
        </w:tc>
        <w:tc>
          <w:tcPr>
            <w:tcW w:w="7938" w:type="dxa"/>
            <w:vAlign w:val="center"/>
          </w:tcPr>
          <w:p w14:paraId="70FD6A61" w14:textId="08B23208" w:rsidR="00D05C47" w:rsidRPr="00B478FD" w:rsidRDefault="00D05C47" w:rsidP="00D05C47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2F1623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2702011141/272501001 </w:t>
            </w:r>
            <w:r w:rsidRPr="002F1623">
              <w:rPr>
                <w:sz w:val="24"/>
                <w:szCs w:val="24"/>
              </w:rPr>
              <w:br/>
              <w:t>ОГРН 1022701403944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DA7228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35DF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35DF1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535DF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0199C8F" w14:textId="77777777" w:rsidR="00D05C47" w:rsidRDefault="00D05C47" w:rsidP="00D05C4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566793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0197F0A5" w14:textId="77777777" w:rsidR="00D05C47" w:rsidRPr="00566793" w:rsidRDefault="00D05C47" w:rsidP="00D05C4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566793">
        <w:rPr>
          <w:bCs/>
          <w:iCs/>
          <w:sz w:val="24"/>
        </w:rPr>
        <w:t xml:space="preserve">Об отклонении </w:t>
      </w:r>
      <w:r w:rsidRPr="00092C24">
        <w:rPr>
          <w:bCs/>
          <w:iCs/>
          <w:sz w:val="24"/>
        </w:rPr>
        <w:t xml:space="preserve">заявки Участника </w:t>
      </w:r>
      <w:r w:rsidRPr="00566793">
        <w:rPr>
          <w:bCs/>
          <w:iCs/>
          <w:sz w:val="24"/>
        </w:rPr>
        <w:t>ООО "СКЭНЕРГО"</w:t>
      </w:r>
      <w:r w:rsidRPr="00092C24">
        <w:rPr>
          <w:bCs/>
          <w:iCs/>
          <w:sz w:val="24"/>
        </w:rPr>
        <w:t>.</w:t>
      </w:r>
      <w:r w:rsidRPr="00566793">
        <w:rPr>
          <w:bCs/>
          <w:iCs/>
          <w:sz w:val="24"/>
        </w:rPr>
        <w:t xml:space="preserve"> </w:t>
      </w:r>
    </w:p>
    <w:p w14:paraId="3CF7A37D" w14:textId="77777777" w:rsidR="00D05C47" w:rsidRPr="00BC7A22" w:rsidRDefault="00D05C47" w:rsidP="00D05C4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0347B913" w14:textId="77777777" w:rsidR="00D05C47" w:rsidRPr="00A460A2" w:rsidRDefault="00D05C47" w:rsidP="00D05C4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7193B17E" w:rsidR="006C2925" w:rsidRPr="00BC7A22" w:rsidRDefault="00D05C47" w:rsidP="00D05C4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F979181" w14:textId="77777777" w:rsidR="00D05C47" w:rsidRPr="00455714" w:rsidRDefault="00D05C47" w:rsidP="00D05C47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04B5D99C" w14:textId="77777777" w:rsidR="00D05C47" w:rsidRDefault="00D05C47" w:rsidP="00D05C47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D05C47" w:rsidRPr="00B82A7F" w14:paraId="53F0D553" w14:textId="77777777" w:rsidTr="00DC7DE3">
        <w:trPr>
          <w:trHeight w:val="420"/>
          <w:tblHeader/>
        </w:trPr>
        <w:tc>
          <w:tcPr>
            <w:tcW w:w="567" w:type="dxa"/>
            <w:vAlign w:val="center"/>
          </w:tcPr>
          <w:p w14:paraId="4F69DDAF" w14:textId="77777777" w:rsidR="00D05C47" w:rsidRPr="00455714" w:rsidRDefault="00D05C47" w:rsidP="00DC7DE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B6A5C44" w14:textId="77777777" w:rsidR="00D05C47" w:rsidRPr="00455714" w:rsidRDefault="00D05C47" w:rsidP="00DC7DE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2A626071" w14:textId="77777777" w:rsidR="00D05C47" w:rsidRPr="00455714" w:rsidRDefault="00D05C47" w:rsidP="00DC7DE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1B1A8A52" w14:textId="77777777" w:rsidR="00D05C47" w:rsidRPr="00455714" w:rsidRDefault="00D05C47" w:rsidP="00DC7DE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64393943" w14:textId="77777777" w:rsidR="00D05C47" w:rsidRDefault="00D05C47" w:rsidP="00DC7D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256B881" w14:textId="77777777" w:rsidR="00D05C47" w:rsidRPr="00B82A7F" w:rsidRDefault="00D05C47" w:rsidP="00DC7DE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05C47" w:rsidRPr="00664D4C" w14:paraId="6C094C8C" w14:textId="77777777" w:rsidTr="00DC7DE3">
        <w:trPr>
          <w:trHeight w:val="330"/>
          <w:tblHeader/>
        </w:trPr>
        <w:tc>
          <w:tcPr>
            <w:tcW w:w="567" w:type="dxa"/>
            <w:vAlign w:val="center"/>
          </w:tcPr>
          <w:p w14:paraId="5934AE4A" w14:textId="77777777" w:rsidR="00D05C47" w:rsidRPr="005B7682" w:rsidRDefault="00D05C47" w:rsidP="00D05C4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0F3542" w14:textId="77777777" w:rsidR="00D05C47" w:rsidRPr="00A56250" w:rsidRDefault="00D05C47" w:rsidP="00DC7DE3">
            <w:pPr>
              <w:spacing w:line="240" w:lineRule="auto"/>
              <w:ind w:firstLine="0"/>
              <w:jc w:val="center"/>
              <w:rPr>
                <w:i/>
              </w:rPr>
            </w:pPr>
            <w:r w:rsidRPr="00222C7C">
              <w:rPr>
                <w:sz w:val="24"/>
                <w:szCs w:val="24"/>
              </w:rPr>
              <w:t>22.07.2019 06:31</w:t>
            </w:r>
          </w:p>
        </w:tc>
        <w:tc>
          <w:tcPr>
            <w:tcW w:w="5103" w:type="dxa"/>
            <w:vAlign w:val="center"/>
          </w:tcPr>
          <w:p w14:paraId="437AFFCA" w14:textId="77777777" w:rsidR="00D05C47" w:rsidRPr="00EC38FF" w:rsidRDefault="00D05C47" w:rsidP="00DC7DE3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2F1623">
              <w:rPr>
                <w:b/>
                <w:i/>
                <w:sz w:val="24"/>
                <w:szCs w:val="24"/>
              </w:rPr>
              <w:t>ООО "СКЭНЕРГО"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2723187668/272101001 </w:t>
            </w:r>
            <w:r w:rsidRPr="002F1623">
              <w:rPr>
                <w:sz w:val="24"/>
                <w:szCs w:val="24"/>
              </w:rPr>
              <w:br/>
              <w:t>ОГРН 1162724068902</w:t>
            </w:r>
          </w:p>
        </w:tc>
        <w:tc>
          <w:tcPr>
            <w:tcW w:w="2977" w:type="dxa"/>
            <w:vAlign w:val="center"/>
          </w:tcPr>
          <w:p w14:paraId="60B3C7EA" w14:textId="77777777" w:rsidR="00D05C47" w:rsidRPr="00664D4C" w:rsidRDefault="00D05C47" w:rsidP="00DC7DE3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74207C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 xml:space="preserve"> </w:t>
            </w:r>
            <w:r w:rsidRPr="0074207C">
              <w:rPr>
                <w:b/>
                <w:i/>
                <w:sz w:val="24"/>
              </w:rPr>
              <w:t>535</w:t>
            </w:r>
            <w:r>
              <w:rPr>
                <w:b/>
                <w:i/>
                <w:sz w:val="24"/>
              </w:rPr>
              <w:t xml:space="preserve"> </w:t>
            </w:r>
            <w:r w:rsidRPr="0074207C">
              <w:rPr>
                <w:b/>
                <w:i/>
                <w:sz w:val="24"/>
              </w:rPr>
              <w:t>931,35</w:t>
            </w:r>
          </w:p>
        </w:tc>
      </w:tr>
      <w:tr w:rsidR="00D05C47" w:rsidRPr="00455714" w14:paraId="0C41ABC2" w14:textId="77777777" w:rsidTr="00DC7DE3">
        <w:trPr>
          <w:trHeight w:val="378"/>
          <w:tblHeader/>
        </w:trPr>
        <w:tc>
          <w:tcPr>
            <w:tcW w:w="567" w:type="dxa"/>
            <w:vAlign w:val="center"/>
          </w:tcPr>
          <w:p w14:paraId="3BCA9052" w14:textId="77777777" w:rsidR="00D05C47" w:rsidRPr="00455714" w:rsidRDefault="00D05C47" w:rsidP="00D05C4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50F5E32" w14:textId="77777777" w:rsidR="00D05C47" w:rsidRPr="00B149BB" w:rsidRDefault="00D05C47" w:rsidP="00DC7DE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22C7C">
              <w:rPr>
                <w:sz w:val="24"/>
                <w:szCs w:val="24"/>
              </w:rPr>
              <w:t>23.07.2019 07:39</w:t>
            </w:r>
          </w:p>
        </w:tc>
        <w:tc>
          <w:tcPr>
            <w:tcW w:w="5103" w:type="dxa"/>
            <w:vAlign w:val="center"/>
          </w:tcPr>
          <w:p w14:paraId="199D9E26" w14:textId="77777777" w:rsidR="00D05C47" w:rsidRPr="00455714" w:rsidRDefault="00D05C47" w:rsidP="00DC7DE3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2F1623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9729280715/772901001 </w:t>
            </w:r>
            <w:r w:rsidRPr="002F1623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977" w:type="dxa"/>
            <w:vAlign w:val="center"/>
          </w:tcPr>
          <w:p w14:paraId="4EC8E68E" w14:textId="77777777" w:rsidR="00D05C47" w:rsidRPr="00455714" w:rsidRDefault="00D05C47" w:rsidP="00DC7DE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74207C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622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033,00</w:t>
            </w:r>
          </w:p>
        </w:tc>
      </w:tr>
      <w:tr w:rsidR="00D05C47" w:rsidRPr="00455714" w14:paraId="00829AA7" w14:textId="77777777" w:rsidTr="00DC7DE3">
        <w:trPr>
          <w:trHeight w:val="378"/>
          <w:tblHeader/>
        </w:trPr>
        <w:tc>
          <w:tcPr>
            <w:tcW w:w="567" w:type="dxa"/>
            <w:vAlign w:val="center"/>
          </w:tcPr>
          <w:p w14:paraId="4E66E09B" w14:textId="77777777" w:rsidR="00D05C47" w:rsidRPr="00455714" w:rsidRDefault="00D05C47" w:rsidP="00D05C47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C37DD0" w14:textId="77777777" w:rsidR="00D05C47" w:rsidRPr="00287609" w:rsidRDefault="00D05C47" w:rsidP="00DC7DE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2C7C">
              <w:rPr>
                <w:sz w:val="24"/>
                <w:szCs w:val="24"/>
              </w:rPr>
              <w:t>23.07.2019 05:34</w:t>
            </w:r>
          </w:p>
        </w:tc>
        <w:tc>
          <w:tcPr>
            <w:tcW w:w="5103" w:type="dxa"/>
            <w:vAlign w:val="center"/>
          </w:tcPr>
          <w:p w14:paraId="75BE76CA" w14:textId="77777777" w:rsidR="00D05C47" w:rsidRPr="00B478FD" w:rsidRDefault="00D05C47" w:rsidP="00DC7DE3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2F1623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2702011141/272501001 </w:t>
            </w:r>
            <w:r w:rsidRPr="002F162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977" w:type="dxa"/>
            <w:vAlign w:val="center"/>
          </w:tcPr>
          <w:p w14:paraId="26E0289B" w14:textId="77777777" w:rsidR="00D05C47" w:rsidRPr="00B478FD" w:rsidRDefault="00D05C47" w:rsidP="00DC7DE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74207C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520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000,00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235A6FB5" w14:textId="69CAC52E" w:rsidR="00D05C47" w:rsidRDefault="00535DF1" w:rsidP="00D05C47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05C47">
        <w:rPr>
          <w:sz w:val="24"/>
          <w:szCs w:val="24"/>
        </w:rPr>
        <w:t xml:space="preserve">      Отклонить заявку Участника </w:t>
      </w:r>
      <w:r w:rsidR="00D05C47" w:rsidRPr="00205929">
        <w:rPr>
          <w:b/>
          <w:i/>
          <w:snapToGrid/>
          <w:sz w:val="24"/>
          <w:szCs w:val="24"/>
        </w:rPr>
        <w:t>ООО "СКЭНЕРГО"</w:t>
      </w:r>
      <w:r w:rsidR="00D05C47">
        <w:rPr>
          <w:szCs w:val="24"/>
        </w:rPr>
        <w:t xml:space="preserve"> </w:t>
      </w:r>
      <w:r w:rsidR="00D05C47">
        <w:rPr>
          <w:sz w:val="24"/>
          <w:szCs w:val="24"/>
        </w:rPr>
        <w:t xml:space="preserve">от дальнейшего рассмотрения на </w:t>
      </w:r>
      <w:r w:rsidR="00D05C47" w:rsidRPr="00B76ACB">
        <w:rPr>
          <w:sz w:val="24"/>
          <w:szCs w:val="24"/>
        </w:rPr>
        <w:t>основании п. 4.9.6</w:t>
      </w:r>
      <w:r w:rsidR="00D05C47">
        <w:rPr>
          <w:sz w:val="24"/>
          <w:szCs w:val="24"/>
        </w:rPr>
        <w:t>.</w:t>
      </w:r>
      <w:r w:rsidR="00D05C47" w:rsidRPr="00B76ACB">
        <w:rPr>
          <w:sz w:val="24"/>
          <w:szCs w:val="24"/>
        </w:rPr>
        <w:t xml:space="preserve"> </w:t>
      </w:r>
      <w:r w:rsidR="00A85672">
        <w:rPr>
          <w:sz w:val="24"/>
          <w:szCs w:val="24"/>
        </w:rPr>
        <w:t>б</w:t>
      </w:r>
      <w:r w:rsidR="00D05C47" w:rsidRPr="00B76ACB">
        <w:rPr>
          <w:sz w:val="24"/>
          <w:szCs w:val="24"/>
        </w:rPr>
        <w:t>) Документации</w:t>
      </w:r>
      <w:r w:rsidR="00D05C47"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D05C47" w14:paraId="4071D47A" w14:textId="77777777" w:rsidTr="00DC7DE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C4014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2A7D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D05C47" w14:paraId="1DA0A94C" w14:textId="77777777" w:rsidTr="00DC7DE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28B4" w14:textId="77777777" w:rsidR="00D05C47" w:rsidRDefault="00D05C47" w:rsidP="00DC7DE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D858" w14:textId="003BECEB" w:rsidR="00D05C47" w:rsidRDefault="00D05C47" w:rsidP="00D05C47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205929">
              <w:rPr>
                <w:bCs/>
                <w:sz w:val="24"/>
                <w:szCs w:val="24"/>
              </w:rPr>
              <w:t>Участником предоставлена копия выписки СРО в области выполнения работ по разработке проектной документации</w:t>
            </w:r>
            <w:r>
              <w:rPr>
                <w:bCs/>
                <w:sz w:val="24"/>
                <w:szCs w:val="24"/>
              </w:rPr>
              <w:t>,</w:t>
            </w:r>
            <w:r w:rsidRPr="00205929">
              <w:rPr>
                <w:bCs/>
                <w:sz w:val="24"/>
                <w:szCs w:val="24"/>
              </w:rPr>
              <w:t xml:space="preserve"> в которой указано</w:t>
            </w:r>
            <w:r>
              <w:rPr>
                <w:bCs/>
                <w:sz w:val="24"/>
                <w:szCs w:val="24"/>
              </w:rPr>
              <w:t>,</w:t>
            </w:r>
            <w:r w:rsidRPr="00205929">
              <w:rPr>
                <w:bCs/>
                <w:sz w:val="24"/>
                <w:szCs w:val="24"/>
              </w:rPr>
              <w:t xml:space="preserve"> что Участник имеет право осуществлять подготовку проектной документации, но без права выполнения работ по договорам, заключаемым с использованием конкурентных способов заключения договоров</w:t>
            </w:r>
            <w:r>
              <w:rPr>
                <w:bCs/>
                <w:sz w:val="24"/>
                <w:szCs w:val="24"/>
              </w:rPr>
              <w:t>,</w:t>
            </w:r>
            <w:r w:rsidRPr="00205929">
              <w:rPr>
                <w:bCs/>
                <w:sz w:val="24"/>
                <w:szCs w:val="24"/>
              </w:rPr>
              <w:t xml:space="preserve"> что </w:t>
            </w:r>
            <w:r>
              <w:rPr>
                <w:bCs/>
                <w:sz w:val="24"/>
                <w:szCs w:val="24"/>
              </w:rPr>
              <w:t>не соответствует</w:t>
            </w:r>
            <w:r w:rsidRPr="00205929">
              <w:rPr>
                <w:bCs/>
                <w:sz w:val="24"/>
                <w:szCs w:val="24"/>
              </w:rPr>
              <w:t xml:space="preserve"> п. 4.1.2 Технического задания.</w:t>
            </w:r>
            <w:r>
              <w:rPr>
                <w:sz w:val="24"/>
                <w:szCs w:val="24"/>
              </w:rPr>
              <w:t xml:space="preserve"> Ответ на дополнительный запрос Участником не представлен.</w:t>
            </w:r>
          </w:p>
        </w:tc>
      </w:tr>
    </w:tbl>
    <w:p w14:paraId="25D04A60" w14:textId="273E7D52" w:rsidR="006C2925" w:rsidRDefault="006C2925" w:rsidP="00D05C4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5B74D6DF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006B739C" w14:textId="77777777" w:rsidR="00D05C47" w:rsidRDefault="00D05C47" w:rsidP="00D05C4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53EE14B" w14:textId="77777777" w:rsidR="00D05C47" w:rsidRDefault="00D05C47" w:rsidP="00D05C47">
      <w:pPr>
        <w:pStyle w:val="250"/>
        <w:numPr>
          <w:ilvl w:val="0"/>
          <w:numId w:val="26"/>
        </w:numPr>
        <w:tabs>
          <w:tab w:val="clear" w:pos="360"/>
          <w:tab w:val="left" w:pos="0"/>
          <w:tab w:val="num" w:pos="142"/>
          <w:tab w:val="left" w:pos="426"/>
        </w:tabs>
        <w:ind w:left="0" w:firstLine="0"/>
        <w:jc w:val="left"/>
        <w:rPr>
          <w:szCs w:val="24"/>
        </w:rPr>
      </w:pPr>
      <w:r w:rsidRPr="002F1623">
        <w:rPr>
          <w:b/>
          <w:i/>
          <w:szCs w:val="24"/>
        </w:rPr>
        <w:t>ООО "НАНОЭНЕРГОМОНТАЖ"</w:t>
      </w:r>
      <w:r w:rsidRPr="002F1623">
        <w:rPr>
          <w:szCs w:val="24"/>
        </w:rPr>
        <w:t xml:space="preserve"> </w:t>
      </w:r>
      <w:r w:rsidRPr="002F1623">
        <w:rPr>
          <w:szCs w:val="24"/>
        </w:rPr>
        <w:br/>
        <w:t xml:space="preserve">ИНН/КПП 9729280715/772901001 </w:t>
      </w:r>
      <w:r w:rsidRPr="002F1623">
        <w:rPr>
          <w:szCs w:val="24"/>
        </w:rPr>
        <w:br/>
        <w:t>ОГРН 1197746100782</w:t>
      </w:r>
    </w:p>
    <w:p w14:paraId="4855C7DF" w14:textId="77777777" w:rsidR="00D05C47" w:rsidRPr="00CD0F70" w:rsidRDefault="00D05C47" w:rsidP="00D05C47">
      <w:pPr>
        <w:pStyle w:val="250"/>
        <w:numPr>
          <w:ilvl w:val="0"/>
          <w:numId w:val="26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2F1623">
        <w:rPr>
          <w:b/>
          <w:i/>
          <w:szCs w:val="24"/>
        </w:rPr>
        <w:t>АО "Востоксельэлектросетьстрой"</w:t>
      </w:r>
      <w:r w:rsidRPr="00CD0F70">
        <w:rPr>
          <w:b/>
          <w:i/>
          <w:szCs w:val="24"/>
        </w:rPr>
        <w:t xml:space="preserve"> </w:t>
      </w:r>
      <w:r w:rsidRPr="00CD0F70">
        <w:rPr>
          <w:b/>
          <w:i/>
          <w:szCs w:val="24"/>
        </w:rPr>
        <w:br/>
      </w:r>
      <w:r w:rsidRPr="00CD0F70">
        <w:rPr>
          <w:szCs w:val="24"/>
        </w:rPr>
        <w:t xml:space="preserve">ИНН/КПП 2702011141/272501001 </w:t>
      </w:r>
      <w:r w:rsidRPr="00CD0F70">
        <w:rPr>
          <w:szCs w:val="24"/>
        </w:rPr>
        <w:br/>
        <w:t>ОГРН 1022701403944</w:t>
      </w:r>
    </w:p>
    <w:p w14:paraId="45C1EE15" w14:textId="1DE1A23F" w:rsidR="00D83715" w:rsidRDefault="00D05C47" w:rsidP="00D05C47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D83715"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5A404CF2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05C47">
        <w:rPr>
          <w:b/>
          <w:snapToGrid/>
          <w:sz w:val="24"/>
          <w:szCs w:val="24"/>
        </w:rPr>
        <w:t>4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0891E5F5" w14:textId="77777777" w:rsidR="00D05C47" w:rsidRDefault="00F375E6" w:rsidP="00D05C4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D05C47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4253"/>
        <w:gridCol w:w="1560"/>
        <w:gridCol w:w="1627"/>
      </w:tblGrid>
      <w:tr w:rsidR="00D05C47" w14:paraId="25BBAD78" w14:textId="77777777" w:rsidTr="00D05C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AA04" w14:textId="77777777" w:rsidR="00D05C47" w:rsidRDefault="00D05C47" w:rsidP="00DC7DE3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3645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AE3C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2457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F0DB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05C47" w14:paraId="08BC3687" w14:textId="77777777" w:rsidTr="00D05C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A9901" w14:textId="77777777" w:rsidR="00D05C47" w:rsidRDefault="00D05C47" w:rsidP="00DC7DE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8EFC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222C7C">
              <w:rPr>
                <w:sz w:val="24"/>
                <w:szCs w:val="24"/>
              </w:rPr>
              <w:t>23.07.2019 05:34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284D" w14:textId="77777777" w:rsidR="00D05C47" w:rsidRDefault="00D05C47" w:rsidP="00D05C47">
            <w:pPr>
              <w:snapToGrid w:val="0"/>
              <w:spacing w:line="240" w:lineRule="auto"/>
              <w:ind w:left="30" w:firstLine="0"/>
              <w:jc w:val="left"/>
              <w:rPr>
                <w:b/>
                <w:sz w:val="24"/>
                <w:szCs w:val="24"/>
              </w:rPr>
            </w:pPr>
            <w:r w:rsidRPr="002F1623">
              <w:rPr>
                <w:b/>
                <w:i/>
                <w:sz w:val="24"/>
                <w:szCs w:val="24"/>
              </w:rPr>
              <w:t>АО "Востоксельэлектросетьстрой"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2702011141/272501001 </w:t>
            </w:r>
            <w:r w:rsidRPr="002F1623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4C1C7" w14:textId="77777777" w:rsidR="00D05C47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4207C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520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C4C9" w14:textId="77777777" w:rsidR="00D05C47" w:rsidRPr="00F36F86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D05C47" w14:paraId="7CB0477D" w14:textId="77777777" w:rsidTr="00D05C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94E9" w14:textId="77777777" w:rsidR="00D05C47" w:rsidRDefault="00D05C47" w:rsidP="00DC7DE3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8D80" w14:textId="77777777" w:rsidR="00D05C47" w:rsidRPr="00887F49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22C7C">
              <w:rPr>
                <w:sz w:val="24"/>
                <w:szCs w:val="24"/>
              </w:rPr>
              <w:t>23.07.2019 07:39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660D" w14:textId="77777777" w:rsidR="00D05C47" w:rsidRPr="00B478FD" w:rsidRDefault="00D05C47" w:rsidP="00D05C47">
            <w:pPr>
              <w:spacing w:line="240" w:lineRule="auto"/>
              <w:ind w:left="30" w:firstLine="0"/>
              <w:jc w:val="left"/>
              <w:rPr>
                <w:sz w:val="24"/>
                <w:szCs w:val="24"/>
              </w:rPr>
            </w:pPr>
            <w:r w:rsidRPr="002F1623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2F1623">
              <w:rPr>
                <w:sz w:val="24"/>
                <w:szCs w:val="24"/>
              </w:rPr>
              <w:t xml:space="preserve"> </w:t>
            </w:r>
            <w:r w:rsidRPr="002F1623">
              <w:rPr>
                <w:sz w:val="24"/>
                <w:szCs w:val="24"/>
              </w:rPr>
              <w:br/>
              <w:t xml:space="preserve">ИНН/КПП 9729280715/772901001 </w:t>
            </w:r>
            <w:r w:rsidRPr="002F1623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F8FB" w14:textId="77777777" w:rsidR="00D05C47" w:rsidRPr="00CF5C0F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74207C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622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74207C">
              <w:rPr>
                <w:b/>
                <w:i/>
                <w:sz w:val="24"/>
                <w:szCs w:val="24"/>
              </w:rPr>
              <w:t>033,00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5A38D" w14:textId="77777777" w:rsidR="00D05C47" w:rsidRPr="00F36F86" w:rsidRDefault="00D05C47" w:rsidP="00DC7DE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56EACB9B" w:rsidR="004A5FAA" w:rsidRDefault="004A5FAA" w:rsidP="00D05C47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40FB6A61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5DF1">
        <w:rPr>
          <w:b/>
          <w:snapToGrid/>
          <w:sz w:val="24"/>
          <w:szCs w:val="24"/>
        </w:rPr>
        <w:t>5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A6FE40B" w14:textId="77777777" w:rsidR="00B9089F" w:rsidRPr="0028121B" w:rsidRDefault="00B9089F" w:rsidP="00B9089F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2F1623">
        <w:rPr>
          <w:b/>
          <w:i/>
          <w:sz w:val="24"/>
          <w:szCs w:val="24"/>
        </w:rPr>
        <w:t>АО "Востоксельэлектросетьстрой"</w:t>
      </w:r>
      <w:r w:rsidRPr="002F1623">
        <w:rPr>
          <w:sz w:val="24"/>
          <w:szCs w:val="24"/>
        </w:rPr>
        <w:t xml:space="preserve"> ИНН/КПП</w:t>
      </w:r>
      <w:r>
        <w:rPr>
          <w:sz w:val="24"/>
          <w:szCs w:val="24"/>
        </w:rPr>
        <w:t xml:space="preserve"> </w:t>
      </w:r>
      <w:r w:rsidRPr="002F1623">
        <w:rPr>
          <w:sz w:val="24"/>
          <w:szCs w:val="24"/>
        </w:rPr>
        <w:t>2702011141/272501001 ОГРН 1022701403944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74207C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 xml:space="preserve"> </w:t>
      </w:r>
      <w:r w:rsidRPr="0074207C">
        <w:rPr>
          <w:b/>
          <w:i/>
          <w:sz w:val="24"/>
          <w:szCs w:val="24"/>
        </w:rPr>
        <w:t>520</w:t>
      </w:r>
      <w:r>
        <w:rPr>
          <w:b/>
          <w:i/>
          <w:sz w:val="24"/>
          <w:szCs w:val="24"/>
        </w:rPr>
        <w:t xml:space="preserve"> </w:t>
      </w:r>
      <w:r w:rsidRPr="0074207C">
        <w:rPr>
          <w:b/>
          <w:i/>
          <w:sz w:val="24"/>
          <w:szCs w:val="24"/>
        </w:rPr>
        <w:t>000,00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718C5A93" w14:textId="77777777" w:rsidR="00B9089F" w:rsidRPr="00A315AF" w:rsidRDefault="00B9089F" w:rsidP="00B9089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8E0C80">
        <w:rPr>
          <w:sz w:val="24"/>
          <w:szCs w:val="24"/>
        </w:rPr>
        <w:t>Начало выполнения работ –  с момента заключения договора</w:t>
      </w:r>
      <w:r>
        <w:rPr>
          <w:sz w:val="24"/>
          <w:szCs w:val="24"/>
        </w:rPr>
        <w:t xml:space="preserve">. </w:t>
      </w:r>
      <w:r w:rsidRPr="008E0C80">
        <w:rPr>
          <w:sz w:val="24"/>
          <w:szCs w:val="24"/>
        </w:rPr>
        <w:t>Окончание выполнения работ –  31.10.2019</w:t>
      </w:r>
      <w:r w:rsidRPr="00A315AF">
        <w:rPr>
          <w:sz w:val="24"/>
          <w:szCs w:val="24"/>
        </w:rPr>
        <w:t xml:space="preserve"> г.</w:t>
      </w:r>
    </w:p>
    <w:p w14:paraId="307BBEC7" w14:textId="77777777" w:rsidR="00B9089F" w:rsidRPr="008E0C80" w:rsidRDefault="00B9089F" w:rsidP="00B9089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8E0C80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1652980F" w14:textId="3422DB14" w:rsidR="00B9089F" w:rsidRPr="00A315AF" w:rsidRDefault="00B9089F" w:rsidP="00B9089F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8E0C80">
        <w:rPr>
          <w:sz w:val="24"/>
          <w:szCs w:val="24"/>
        </w:rPr>
        <w:t xml:space="preserve">Гарантии качества на все конструктивные элементы и работы, </w:t>
      </w:r>
      <w:r w:rsidR="00B904B9" w:rsidRPr="008E0C80">
        <w:rPr>
          <w:sz w:val="24"/>
          <w:szCs w:val="24"/>
        </w:rPr>
        <w:t>предусмотренные в</w:t>
      </w:r>
      <w:r w:rsidRPr="008E0C80">
        <w:rPr>
          <w:sz w:val="24"/>
          <w:szCs w:val="24"/>
        </w:rPr>
        <w:t xml:space="preserve"> Техническом задании и выполняемые Подрядчиком на объекте, в том числе на используемые строительные конструкции, материалы и </w:t>
      </w:r>
      <w:r w:rsidR="00B904B9" w:rsidRPr="008E0C80">
        <w:rPr>
          <w:sz w:val="24"/>
          <w:szCs w:val="24"/>
        </w:rPr>
        <w:t>оборудование составляют</w:t>
      </w:r>
      <w:r w:rsidRPr="008E0C80">
        <w:rPr>
          <w:sz w:val="24"/>
          <w:szCs w:val="24"/>
        </w:rPr>
        <w:t xml:space="preserve"> 60 месяцев с момента ввода объекта в </w:t>
      </w:r>
      <w:r w:rsidR="00B904B9" w:rsidRPr="008E0C80">
        <w:rPr>
          <w:sz w:val="24"/>
          <w:szCs w:val="24"/>
        </w:rPr>
        <w:t>эксплуатацию, при</w:t>
      </w:r>
      <w:r w:rsidRPr="008E0C80">
        <w:rPr>
          <w:sz w:val="24"/>
          <w:szCs w:val="24"/>
        </w:rPr>
        <w:t xml:space="preserve"> условии соблюдения Заказчиком правил эксплуатации сданного в эксплуатацию объекта</w:t>
      </w:r>
      <w:r w:rsidRPr="00A315AF">
        <w:rPr>
          <w:sz w:val="24"/>
          <w:szCs w:val="24"/>
        </w:rPr>
        <w:t>.</w:t>
      </w:r>
    </w:p>
    <w:p w14:paraId="79A04107" w14:textId="77777777" w:rsidR="00B9089F" w:rsidRPr="002A7577" w:rsidRDefault="00B9089F" w:rsidP="00B9089F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13EB919F" w14:textId="77777777" w:rsidR="00B9089F" w:rsidRPr="002A7577" w:rsidRDefault="00B9089F" w:rsidP="00B9089F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35AF5167" w14:textId="77777777" w:rsidR="008256AC" w:rsidRDefault="008256AC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39B02605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D203CD8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C631B2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EFB54" w14:textId="77777777" w:rsidR="007D5012" w:rsidRDefault="007D5012" w:rsidP="00AE0FE0">
      <w:pPr>
        <w:spacing w:line="240" w:lineRule="auto"/>
      </w:pPr>
      <w:r>
        <w:separator/>
      </w:r>
    </w:p>
  </w:endnote>
  <w:endnote w:type="continuationSeparator" w:id="0">
    <w:p w14:paraId="64847E23" w14:textId="77777777" w:rsidR="007D5012" w:rsidRDefault="007D5012" w:rsidP="00AE0FE0">
      <w:pPr>
        <w:spacing w:line="240" w:lineRule="auto"/>
      </w:pPr>
      <w:r>
        <w:continuationSeparator/>
      </w:r>
    </w:p>
  </w:endnote>
  <w:endnote w:type="continuationNotice" w:id="1">
    <w:p w14:paraId="64736427" w14:textId="77777777" w:rsidR="007D5012" w:rsidRDefault="007D501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15D66F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E3F7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E3F7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A638A1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E3F7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E3F7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2087F" w14:textId="77777777" w:rsidR="007D5012" w:rsidRDefault="007D5012" w:rsidP="00AE0FE0">
      <w:pPr>
        <w:spacing w:line="240" w:lineRule="auto"/>
      </w:pPr>
      <w:r>
        <w:separator/>
      </w:r>
    </w:p>
  </w:footnote>
  <w:footnote w:type="continuationSeparator" w:id="0">
    <w:p w14:paraId="4854420E" w14:textId="77777777" w:rsidR="007D5012" w:rsidRDefault="007D5012" w:rsidP="00AE0FE0">
      <w:pPr>
        <w:spacing w:line="240" w:lineRule="auto"/>
      </w:pPr>
      <w:r>
        <w:continuationSeparator/>
      </w:r>
    </w:p>
  </w:footnote>
  <w:footnote w:type="continuationNotice" w:id="1">
    <w:p w14:paraId="64D0AD3E" w14:textId="77777777" w:rsidR="007D5012" w:rsidRDefault="007D501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D0949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4"/>
  </w:num>
  <w:num w:numId="8">
    <w:abstractNumId w:val="14"/>
  </w:num>
  <w:num w:numId="9">
    <w:abstractNumId w:val="5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04A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4EA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012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56AC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67E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5672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04B9"/>
    <w:rsid w:val="00B9089F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284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1B2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C47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5AA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1E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F7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7F7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18ED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BA45-D455-4B15-B4FD-789027B3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5316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89</cp:revision>
  <cp:lastPrinted>2019-08-07T02:46:00Z</cp:lastPrinted>
  <dcterms:created xsi:type="dcterms:W3CDTF">2019-01-14T07:29:00Z</dcterms:created>
  <dcterms:modified xsi:type="dcterms:W3CDTF">2019-08-12T02:18:00Z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