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A002C5" w:rsidP="007D162A">
      <w:pPr>
        <w:keepNext/>
        <w:keepLines/>
        <w:spacing w:line="240" w:lineRule="auto"/>
        <w:ind w:firstLine="0"/>
        <w:jc w:val="center"/>
        <w:outlineLvl w:val="2"/>
        <w:rPr>
          <w:rFonts w:eastAsiaTheme="majorEastAsia"/>
          <w:bCs/>
          <w:szCs w:val="28"/>
          <w:lang w:eastAsia="en-US"/>
        </w:rPr>
      </w:pPr>
      <w:bookmarkStart w:id="0" w:name="_Toc323988392"/>
      <w:bookmarkStart w:id="1" w:name="_Toc336885827"/>
      <w:r>
        <w:rPr>
          <w:noProof/>
          <w:snapToGrid/>
        </w:rPr>
        <w:drawing>
          <wp:inline distT="0" distB="0" distL="0" distR="0" wp14:anchorId="1AD72E98" wp14:editId="7FEA0D7C">
            <wp:extent cx="600075" cy="4857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485775"/>
                    </a:xfrm>
                    <a:prstGeom prst="rect">
                      <a:avLst/>
                    </a:prstGeom>
                    <a:noFill/>
                    <a:ln>
                      <a:noFill/>
                    </a:ln>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сетевая </w:t>
      </w:r>
      <w:r>
        <w:rPr>
          <w:rFonts w:eastAsiaTheme="minorHAnsi"/>
          <w:szCs w:val="28"/>
          <w:lang w:eastAsia="en-US"/>
        </w:rPr>
        <w:t xml:space="preserve"> </w:t>
      </w:r>
      <w:r>
        <w:rPr>
          <w:rFonts w:eastAsiaTheme="minorHAnsi"/>
          <w:b/>
          <w:szCs w:val="28"/>
          <w:lang w:eastAsia="en-US"/>
        </w:rPr>
        <w:t>компания»</w:t>
      </w:r>
    </w:p>
    <w:p w:rsidR="007D162A" w:rsidRDefault="00C02479" w:rsidP="007D162A">
      <w:pPr>
        <w:spacing w:line="240" w:lineRule="auto"/>
        <w:jc w:val="center"/>
        <w:rPr>
          <w:sz w:val="22"/>
        </w:rPr>
      </w:pPr>
      <w:r w:rsidRPr="00C02479">
        <w:rPr>
          <w:sz w:val="22"/>
        </w:rPr>
        <w:t xml:space="preserve">                                                                                                                                                                                                        </w:t>
      </w:r>
      <w:bookmarkEnd w:id="0"/>
      <w:bookmarkEnd w:id="1"/>
    </w:p>
    <w:p w:rsidR="00B454B7" w:rsidRDefault="00B454B7" w:rsidP="007D162A">
      <w:pPr>
        <w:spacing w:line="240" w:lineRule="auto"/>
        <w:ind w:firstLine="0"/>
        <w:jc w:val="center"/>
        <w:rPr>
          <w:rFonts w:cs="Arial"/>
          <w:b/>
          <w:bCs/>
          <w:iCs/>
          <w:snapToGrid/>
          <w:spacing w:val="40"/>
          <w:sz w:val="36"/>
          <w:szCs w:val="36"/>
        </w:rPr>
      </w:pPr>
      <w:r w:rsidRPr="00B454B7">
        <w:rPr>
          <w:rFonts w:cs="Arial"/>
          <w:b/>
          <w:bCs/>
          <w:iCs/>
          <w:snapToGrid/>
          <w:spacing w:val="40"/>
          <w:sz w:val="36"/>
          <w:szCs w:val="36"/>
        </w:rPr>
        <w:t>ПРОТОКОЛ</w:t>
      </w:r>
      <w:r w:rsidR="001F6323">
        <w:rPr>
          <w:rFonts w:cs="Arial"/>
          <w:b/>
          <w:bCs/>
          <w:iCs/>
          <w:snapToGrid/>
          <w:spacing w:val="40"/>
          <w:sz w:val="36"/>
          <w:szCs w:val="36"/>
        </w:rPr>
        <w:t xml:space="preserve"> № </w:t>
      </w:r>
      <w:r w:rsidR="00E626A0">
        <w:rPr>
          <w:rFonts w:cs="Arial"/>
          <w:b/>
          <w:bCs/>
          <w:iCs/>
          <w:snapToGrid/>
          <w:spacing w:val="40"/>
          <w:sz w:val="36"/>
          <w:szCs w:val="36"/>
        </w:rPr>
        <w:t>465</w:t>
      </w:r>
      <w:r w:rsidR="00835BFD">
        <w:rPr>
          <w:rFonts w:cs="Arial"/>
          <w:b/>
          <w:bCs/>
          <w:iCs/>
          <w:snapToGrid/>
          <w:spacing w:val="40"/>
          <w:sz w:val="36"/>
          <w:szCs w:val="36"/>
        </w:rPr>
        <w:t>/У</w:t>
      </w:r>
      <w:r w:rsidR="00E626A0">
        <w:rPr>
          <w:rFonts w:cs="Arial"/>
          <w:b/>
          <w:bCs/>
          <w:iCs/>
          <w:snapToGrid/>
          <w:spacing w:val="40"/>
          <w:sz w:val="36"/>
          <w:szCs w:val="36"/>
        </w:rPr>
        <w:t>Р</w:t>
      </w:r>
      <w:r w:rsidR="001F6323">
        <w:rPr>
          <w:rFonts w:cs="Arial"/>
          <w:b/>
          <w:bCs/>
          <w:iCs/>
          <w:snapToGrid/>
          <w:spacing w:val="40"/>
          <w:sz w:val="36"/>
          <w:szCs w:val="36"/>
        </w:rPr>
        <w:t>-Р</w:t>
      </w:r>
    </w:p>
    <w:p w:rsidR="00E626A0" w:rsidRDefault="00C10211" w:rsidP="00E626A0">
      <w:pPr>
        <w:pStyle w:val="2"/>
        <w:jc w:val="center"/>
        <w:rPr>
          <w:b/>
          <w:bCs/>
          <w:szCs w:val="28"/>
        </w:rPr>
      </w:pPr>
      <w:r>
        <w:rPr>
          <w:b/>
          <w:bCs/>
          <w:szCs w:val="28"/>
        </w:rPr>
        <w:t xml:space="preserve">Закупочной комиссии </w:t>
      </w:r>
      <w:r w:rsidR="00E626A0">
        <w:rPr>
          <w:b/>
          <w:bCs/>
          <w:szCs w:val="28"/>
        </w:rPr>
        <w:t>по запросу предложений в электронной форме (участниками которого могут быть только субъекты малого и среднего предпринимательства)</w:t>
      </w:r>
      <w:r w:rsidR="00E626A0">
        <w:rPr>
          <w:b/>
          <w:bCs/>
          <w:i/>
          <w:szCs w:val="28"/>
        </w:rPr>
        <w:t xml:space="preserve"> </w:t>
      </w:r>
      <w:r w:rsidR="00E626A0">
        <w:rPr>
          <w:b/>
          <w:bCs/>
          <w:szCs w:val="28"/>
        </w:rPr>
        <w:t xml:space="preserve">на право заключения договора на </w:t>
      </w:r>
      <w:r w:rsidR="00E626A0" w:rsidRPr="003F4C91">
        <w:rPr>
          <w:b/>
          <w:bCs/>
          <w:i/>
          <w:iCs/>
          <w:snapToGrid w:val="0"/>
          <w:szCs w:val="28"/>
        </w:rPr>
        <w:t>Капитальный ремонт ВЛ 35 кВ Советско-Гаванского РЭС</w:t>
      </w:r>
      <w:r w:rsidR="00E626A0">
        <w:rPr>
          <w:b/>
          <w:bCs/>
          <w:i/>
          <w:iCs/>
          <w:snapToGrid w:val="0"/>
          <w:szCs w:val="28"/>
        </w:rPr>
        <w:t xml:space="preserve"> </w:t>
      </w:r>
      <w:r w:rsidR="00E626A0">
        <w:rPr>
          <w:b/>
          <w:bCs/>
          <w:szCs w:val="28"/>
        </w:rPr>
        <w:t>лот</w:t>
      </w:r>
      <w:r w:rsidR="00E626A0">
        <w:rPr>
          <w:bCs/>
          <w:iCs/>
          <w:snapToGrid w:val="0"/>
          <w:szCs w:val="28"/>
        </w:rPr>
        <w:t xml:space="preserve"> </w:t>
      </w:r>
      <w:r w:rsidR="00E626A0">
        <w:rPr>
          <w:b/>
          <w:bCs/>
          <w:szCs w:val="28"/>
        </w:rPr>
        <w:t xml:space="preserve">№ 2009.1 </w:t>
      </w:r>
      <w:r w:rsidR="00E626A0" w:rsidRPr="003F4C91">
        <w:rPr>
          <w:b/>
          <w:bCs/>
          <w:iCs/>
          <w:snapToGrid w:val="0"/>
          <w:szCs w:val="28"/>
        </w:rPr>
        <w:t>раздел</w:t>
      </w:r>
      <w:r w:rsidR="00E626A0">
        <w:rPr>
          <w:b/>
          <w:bCs/>
          <w:szCs w:val="28"/>
        </w:rPr>
        <w:t xml:space="preserve"> 1.1.  ГКПЗ 2019</w:t>
      </w:r>
    </w:p>
    <w:tbl>
      <w:tblPr>
        <w:tblStyle w:val="af1"/>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678"/>
        <w:gridCol w:w="2977"/>
      </w:tblGrid>
      <w:tr w:rsidR="004B69F5" w:rsidTr="00DF726D">
        <w:trPr>
          <w:trHeight w:val="469"/>
        </w:trPr>
        <w:tc>
          <w:tcPr>
            <w:tcW w:w="2235" w:type="dxa"/>
          </w:tcPr>
          <w:p w:rsidR="004B69F5" w:rsidRPr="007D162A" w:rsidRDefault="001F6323" w:rsidP="000B7370">
            <w:pPr>
              <w:spacing w:line="240" w:lineRule="auto"/>
              <w:ind w:firstLine="0"/>
              <w:jc w:val="left"/>
              <w:rPr>
                <w:b/>
                <w:sz w:val="24"/>
                <w:szCs w:val="24"/>
              </w:rPr>
            </w:pPr>
            <w:r>
              <w:rPr>
                <w:b/>
                <w:sz w:val="24"/>
                <w:szCs w:val="24"/>
              </w:rPr>
              <w:t>г. Благовещенск</w:t>
            </w:r>
          </w:p>
        </w:tc>
        <w:tc>
          <w:tcPr>
            <w:tcW w:w="4678" w:type="dxa"/>
          </w:tcPr>
          <w:p w:rsidR="004B69F5" w:rsidRDefault="004B69F5" w:rsidP="001F6323">
            <w:pPr>
              <w:spacing w:line="240" w:lineRule="auto"/>
              <w:ind w:left="601" w:right="317" w:firstLine="0"/>
              <w:rPr>
                <w:b/>
                <w:sz w:val="24"/>
                <w:szCs w:val="24"/>
              </w:rPr>
            </w:pPr>
            <w:r>
              <w:rPr>
                <w:sz w:val="24"/>
                <w:szCs w:val="24"/>
              </w:rPr>
              <w:t xml:space="preserve">               </w:t>
            </w:r>
          </w:p>
        </w:tc>
        <w:tc>
          <w:tcPr>
            <w:tcW w:w="2977" w:type="dxa"/>
          </w:tcPr>
          <w:p w:rsidR="004B69F5" w:rsidRPr="007D162A" w:rsidRDefault="000D521C" w:rsidP="00E626A0">
            <w:pPr>
              <w:pStyle w:val="1"/>
              <w:numPr>
                <w:ilvl w:val="0"/>
                <w:numId w:val="0"/>
              </w:numPr>
              <w:spacing w:before="0" w:after="0"/>
              <w:jc w:val="right"/>
              <w:rPr>
                <w:rFonts w:ascii="Times New Roman" w:hAnsi="Times New Roman"/>
                <w:sz w:val="24"/>
                <w:szCs w:val="24"/>
              </w:rPr>
            </w:pPr>
            <w:r w:rsidRPr="007D162A">
              <w:rPr>
                <w:rFonts w:ascii="Times New Roman" w:hAnsi="Times New Roman"/>
                <w:sz w:val="24"/>
                <w:szCs w:val="24"/>
              </w:rPr>
              <w:t>«</w:t>
            </w:r>
            <w:r w:rsidR="00E626A0">
              <w:rPr>
                <w:rFonts w:ascii="Times New Roman" w:hAnsi="Times New Roman"/>
                <w:sz w:val="24"/>
                <w:szCs w:val="24"/>
              </w:rPr>
              <w:t>14</w:t>
            </w:r>
            <w:r w:rsidRPr="007D162A">
              <w:rPr>
                <w:rFonts w:ascii="Times New Roman" w:hAnsi="Times New Roman"/>
                <w:sz w:val="24"/>
                <w:szCs w:val="24"/>
              </w:rPr>
              <w:t>»</w:t>
            </w:r>
            <w:r w:rsidR="00A6725A">
              <w:rPr>
                <w:rFonts w:ascii="Times New Roman" w:hAnsi="Times New Roman"/>
                <w:sz w:val="24"/>
                <w:szCs w:val="24"/>
              </w:rPr>
              <w:t xml:space="preserve"> </w:t>
            </w:r>
            <w:r w:rsidR="00E626A0">
              <w:rPr>
                <w:rFonts w:ascii="Times New Roman" w:hAnsi="Times New Roman"/>
                <w:sz w:val="24"/>
                <w:szCs w:val="24"/>
              </w:rPr>
              <w:t>июн</w:t>
            </w:r>
            <w:r w:rsidR="00A26240">
              <w:rPr>
                <w:rFonts w:ascii="Times New Roman" w:hAnsi="Times New Roman"/>
                <w:sz w:val="24"/>
                <w:szCs w:val="24"/>
              </w:rPr>
              <w:t>я</w:t>
            </w:r>
            <w:r w:rsidR="00A6725A">
              <w:rPr>
                <w:rFonts w:ascii="Times New Roman" w:hAnsi="Times New Roman"/>
                <w:sz w:val="24"/>
                <w:szCs w:val="24"/>
              </w:rPr>
              <w:t xml:space="preserve"> </w:t>
            </w:r>
            <w:r w:rsidR="00A6725A" w:rsidRPr="007D162A">
              <w:rPr>
                <w:rFonts w:ascii="Times New Roman" w:hAnsi="Times New Roman"/>
                <w:sz w:val="24"/>
                <w:szCs w:val="24"/>
              </w:rPr>
              <w:t xml:space="preserve"> 201</w:t>
            </w:r>
            <w:r w:rsidR="00A26240">
              <w:rPr>
                <w:rFonts w:ascii="Times New Roman" w:hAnsi="Times New Roman"/>
                <w:sz w:val="24"/>
                <w:szCs w:val="24"/>
              </w:rPr>
              <w:t>9</w:t>
            </w:r>
          </w:p>
        </w:tc>
      </w:tr>
    </w:tbl>
    <w:p w:rsidR="00A26240" w:rsidRPr="009D261A" w:rsidRDefault="00A26240" w:rsidP="00A26240">
      <w:pPr>
        <w:spacing w:line="240" w:lineRule="auto"/>
        <w:ind w:right="-1" w:firstLine="0"/>
        <w:rPr>
          <w:sz w:val="26"/>
          <w:szCs w:val="26"/>
        </w:rPr>
      </w:pPr>
      <w:r w:rsidRPr="009D261A">
        <w:rPr>
          <w:b/>
          <w:sz w:val="26"/>
          <w:szCs w:val="26"/>
        </w:rPr>
        <w:t xml:space="preserve">КОЛИЧЕСТВО ПОДАННЫХ ЗАЯВОК НА УЧАСТИЕ В ЗАКУПКЕ: </w:t>
      </w:r>
      <w:r w:rsidR="00E626A0">
        <w:rPr>
          <w:b/>
          <w:sz w:val="26"/>
          <w:szCs w:val="26"/>
        </w:rPr>
        <w:t>2</w:t>
      </w:r>
      <w:r w:rsidR="00495689" w:rsidRPr="009D261A">
        <w:rPr>
          <w:b/>
          <w:sz w:val="26"/>
          <w:szCs w:val="26"/>
        </w:rPr>
        <w:t xml:space="preserve"> </w:t>
      </w:r>
      <w:r w:rsidRPr="009D261A">
        <w:rPr>
          <w:b/>
          <w:sz w:val="26"/>
          <w:szCs w:val="26"/>
        </w:rPr>
        <w:t>(</w:t>
      </w:r>
      <w:r w:rsidR="00E626A0">
        <w:rPr>
          <w:b/>
          <w:sz w:val="26"/>
          <w:szCs w:val="26"/>
        </w:rPr>
        <w:t>де</w:t>
      </w:r>
      <w:r w:rsidRPr="009D261A">
        <w:rPr>
          <w:b/>
          <w:sz w:val="26"/>
          <w:szCs w:val="26"/>
        </w:rPr>
        <w:t xml:space="preserve">) </w:t>
      </w:r>
      <w:r w:rsidRPr="009D261A">
        <w:rPr>
          <w:sz w:val="26"/>
          <w:szCs w:val="26"/>
        </w:rPr>
        <w:t>заявк</w:t>
      </w:r>
      <w:r w:rsidR="00D66B6B" w:rsidRPr="009D261A">
        <w:rPr>
          <w:sz w:val="26"/>
          <w:szCs w:val="26"/>
        </w:rPr>
        <w:t>и</w:t>
      </w:r>
      <w:r w:rsidRPr="009D261A">
        <w:rPr>
          <w:sz w:val="26"/>
          <w:szCs w:val="26"/>
        </w:rPr>
        <w:t>.</w:t>
      </w:r>
    </w:p>
    <w:p w:rsidR="00A26240" w:rsidRPr="009D261A" w:rsidRDefault="00A26240" w:rsidP="003064CB">
      <w:pPr>
        <w:spacing w:line="240" w:lineRule="auto"/>
        <w:ind w:right="-143" w:firstLine="0"/>
        <w:rPr>
          <w:sz w:val="26"/>
          <w:szCs w:val="26"/>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5670"/>
        <w:gridCol w:w="3402"/>
      </w:tblGrid>
      <w:tr w:rsidR="00A26240" w:rsidRPr="003064CB" w:rsidTr="003064CB">
        <w:trPr>
          <w:trHeight w:val="420"/>
          <w:tblHeader/>
        </w:trPr>
        <w:tc>
          <w:tcPr>
            <w:tcW w:w="993" w:type="dxa"/>
            <w:tcBorders>
              <w:top w:val="single" w:sz="6" w:space="0" w:color="auto"/>
              <w:left w:val="single" w:sz="6" w:space="0" w:color="auto"/>
              <w:bottom w:val="single" w:sz="6" w:space="0" w:color="auto"/>
              <w:right w:val="single" w:sz="6" w:space="0" w:color="auto"/>
            </w:tcBorders>
            <w:vAlign w:val="center"/>
            <w:hideMark/>
          </w:tcPr>
          <w:p w:rsidR="00A26240" w:rsidRPr="003064CB" w:rsidRDefault="00A26240" w:rsidP="003064CB">
            <w:pPr>
              <w:pStyle w:val="af2"/>
              <w:spacing w:before="0" w:after="0"/>
              <w:ind w:left="-81" w:right="0"/>
              <w:jc w:val="center"/>
              <w:rPr>
                <w:sz w:val="20"/>
                <w:szCs w:val="24"/>
              </w:rPr>
            </w:pPr>
            <w:r w:rsidRPr="003064CB">
              <w:rPr>
                <w:sz w:val="20"/>
                <w:szCs w:val="24"/>
              </w:rPr>
              <w:t>№</w:t>
            </w:r>
          </w:p>
          <w:p w:rsidR="00A26240" w:rsidRPr="003064CB" w:rsidRDefault="00A26240" w:rsidP="003064CB">
            <w:pPr>
              <w:pStyle w:val="af2"/>
              <w:spacing w:before="0" w:after="0"/>
              <w:ind w:left="-81" w:right="0"/>
              <w:jc w:val="center"/>
              <w:rPr>
                <w:sz w:val="20"/>
                <w:szCs w:val="24"/>
              </w:rPr>
            </w:pPr>
            <w:r w:rsidRPr="003064CB">
              <w:rPr>
                <w:sz w:val="20"/>
                <w:szCs w:val="24"/>
              </w:rPr>
              <w:t>п/п</w:t>
            </w:r>
          </w:p>
        </w:tc>
        <w:tc>
          <w:tcPr>
            <w:tcW w:w="5670" w:type="dxa"/>
            <w:tcBorders>
              <w:top w:val="single" w:sz="6" w:space="0" w:color="auto"/>
              <w:left w:val="single" w:sz="6" w:space="0" w:color="auto"/>
              <w:bottom w:val="single" w:sz="6" w:space="0" w:color="auto"/>
              <w:right w:val="single" w:sz="6" w:space="0" w:color="auto"/>
            </w:tcBorders>
            <w:vAlign w:val="center"/>
            <w:hideMark/>
          </w:tcPr>
          <w:p w:rsidR="00A26240" w:rsidRPr="003064CB" w:rsidRDefault="00A26240" w:rsidP="003064CB">
            <w:pPr>
              <w:pStyle w:val="af2"/>
              <w:spacing w:before="0" w:after="0"/>
              <w:jc w:val="center"/>
              <w:rPr>
                <w:sz w:val="20"/>
                <w:szCs w:val="24"/>
              </w:rPr>
            </w:pPr>
            <w:r w:rsidRPr="003064CB">
              <w:rPr>
                <w:sz w:val="20"/>
                <w:szCs w:val="24"/>
              </w:rPr>
              <w:t>Идентификационный номер Участника</w:t>
            </w:r>
          </w:p>
        </w:tc>
        <w:tc>
          <w:tcPr>
            <w:tcW w:w="3402" w:type="dxa"/>
            <w:tcBorders>
              <w:top w:val="single" w:sz="6" w:space="0" w:color="auto"/>
              <w:left w:val="single" w:sz="6" w:space="0" w:color="auto"/>
              <w:bottom w:val="single" w:sz="6" w:space="0" w:color="auto"/>
              <w:right w:val="single" w:sz="6" w:space="0" w:color="auto"/>
            </w:tcBorders>
            <w:vAlign w:val="center"/>
            <w:hideMark/>
          </w:tcPr>
          <w:p w:rsidR="00A26240" w:rsidRPr="003064CB" w:rsidRDefault="00A26240" w:rsidP="003064CB">
            <w:pPr>
              <w:snapToGrid w:val="0"/>
              <w:spacing w:line="240" w:lineRule="auto"/>
              <w:ind w:firstLine="34"/>
              <w:jc w:val="center"/>
              <w:rPr>
                <w:sz w:val="20"/>
                <w:szCs w:val="24"/>
              </w:rPr>
            </w:pPr>
            <w:r w:rsidRPr="003064CB">
              <w:rPr>
                <w:sz w:val="20"/>
                <w:szCs w:val="24"/>
              </w:rPr>
              <w:t>Дата и время регистрации заявки</w:t>
            </w:r>
          </w:p>
        </w:tc>
      </w:tr>
      <w:tr w:rsidR="00E626A0" w:rsidRPr="003064CB" w:rsidTr="003064CB">
        <w:trPr>
          <w:trHeight w:val="330"/>
        </w:trPr>
        <w:tc>
          <w:tcPr>
            <w:tcW w:w="993" w:type="dxa"/>
            <w:tcBorders>
              <w:top w:val="single" w:sz="6" w:space="0" w:color="auto"/>
              <w:left w:val="single" w:sz="6" w:space="0" w:color="auto"/>
              <w:bottom w:val="single" w:sz="6" w:space="0" w:color="auto"/>
              <w:right w:val="single" w:sz="6" w:space="0" w:color="auto"/>
            </w:tcBorders>
            <w:vAlign w:val="center"/>
          </w:tcPr>
          <w:p w:rsidR="00E626A0" w:rsidRPr="003064CB" w:rsidRDefault="00E626A0" w:rsidP="00E626A0">
            <w:pPr>
              <w:numPr>
                <w:ilvl w:val="0"/>
                <w:numId w:val="33"/>
              </w:numPr>
              <w:snapToGrid w:val="0"/>
              <w:spacing w:line="240" w:lineRule="auto"/>
              <w:jc w:val="center"/>
              <w:rPr>
                <w:sz w:val="22"/>
                <w:szCs w:val="28"/>
              </w:rPr>
            </w:pPr>
          </w:p>
        </w:tc>
        <w:tc>
          <w:tcPr>
            <w:tcW w:w="5670" w:type="dxa"/>
            <w:tcBorders>
              <w:top w:val="single" w:sz="6" w:space="0" w:color="auto"/>
              <w:left w:val="single" w:sz="6" w:space="0" w:color="auto"/>
              <w:bottom w:val="single" w:sz="6" w:space="0" w:color="auto"/>
              <w:right w:val="single" w:sz="6" w:space="0" w:color="auto"/>
            </w:tcBorders>
            <w:vAlign w:val="center"/>
            <w:hideMark/>
          </w:tcPr>
          <w:p w:rsidR="00E626A0" w:rsidRPr="007E7345" w:rsidRDefault="00E626A0" w:rsidP="00E626A0">
            <w:pPr>
              <w:spacing w:line="240" w:lineRule="auto"/>
              <w:jc w:val="center"/>
              <w:rPr>
                <w:sz w:val="26"/>
                <w:szCs w:val="26"/>
              </w:rPr>
            </w:pPr>
            <w:r w:rsidRPr="007E7345">
              <w:rPr>
                <w:sz w:val="26"/>
                <w:szCs w:val="26"/>
              </w:rPr>
              <w:t>150052 – ИП Здор А.С.</w:t>
            </w:r>
          </w:p>
        </w:tc>
        <w:tc>
          <w:tcPr>
            <w:tcW w:w="3402" w:type="dxa"/>
            <w:tcBorders>
              <w:top w:val="single" w:sz="6" w:space="0" w:color="auto"/>
              <w:left w:val="single" w:sz="6" w:space="0" w:color="auto"/>
              <w:bottom w:val="single" w:sz="6" w:space="0" w:color="auto"/>
              <w:right w:val="single" w:sz="6" w:space="0" w:color="auto"/>
            </w:tcBorders>
            <w:vAlign w:val="center"/>
            <w:hideMark/>
          </w:tcPr>
          <w:p w:rsidR="00E626A0" w:rsidRPr="007E7345" w:rsidRDefault="00E626A0" w:rsidP="00E626A0">
            <w:pPr>
              <w:spacing w:line="240" w:lineRule="auto"/>
              <w:jc w:val="center"/>
              <w:rPr>
                <w:sz w:val="26"/>
                <w:szCs w:val="26"/>
              </w:rPr>
            </w:pPr>
            <w:r w:rsidRPr="007E7345">
              <w:rPr>
                <w:sz w:val="26"/>
                <w:szCs w:val="26"/>
              </w:rPr>
              <w:t>30.05.2019 16:03</w:t>
            </w:r>
          </w:p>
        </w:tc>
      </w:tr>
      <w:tr w:rsidR="00E626A0" w:rsidRPr="003064CB" w:rsidTr="003064CB">
        <w:trPr>
          <w:trHeight w:val="330"/>
        </w:trPr>
        <w:tc>
          <w:tcPr>
            <w:tcW w:w="993" w:type="dxa"/>
            <w:tcBorders>
              <w:top w:val="single" w:sz="6" w:space="0" w:color="auto"/>
              <w:left w:val="single" w:sz="6" w:space="0" w:color="auto"/>
              <w:bottom w:val="single" w:sz="6" w:space="0" w:color="auto"/>
              <w:right w:val="single" w:sz="6" w:space="0" w:color="auto"/>
            </w:tcBorders>
            <w:vAlign w:val="center"/>
          </w:tcPr>
          <w:p w:rsidR="00E626A0" w:rsidRPr="003064CB" w:rsidRDefault="00E626A0" w:rsidP="00E626A0">
            <w:pPr>
              <w:numPr>
                <w:ilvl w:val="0"/>
                <w:numId w:val="33"/>
              </w:numPr>
              <w:snapToGrid w:val="0"/>
              <w:spacing w:line="240" w:lineRule="auto"/>
              <w:jc w:val="center"/>
              <w:rPr>
                <w:sz w:val="22"/>
                <w:szCs w:val="28"/>
              </w:rPr>
            </w:pPr>
          </w:p>
        </w:tc>
        <w:tc>
          <w:tcPr>
            <w:tcW w:w="5670" w:type="dxa"/>
            <w:tcBorders>
              <w:top w:val="single" w:sz="6" w:space="0" w:color="auto"/>
              <w:left w:val="single" w:sz="6" w:space="0" w:color="auto"/>
              <w:bottom w:val="single" w:sz="6" w:space="0" w:color="auto"/>
              <w:right w:val="single" w:sz="6" w:space="0" w:color="auto"/>
            </w:tcBorders>
            <w:vAlign w:val="center"/>
          </w:tcPr>
          <w:p w:rsidR="00E626A0" w:rsidRPr="007E7345" w:rsidRDefault="00E626A0" w:rsidP="00E626A0">
            <w:pPr>
              <w:spacing w:line="240" w:lineRule="auto"/>
              <w:jc w:val="center"/>
              <w:rPr>
                <w:sz w:val="26"/>
                <w:szCs w:val="26"/>
              </w:rPr>
            </w:pPr>
            <w:r w:rsidRPr="007E7345">
              <w:rPr>
                <w:sz w:val="26"/>
                <w:szCs w:val="26"/>
              </w:rPr>
              <w:t>150191 – ИП Фильчев С.Х.</w:t>
            </w:r>
          </w:p>
        </w:tc>
        <w:tc>
          <w:tcPr>
            <w:tcW w:w="3402" w:type="dxa"/>
            <w:tcBorders>
              <w:top w:val="single" w:sz="6" w:space="0" w:color="auto"/>
              <w:left w:val="single" w:sz="6" w:space="0" w:color="auto"/>
              <w:bottom w:val="single" w:sz="6" w:space="0" w:color="auto"/>
              <w:right w:val="single" w:sz="6" w:space="0" w:color="auto"/>
            </w:tcBorders>
            <w:vAlign w:val="center"/>
          </w:tcPr>
          <w:p w:rsidR="00E626A0" w:rsidRPr="007E7345" w:rsidRDefault="00E626A0" w:rsidP="00E626A0">
            <w:pPr>
              <w:spacing w:line="240" w:lineRule="auto"/>
              <w:jc w:val="center"/>
              <w:rPr>
                <w:sz w:val="26"/>
                <w:szCs w:val="26"/>
              </w:rPr>
            </w:pPr>
            <w:r w:rsidRPr="007E7345">
              <w:rPr>
                <w:sz w:val="26"/>
                <w:szCs w:val="26"/>
              </w:rPr>
              <w:t>30.05.2019 17:18</w:t>
            </w:r>
          </w:p>
        </w:tc>
      </w:tr>
    </w:tbl>
    <w:p w:rsidR="00A26240" w:rsidRPr="003064CB" w:rsidRDefault="00A26240" w:rsidP="003064CB">
      <w:pPr>
        <w:spacing w:line="240" w:lineRule="auto"/>
        <w:ind w:right="-143" w:firstLine="0"/>
        <w:rPr>
          <w:sz w:val="12"/>
          <w:szCs w:val="12"/>
        </w:rPr>
      </w:pPr>
    </w:p>
    <w:p w:rsidR="00A26240" w:rsidRPr="009D261A" w:rsidRDefault="00A26240" w:rsidP="003064CB">
      <w:pPr>
        <w:spacing w:line="240" w:lineRule="auto"/>
        <w:ind w:right="-143" w:firstLine="0"/>
        <w:rPr>
          <w:sz w:val="26"/>
          <w:szCs w:val="26"/>
        </w:rPr>
      </w:pPr>
      <w:r w:rsidRPr="009D261A">
        <w:rPr>
          <w:b/>
          <w:sz w:val="26"/>
          <w:szCs w:val="26"/>
        </w:rPr>
        <w:t xml:space="preserve">КОЛИЧЕСТВО ОТКЛОНЕННЫХ ЗАЯВОК: </w:t>
      </w:r>
      <w:r w:rsidR="004C021B">
        <w:rPr>
          <w:b/>
          <w:sz w:val="26"/>
          <w:szCs w:val="26"/>
        </w:rPr>
        <w:t>2</w:t>
      </w:r>
      <w:r w:rsidRPr="009D261A">
        <w:rPr>
          <w:b/>
          <w:sz w:val="26"/>
          <w:szCs w:val="26"/>
        </w:rPr>
        <w:t xml:space="preserve"> (</w:t>
      </w:r>
      <w:r w:rsidR="004C021B">
        <w:rPr>
          <w:b/>
          <w:sz w:val="26"/>
          <w:szCs w:val="26"/>
        </w:rPr>
        <w:t>две</w:t>
      </w:r>
      <w:r w:rsidRPr="009D261A">
        <w:rPr>
          <w:b/>
          <w:sz w:val="26"/>
          <w:szCs w:val="26"/>
        </w:rPr>
        <w:t xml:space="preserve">) </w:t>
      </w:r>
      <w:r w:rsidRPr="009D261A">
        <w:rPr>
          <w:sz w:val="26"/>
          <w:szCs w:val="26"/>
        </w:rPr>
        <w:t>заявк</w:t>
      </w:r>
      <w:r w:rsidR="004C021B">
        <w:rPr>
          <w:sz w:val="26"/>
          <w:szCs w:val="26"/>
        </w:rPr>
        <w:t>и</w:t>
      </w:r>
    </w:p>
    <w:p w:rsidR="00A26240" w:rsidRPr="009D261A" w:rsidRDefault="00A26240" w:rsidP="003064CB">
      <w:pPr>
        <w:spacing w:line="240" w:lineRule="auto"/>
        <w:ind w:hanging="142"/>
        <w:rPr>
          <w:b/>
          <w:caps/>
          <w:sz w:val="26"/>
          <w:szCs w:val="26"/>
        </w:rPr>
      </w:pPr>
    </w:p>
    <w:p w:rsidR="00673BBD" w:rsidRPr="009D261A" w:rsidRDefault="00673BBD" w:rsidP="003064CB">
      <w:pPr>
        <w:spacing w:line="240" w:lineRule="auto"/>
        <w:ind w:hanging="142"/>
        <w:rPr>
          <w:b/>
          <w:caps/>
          <w:sz w:val="26"/>
          <w:szCs w:val="26"/>
        </w:rPr>
      </w:pPr>
      <w:r w:rsidRPr="009D261A">
        <w:rPr>
          <w:b/>
          <w:caps/>
          <w:sz w:val="26"/>
          <w:szCs w:val="26"/>
        </w:rPr>
        <w:t xml:space="preserve">ВОПРОСЫ, ВЫНОСИМЫЕ НА РАССМОТРЕНИЕ ЗАКУПОЧНОЙ КОМИССИИ: </w:t>
      </w:r>
    </w:p>
    <w:p w:rsidR="00E626A0" w:rsidRPr="00A00886" w:rsidRDefault="00E626A0" w:rsidP="00E626A0">
      <w:pPr>
        <w:pStyle w:val="2"/>
        <w:numPr>
          <w:ilvl w:val="0"/>
          <w:numId w:val="20"/>
        </w:numPr>
        <w:rPr>
          <w:bCs/>
          <w:i/>
          <w:iCs/>
          <w:sz w:val="26"/>
          <w:szCs w:val="26"/>
        </w:rPr>
      </w:pPr>
      <w:r w:rsidRPr="00A00886">
        <w:rPr>
          <w:bCs/>
          <w:i/>
          <w:iCs/>
          <w:sz w:val="26"/>
          <w:szCs w:val="26"/>
        </w:rPr>
        <w:t>О рассмотрении результатов оценки вторых частей заявок.</w:t>
      </w:r>
    </w:p>
    <w:p w:rsidR="00E626A0" w:rsidRDefault="00E626A0" w:rsidP="00E626A0">
      <w:pPr>
        <w:pStyle w:val="2"/>
        <w:numPr>
          <w:ilvl w:val="0"/>
          <w:numId w:val="20"/>
        </w:numPr>
        <w:rPr>
          <w:bCs/>
          <w:i/>
          <w:iCs/>
          <w:sz w:val="26"/>
          <w:szCs w:val="26"/>
        </w:rPr>
      </w:pPr>
      <w:r w:rsidRPr="00A00886">
        <w:rPr>
          <w:bCs/>
          <w:i/>
          <w:iCs/>
          <w:sz w:val="26"/>
          <w:szCs w:val="26"/>
        </w:rPr>
        <w:t xml:space="preserve">Об отклонении заявки Участника </w:t>
      </w:r>
      <w:r w:rsidRPr="003F4C91">
        <w:rPr>
          <w:bCs/>
          <w:i/>
          <w:iCs/>
          <w:sz w:val="26"/>
          <w:szCs w:val="26"/>
        </w:rPr>
        <w:t>150052 – ИП Здор А.С.</w:t>
      </w:r>
      <w:r w:rsidRPr="0084519E">
        <w:rPr>
          <w:bCs/>
          <w:i/>
          <w:iCs/>
          <w:sz w:val="26"/>
          <w:szCs w:val="26"/>
        </w:rPr>
        <w:t xml:space="preserve"> </w:t>
      </w:r>
    </w:p>
    <w:p w:rsidR="00E626A0" w:rsidRDefault="00E626A0" w:rsidP="00E626A0">
      <w:pPr>
        <w:pStyle w:val="2"/>
        <w:numPr>
          <w:ilvl w:val="0"/>
          <w:numId w:val="20"/>
        </w:numPr>
        <w:rPr>
          <w:bCs/>
          <w:i/>
          <w:iCs/>
          <w:sz w:val="26"/>
          <w:szCs w:val="26"/>
        </w:rPr>
      </w:pPr>
      <w:r w:rsidRPr="00A00886">
        <w:rPr>
          <w:bCs/>
          <w:i/>
          <w:iCs/>
          <w:sz w:val="26"/>
          <w:szCs w:val="26"/>
        </w:rPr>
        <w:t xml:space="preserve">Об отклонении заявки Участника </w:t>
      </w:r>
      <w:r w:rsidRPr="003F4C91">
        <w:rPr>
          <w:bCs/>
          <w:i/>
          <w:iCs/>
          <w:sz w:val="26"/>
          <w:szCs w:val="26"/>
        </w:rPr>
        <w:t>150191 – ИП Фильчев С.Х.</w:t>
      </w:r>
      <w:r w:rsidRPr="0084519E">
        <w:rPr>
          <w:bCs/>
          <w:i/>
          <w:iCs/>
          <w:sz w:val="26"/>
          <w:szCs w:val="26"/>
        </w:rPr>
        <w:t xml:space="preserve"> </w:t>
      </w:r>
    </w:p>
    <w:p w:rsidR="004C021B" w:rsidRPr="00892818" w:rsidRDefault="00E626A0" w:rsidP="00E626A0">
      <w:pPr>
        <w:pStyle w:val="2"/>
        <w:numPr>
          <w:ilvl w:val="0"/>
          <w:numId w:val="20"/>
        </w:numPr>
        <w:rPr>
          <w:bCs/>
          <w:i/>
          <w:iCs/>
          <w:sz w:val="26"/>
          <w:szCs w:val="26"/>
        </w:rPr>
      </w:pPr>
      <w:r>
        <w:rPr>
          <w:bCs/>
          <w:i/>
          <w:iCs/>
          <w:sz w:val="26"/>
          <w:szCs w:val="26"/>
        </w:rPr>
        <w:t xml:space="preserve">О </w:t>
      </w:r>
      <w:r w:rsidRPr="00D17F9F">
        <w:rPr>
          <w:bCs/>
          <w:i/>
          <w:iCs/>
          <w:sz w:val="26"/>
          <w:szCs w:val="26"/>
        </w:rPr>
        <w:t>признании закупки несостоявшейся</w:t>
      </w:r>
      <w:r w:rsidR="004C021B" w:rsidRPr="00892818">
        <w:rPr>
          <w:bCs/>
          <w:i/>
          <w:iCs/>
          <w:sz w:val="26"/>
          <w:szCs w:val="26"/>
        </w:rPr>
        <w:t>.</w:t>
      </w:r>
    </w:p>
    <w:p w:rsidR="007A00F4" w:rsidRPr="009D261A" w:rsidRDefault="007A00F4" w:rsidP="003064CB">
      <w:pPr>
        <w:pStyle w:val="2"/>
        <w:ind w:left="927" w:firstLine="0"/>
        <w:rPr>
          <w:bCs/>
          <w:i/>
          <w:iCs/>
          <w:sz w:val="26"/>
          <w:szCs w:val="26"/>
        </w:rPr>
      </w:pPr>
    </w:p>
    <w:p w:rsidR="007A00F4" w:rsidRPr="009D261A" w:rsidRDefault="007A00F4" w:rsidP="003064CB">
      <w:pPr>
        <w:pStyle w:val="2"/>
        <w:ind w:firstLine="0"/>
        <w:rPr>
          <w:b/>
          <w:bCs/>
          <w:i/>
          <w:iCs/>
          <w:sz w:val="26"/>
          <w:szCs w:val="26"/>
        </w:rPr>
      </w:pPr>
      <w:r w:rsidRPr="009D261A">
        <w:rPr>
          <w:b/>
          <w:bCs/>
          <w:i/>
          <w:iCs/>
          <w:sz w:val="26"/>
          <w:szCs w:val="26"/>
        </w:rPr>
        <w:t xml:space="preserve">ВОПРОС № 1.  </w:t>
      </w:r>
      <w:r w:rsidR="00A26240" w:rsidRPr="009D261A">
        <w:rPr>
          <w:b/>
          <w:bCs/>
          <w:i/>
          <w:iCs/>
          <w:sz w:val="26"/>
          <w:szCs w:val="26"/>
        </w:rPr>
        <w:t xml:space="preserve">О рассмотрении результатов </w:t>
      </w:r>
      <w:r w:rsidR="00E626A0" w:rsidRPr="009D261A">
        <w:rPr>
          <w:b/>
          <w:bCs/>
          <w:i/>
          <w:iCs/>
          <w:sz w:val="26"/>
          <w:szCs w:val="26"/>
        </w:rPr>
        <w:t>оценки вторых</w:t>
      </w:r>
      <w:r w:rsidR="00A26240" w:rsidRPr="009D261A">
        <w:rPr>
          <w:b/>
          <w:bCs/>
          <w:i/>
          <w:iCs/>
          <w:sz w:val="26"/>
          <w:szCs w:val="26"/>
        </w:rPr>
        <w:t xml:space="preserve"> частей заявок</w:t>
      </w:r>
    </w:p>
    <w:p w:rsidR="00C10211" w:rsidRPr="00A00886" w:rsidRDefault="00C10211" w:rsidP="00C10211">
      <w:pPr>
        <w:pStyle w:val="25"/>
        <w:tabs>
          <w:tab w:val="left" w:pos="0"/>
        </w:tabs>
        <w:ind w:left="567" w:firstLine="0"/>
        <w:rPr>
          <w:sz w:val="26"/>
          <w:szCs w:val="26"/>
        </w:rPr>
      </w:pPr>
    </w:p>
    <w:p w:rsidR="00E626A0" w:rsidRPr="00A00886" w:rsidRDefault="00E626A0" w:rsidP="00E626A0">
      <w:pPr>
        <w:spacing w:line="240" w:lineRule="auto"/>
        <w:rPr>
          <w:b/>
          <w:sz w:val="26"/>
          <w:szCs w:val="26"/>
        </w:rPr>
      </w:pPr>
      <w:r w:rsidRPr="00A00886">
        <w:rPr>
          <w:b/>
          <w:sz w:val="26"/>
          <w:szCs w:val="26"/>
        </w:rPr>
        <w:t>РЕШИЛИ:</w:t>
      </w:r>
    </w:p>
    <w:p w:rsidR="00E626A0" w:rsidRPr="00A00886" w:rsidRDefault="00E626A0" w:rsidP="00E626A0">
      <w:pPr>
        <w:pStyle w:val="25"/>
        <w:keepNext/>
        <w:numPr>
          <w:ilvl w:val="1"/>
          <w:numId w:val="29"/>
        </w:numPr>
        <w:tabs>
          <w:tab w:val="left" w:pos="426"/>
        </w:tabs>
        <w:rPr>
          <w:sz w:val="26"/>
          <w:szCs w:val="26"/>
        </w:rPr>
      </w:pPr>
      <w:r w:rsidRPr="00A00886">
        <w:rPr>
          <w:sz w:val="26"/>
          <w:szCs w:val="26"/>
        </w:rPr>
        <w:t>Признать объем полученной информации достаточным для принятия решения.</w:t>
      </w:r>
    </w:p>
    <w:p w:rsidR="00E626A0" w:rsidRPr="00A00886" w:rsidRDefault="00E626A0" w:rsidP="00E626A0">
      <w:pPr>
        <w:pStyle w:val="25"/>
        <w:keepNext/>
        <w:numPr>
          <w:ilvl w:val="1"/>
          <w:numId w:val="29"/>
        </w:numPr>
        <w:tabs>
          <w:tab w:val="left" w:pos="426"/>
        </w:tabs>
        <w:rPr>
          <w:sz w:val="26"/>
          <w:szCs w:val="26"/>
          <w:shd w:val="clear" w:color="auto" w:fill="FFFF99"/>
        </w:rPr>
      </w:pPr>
      <w:r w:rsidRPr="00A00886">
        <w:rPr>
          <w:sz w:val="26"/>
          <w:szCs w:val="26"/>
        </w:rPr>
        <w:t>Принять к рассмотрению вторые части заявок следующих участников:</w:t>
      </w:r>
    </w:p>
    <w:tbl>
      <w:tblPr>
        <w:tblStyle w:val="5"/>
        <w:tblW w:w="9922" w:type="dxa"/>
        <w:tblInd w:w="250" w:type="dxa"/>
        <w:tblLayout w:type="fixed"/>
        <w:tblLook w:val="04A0" w:firstRow="1" w:lastRow="0" w:firstColumn="1" w:lastColumn="0" w:noHBand="0" w:noVBand="1"/>
      </w:tblPr>
      <w:tblGrid>
        <w:gridCol w:w="851"/>
        <w:gridCol w:w="4961"/>
        <w:gridCol w:w="4110"/>
      </w:tblGrid>
      <w:tr w:rsidR="00E626A0" w:rsidRPr="000D43BB" w:rsidTr="0001015E">
        <w:trPr>
          <w:trHeight w:val="70"/>
        </w:trPr>
        <w:tc>
          <w:tcPr>
            <w:tcW w:w="851" w:type="dxa"/>
          </w:tcPr>
          <w:p w:rsidR="00E626A0" w:rsidRPr="000D43BB" w:rsidRDefault="00E626A0" w:rsidP="0001015E">
            <w:pPr>
              <w:tabs>
                <w:tab w:val="num" w:pos="2880"/>
              </w:tabs>
              <w:snapToGrid w:val="0"/>
              <w:spacing w:line="240" w:lineRule="auto"/>
              <w:ind w:firstLine="0"/>
              <w:jc w:val="center"/>
              <w:rPr>
                <w:b/>
                <w:i/>
                <w:sz w:val="22"/>
                <w:szCs w:val="24"/>
              </w:rPr>
            </w:pPr>
            <w:r>
              <w:rPr>
                <w:b/>
                <w:i/>
                <w:sz w:val="22"/>
                <w:szCs w:val="24"/>
              </w:rPr>
              <w:t>№ п/п</w:t>
            </w:r>
          </w:p>
        </w:tc>
        <w:tc>
          <w:tcPr>
            <w:tcW w:w="4961" w:type="dxa"/>
          </w:tcPr>
          <w:p w:rsidR="00E626A0" w:rsidRPr="000D43BB" w:rsidRDefault="00E626A0" w:rsidP="0001015E">
            <w:pPr>
              <w:tabs>
                <w:tab w:val="num" w:pos="2880"/>
              </w:tabs>
              <w:snapToGrid w:val="0"/>
              <w:spacing w:line="240" w:lineRule="auto"/>
              <w:ind w:firstLine="0"/>
              <w:jc w:val="center"/>
              <w:rPr>
                <w:b/>
                <w:i/>
                <w:sz w:val="22"/>
                <w:szCs w:val="24"/>
              </w:rPr>
            </w:pPr>
            <w:r w:rsidRPr="00DB4754">
              <w:rPr>
                <w:b/>
                <w:i/>
                <w:sz w:val="22"/>
                <w:szCs w:val="24"/>
              </w:rPr>
              <w:t>Идентификационный номер Участника</w:t>
            </w:r>
          </w:p>
        </w:tc>
        <w:tc>
          <w:tcPr>
            <w:tcW w:w="4110" w:type="dxa"/>
          </w:tcPr>
          <w:p w:rsidR="00E626A0" w:rsidRPr="000D43BB" w:rsidRDefault="00E626A0" w:rsidP="0001015E">
            <w:pPr>
              <w:tabs>
                <w:tab w:val="num" w:pos="2880"/>
              </w:tabs>
              <w:snapToGrid w:val="0"/>
              <w:spacing w:line="240" w:lineRule="auto"/>
              <w:ind w:firstLine="0"/>
              <w:jc w:val="center"/>
              <w:rPr>
                <w:b/>
                <w:i/>
                <w:sz w:val="22"/>
                <w:szCs w:val="24"/>
              </w:rPr>
            </w:pPr>
            <w:r w:rsidRPr="00DB4754">
              <w:rPr>
                <w:b/>
                <w:bCs/>
                <w:i/>
                <w:sz w:val="22"/>
                <w:szCs w:val="24"/>
              </w:rPr>
              <w:t>Дата и время регистрации заявки</w:t>
            </w:r>
          </w:p>
        </w:tc>
      </w:tr>
      <w:tr w:rsidR="00E626A0" w:rsidRPr="000D43BB" w:rsidTr="0001015E">
        <w:trPr>
          <w:trHeight w:val="70"/>
        </w:trPr>
        <w:tc>
          <w:tcPr>
            <w:tcW w:w="851" w:type="dxa"/>
          </w:tcPr>
          <w:p w:rsidR="00E626A0" w:rsidRPr="004F28FE" w:rsidRDefault="00E626A0" w:rsidP="0001015E">
            <w:pPr>
              <w:tabs>
                <w:tab w:val="num" w:pos="2880"/>
              </w:tabs>
              <w:snapToGrid w:val="0"/>
              <w:spacing w:line="240" w:lineRule="auto"/>
              <w:ind w:firstLine="0"/>
              <w:jc w:val="center"/>
              <w:rPr>
                <w:b/>
                <w:sz w:val="24"/>
                <w:szCs w:val="24"/>
              </w:rPr>
            </w:pPr>
            <w:r w:rsidRPr="004F28FE">
              <w:rPr>
                <w:b/>
                <w:sz w:val="24"/>
                <w:szCs w:val="24"/>
              </w:rPr>
              <w:t>1</w:t>
            </w:r>
          </w:p>
        </w:tc>
        <w:tc>
          <w:tcPr>
            <w:tcW w:w="4961" w:type="dxa"/>
            <w:vAlign w:val="center"/>
          </w:tcPr>
          <w:p w:rsidR="00E626A0" w:rsidRPr="007E7345" w:rsidRDefault="00E626A0" w:rsidP="0001015E">
            <w:pPr>
              <w:spacing w:line="240" w:lineRule="auto"/>
              <w:jc w:val="center"/>
              <w:rPr>
                <w:sz w:val="26"/>
                <w:szCs w:val="26"/>
              </w:rPr>
            </w:pPr>
            <w:r w:rsidRPr="007E7345">
              <w:rPr>
                <w:sz w:val="26"/>
                <w:szCs w:val="26"/>
              </w:rPr>
              <w:t>150052 – ИП Здор А.С.</w:t>
            </w:r>
          </w:p>
        </w:tc>
        <w:tc>
          <w:tcPr>
            <w:tcW w:w="4110" w:type="dxa"/>
            <w:vAlign w:val="center"/>
          </w:tcPr>
          <w:p w:rsidR="00E626A0" w:rsidRPr="007E7345" w:rsidRDefault="00E626A0" w:rsidP="0001015E">
            <w:pPr>
              <w:spacing w:line="240" w:lineRule="auto"/>
              <w:jc w:val="center"/>
              <w:rPr>
                <w:sz w:val="26"/>
                <w:szCs w:val="26"/>
              </w:rPr>
            </w:pPr>
            <w:r w:rsidRPr="007E7345">
              <w:rPr>
                <w:sz w:val="26"/>
                <w:szCs w:val="26"/>
              </w:rPr>
              <w:t>30.05.2019 16:03</w:t>
            </w:r>
          </w:p>
        </w:tc>
      </w:tr>
      <w:tr w:rsidR="00E626A0" w:rsidRPr="000D43BB" w:rsidTr="0001015E">
        <w:trPr>
          <w:trHeight w:val="70"/>
        </w:trPr>
        <w:tc>
          <w:tcPr>
            <w:tcW w:w="851" w:type="dxa"/>
          </w:tcPr>
          <w:p w:rsidR="00E626A0" w:rsidRPr="004F28FE" w:rsidRDefault="00E626A0" w:rsidP="0001015E">
            <w:pPr>
              <w:tabs>
                <w:tab w:val="num" w:pos="2880"/>
              </w:tabs>
              <w:snapToGrid w:val="0"/>
              <w:spacing w:line="240" w:lineRule="auto"/>
              <w:ind w:firstLine="0"/>
              <w:jc w:val="center"/>
              <w:rPr>
                <w:b/>
                <w:sz w:val="24"/>
                <w:szCs w:val="24"/>
              </w:rPr>
            </w:pPr>
          </w:p>
        </w:tc>
        <w:tc>
          <w:tcPr>
            <w:tcW w:w="4961" w:type="dxa"/>
            <w:vAlign w:val="center"/>
          </w:tcPr>
          <w:p w:rsidR="00E626A0" w:rsidRPr="007E7345" w:rsidRDefault="00E626A0" w:rsidP="0001015E">
            <w:pPr>
              <w:spacing w:line="240" w:lineRule="auto"/>
              <w:jc w:val="center"/>
              <w:rPr>
                <w:sz w:val="26"/>
                <w:szCs w:val="26"/>
              </w:rPr>
            </w:pPr>
            <w:r w:rsidRPr="007E7345">
              <w:rPr>
                <w:sz w:val="26"/>
                <w:szCs w:val="26"/>
              </w:rPr>
              <w:t>150191 – ИП Фильчев С.Х.</w:t>
            </w:r>
          </w:p>
        </w:tc>
        <w:tc>
          <w:tcPr>
            <w:tcW w:w="4110" w:type="dxa"/>
            <w:vAlign w:val="center"/>
          </w:tcPr>
          <w:p w:rsidR="00E626A0" w:rsidRPr="007E7345" w:rsidRDefault="00E626A0" w:rsidP="0001015E">
            <w:pPr>
              <w:spacing w:line="240" w:lineRule="auto"/>
              <w:jc w:val="center"/>
              <w:rPr>
                <w:sz w:val="26"/>
                <w:szCs w:val="26"/>
              </w:rPr>
            </w:pPr>
            <w:r w:rsidRPr="007E7345">
              <w:rPr>
                <w:sz w:val="26"/>
                <w:szCs w:val="26"/>
              </w:rPr>
              <w:t>30.05.2019 17:18</w:t>
            </w:r>
          </w:p>
        </w:tc>
      </w:tr>
    </w:tbl>
    <w:p w:rsidR="003C4A76" w:rsidRPr="009D261A" w:rsidRDefault="003C4A76" w:rsidP="003C4A76">
      <w:pPr>
        <w:spacing w:line="240" w:lineRule="auto"/>
        <w:rPr>
          <w:b/>
          <w:sz w:val="26"/>
          <w:szCs w:val="26"/>
        </w:rPr>
      </w:pPr>
    </w:p>
    <w:p w:rsidR="00E626A0" w:rsidRPr="00A00886" w:rsidRDefault="00E626A0" w:rsidP="00E626A0">
      <w:pPr>
        <w:pStyle w:val="2"/>
        <w:ind w:firstLine="0"/>
        <w:rPr>
          <w:b/>
          <w:bCs/>
          <w:i/>
          <w:iCs/>
          <w:sz w:val="26"/>
          <w:szCs w:val="26"/>
        </w:rPr>
      </w:pPr>
      <w:r w:rsidRPr="00A00886">
        <w:rPr>
          <w:b/>
          <w:bCs/>
          <w:i/>
          <w:iCs/>
          <w:sz w:val="26"/>
          <w:szCs w:val="26"/>
        </w:rPr>
        <w:t xml:space="preserve">ВОПРОС № 2. Об отклонении заявки Участника № </w:t>
      </w:r>
      <w:r w:rsidRPr="003F4C91">
        <w:rPr>
          <w:b/>
          <w:i/>
          <w:sz w:val="26"/>
          <w:szCs w:val="26"/>
        </w:rPr>
        <w:t>150052 – ИП Здор А.С.</w:t>
      </w:r>
    </w:p>
    <w:p w:rsidR="00E626A0" w:rsidRPr="00A00886" w:rsidRDefault="00E626A0" w:rsidP="00E626A0">
      <w:pPr>
        <w:keepNext/>
        <w:spacing w:line="240" w:lineRule="auto"/>
        <w:ind w:firstLine="0"/>
        <w:rPr>
          <w:b/>
          <w:sz w:val="26"/>
          <w:szCs w:val="26"/>
        </w:rPr>
      </w:pPr>
      <w:r w:rsidRPr="00A00886">
        <w:rPr>
          <w:b/>
          <w:sz w:val="26"/>
          <w:szCs w:val="26"/>
        </w:rPr>
        <w:t>РЕШИЛИ:</w:t>
      </w:r>
    </w:p>
    <w:p w:rsidR="00E626A0" w:rsidRPr="00A00886" w:rsidRDefault="00E626A0" w:rsidP="00E626A0">
      <w:pPr>
        <w:spacing w:line="240" w:lineRule="auto"/>
        <w:ind w:firstLine="708"/>
        <w:rPr>
          <w:sz w:val="26"/>
          <w:szCs w:val="26"/>
        </w:rPr>
      </w:pPr>
      <w:r w:rsidRPr="00A00886">
        <w:rPr>
          <w:sz w:val="26"/>
          <w:szCs w:val="26"/>
        </w:rPr>
        <w:t xml:space="preserve">Отклонить заявку Участника </w:t>
      </w:r>
      <w:r w:rsidRPr="00A00886">
        <w:rPr>
          <w:b/>
          <w:bCs/>
          <w:i/>
          <w:iCs/>
          <w:sz w:val="26"/>
          <w:szCs w:val="26"/>
        </w:rPr>
        <w:t>№</w:t>
      </w:r>
      <w:r w:rsidRPr="0084519E">
        <w:t xml:space="preserve"> </w:t>
      </w:r>
      <w:r w:rsidRPr="003F4C91">
        <w:rPr>
          <w:b/>
          <w:i/>
          <w:sz w:val="26"/>
          <w:szCs w:val="26"/>
        </w:rPr>
        <w:t>150052 – ИП Здор А.С.</w:t>
      </w:r>
      <w:r w:rsidRPr="00A00886">
        <w:rPr>
          <w:b/>
          <w:bCs/>
          <w:i/>
          <w:iCs/>
          <w:sz w:val="26"/>
          <w:szCs w:val="26"/>
        </w:rPr>
        <w:t xml:space="preserve"> </w:t>
      </w:r>
      <w:r w:rsidRPr="00A00886">
        <w:rPr>
          <w:sz w:val="26"/>
          <w:szCs w:val="26"/>
        </w:rPr>
        <w:t xml:space="preserve">от дальнейшего рассмотрения на основании п. </w:t>
      </w:r>
      <w:r>
        <w:rPr>
          <w:sz w:val="26"/>
          <w:szCs w:val="26"/>
        </w:rPr>
        <w:t xml:space="preserve">4.11.4 «а» и «б» </w:t>
      </w:r>
      <w:r w:rsidRPr="00A00886">
        <w:rPr>
          <w:sz w:val="26"/>
          <w:szCs w:val="26"/>
        </w:rPr>
        <w:t>Документации о закупке, как несоответствующую следующим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tblGrid>
      <w:tr w:rsidR="00E626A0" w:rsidRPr="00AF16AD" w:rsidTr="00E626A0">
        <w:tc>
          <w:tcPr>
            <w:tcW w:w="709" w:type="dxa"/>
            <w:vAlign w:val="center"/>
          </w:tcPr>
          <w:p w:rsidR="00E626A0" w:rsidRPr="00AF16AD" w:rsidRDefault="00E626A0" w:rsidP="0001015E">
            <w:pPr>
              <w:spacing w:line="240" w:lineRule="auto"/>
              <w:ind w:firstLine="0"/>
              <w:jc w:val="center"/>
              <w:rPr>
                <w:sz w:val="26"/>
                <w:szCs w:val="26"/>
              </w:rPr>
            </w:pPr>
            <w:r w:rsidRPr="00AF16AD">
              <w:rPr>
                <w:sz w:val="26"/>
                <w:szCs w:val="26"/>
              </w:rPr>
              <w:t>№ п/п</w:t>
            </w:r>
          </w:p>
        </w:tc>
        <w:tc>
          <w:tcPr>
            <w:tcW w:w="9356" w:type="dxa"/>
            <w:shd w:val="clear" w:color="auto" w:fill="auto"/>
          </w:tcPr>
          <w:p w:rsidR="00E626A0" w:rsidRPr="00AF16AD" w:rsidRDefault="00E626A0" w:rsidP="0001015E">
            <w:pPr>
              <w:spacing w:line="240" w:lineRule="auto"/>
              <w:ind w:firstLine="0"/>
              <w:jc w:val="center"/>
              <w:rPr>
                <w:sz w:val="26"/>
                <w:szCs w:val="26"/>
              </w:rPr>
            </w:pPr>
            <w:r w:rsidRPr="00AF16AD">
              <w:rPr>
                <w:sz w:val="26"/>
                <w:szCs w:val="26"/>
              </w:rPr>
              <w:t>Основания для отклонения</w:t>
            </w:r>
          </w:p>
        </w:tc>
      </w:tr>
      <w:tr w:rsidR="00E626A0" w:rsidRPr="00AF16AD" w:rsidTr="00E626A0">
        <w:tc>
          <w:tcPr>
            <w:tcW w:w="709" w:type="dxa"/>
          </w:tcPr>
          <w:p w:rsidR="00E626A0" w:rsidRPr="00AF16AD" w:rsidRDefault="00E626A0" w:rsidP="00E626A0">
            <w:pPr>
              <w:numPr>
                <w:ilvl w:val="0"/>
                <w:numId w:val="35"/>
              </w:numPr>
              <w:spacing w:line="240" w:lineRule="auto"/>
              <w:ind w:left="357" w:hanging="357"/>
              <w:rPr>
                <w:sz w:val="26"/>
                <w:szCs w:val="26"/>
              </w:rPr>
            </w:pPr>
          </w:p>
        </w:tc>
        <w:tc>
          <w:tcPr>
            <w:tcW w:w="9356" w:type="dxa"/>
            <w:shd w:val="clear" w:color="auto" w:fill="auto"/>
          </w:tcPr>
          <w:p w:rsidR="00E626A0" w:rsidRDefault="00E626A0" w:rsidP="0001015E">
            <w:pPr>
              <w:suppressAutoHyphens/>
              <w:spacing w:line="240" w:lineRule="auto"/>
              <w:rPr>
                <w:bCs/>
                <w:i/>
                <w:sz w:val="26"/>
                <w:szCs w:val="26"/>
              </w:rPr>
            </w:pPr>
            <w:r>
              <w:rPr>
                <w:bCs/>
                <w:sz w:val="26"/>
                <w:szCs w:val="26"/>
              </w:rPr>
              <w:t xml:space="preserve">В составе заявки отсутствует копия выписки СРО в области строительства, что не соответствует пункту 8 Технического задания в котором установлено следующее требование: </w:t>
            </w:r>
            <w:r>
              <w:rPr>
                <w:bCs/>
                <w:i/>
                <w:sz w:val="26"/>
                <w:szCs w:val="26"/>
              </w:rPr>
              <w:t xml:space="preserve">«В случае, если общая стоимость заяви превышает три миллиона рублей, Участник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сведения о которой внесены в государственный реестр саморегулируемых организаций. Указанная </w:t>
            </w:r>
            <w:r>
              <w:rPr>
                <w:bCs/>
                <w:i/>
                <w:sz w:val="26"/>
                <w:szCs w:val="26"/>
              </w:rPr>
              <w:lastRenderedPageBreak/>
              <w:t>саморегулируемая организация должна давать Участнику право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E626A0" w:rsidRDefault="00E626A0" w:rsidP="0001015E">
            <w:pPr>
              <w:suppressAutoHyphens/>
              <w:spacing w:line="240" w:lineRule="auto"/>
              <w:rPr>
                <w:bCs/>
                <w:i/>
                <w:sz w:val="26"/>
                <w:szCs w:val="26"/>
              </w:rPr>
            </w:pPr>
            <w:r>
              <w:rPr>
                <w:bCs/>
                <w:i/>
                <w:sz w:val="26"/>
                <w:szCs w:val="26"/>
              </w:rPr>
              <w:t>Для подтверждения соответствия данному требованию, Участнику необходимо предоставить выписку из реестра членов саморегулируемой организации оформленную по форме установленной органом надзора за саморегулируемыми организациями полученную не более чем за месяц до даты подачи заявки Участника.</w:t>
            </w:r>
          </w:p>
          <w:p w:rsidR="00E626A0" w:rsidRDefault="00E626A0" w:rsidP="0001015E">
            <w:pPr>
              <w:suppressAutoHyphens/>
              <w:spacing w:line="240" w:lineRule="auto"/>
              <w:rPr>
                <w:bCs/>
                <w:sz w:val="26"/>
                <w:szCs w:val="26"/>
              </w:rPr>
            </w:pPr>
            <w:r>
              <w:rPr>
                <w:bCs/>
                <w:i/>
                <w:sz w:val="26"/>
                <w:szCs w:val="26"/>
              </w:rPr>
              <w:t>Членство в саморегулируемой организации в области строительства, реконструкции, капитального ремонта объектов капитального строительства не требуется унитарным предприятиям, государственным и муниципальным учреждениям, юридическим лицам с государственным участием, в случаях, которые перечислены в ч. 2.2. ст. 52 грк РФГрК РФ»</w:t>
            </w:r>
          </w:p>
        </w:tc>
      </w:tr>
      <w:tr w:rsidR="00E626A0" w:rsidRPr="00AF16AD" w:rsidTr="00E626A0">
        <w:tc>
          <w:tcPr>
            <w:tcW w:w="709" w:type="dxa"/>
          </w:tcPr>
          <w:p w:rsidR="00E626A0" w:rsidRPr="00AF16AD" w:rsidRDefault="00E626A0" w:rsidP="00E626A0">
            <w:pPr>
              <w:numPr>
                <w:ilvl w:val="0"/>
                <w:numId w:val="35"/>
              </w:numPr>
              <w:spacing w:line="240" w:lineRule="auto"/>
              <w:ind w:left="357" w:hanging="357"/>
              <w:rPr>
                <w:sz w:val="26"/>
                <w:szCs w:val="26"/>
              </w:rPr>
            </w:pPr>
          </w:p>
        </w:tc>
        <w:tc>
          <w:tcPr>
            <w:tcW w:w="9356" w:type="dxa"/>
            <w:shd w:val="clear" w:color="auto" w:fill="auto"/>
          </w:tcPr>
          <w:p w:rsidR="00E626A0" w:rsidRDefault="00E626A0" w:rsidP="0001015E">
            <w:pPr>
              <w:suppressAutoHyphens/>
              <w:spacing w:line="240" w:lineRule="auto"/>
              <w:rPr>
                <w:bCs/>
                <w:sz w:val="26"/>
                <w:szCs w:val="26"/>
              </w:rPr>
            </w:pPr>
            <w:r>
              <w:rPr>
                <w:sz w:val="26"/>
                <w:szCs w:val="26"/>
              </w:rPr>
              <w:t>В составе заявки отсутствует опись документов (форма 1), входящих во вторую часть заявки, по форме и в соответствии с инструкциями, приведенными в настоящей Документации о закупке (подраздел 7.1)</w:t>
            </w:r>
            <w:r>
              <w:rPr>
                <w:bCs/>
                <w:sz w:val="26"/>
                <w:szCs w:val="26"/>
              </w:rPr>
              <w:t xml:space="preserve">, что не соответствует п. 4.5.1.1 Документации о закупке в которой установлено следующее  требование: </w:t>
            </w:r>
            <w:r>
              <w:rPr>
                <w:bCs/>
                <w:i/>
                <w:sz w:val="26"/>
                <w:szCs w:val="26"/>
              </w:rPr>
              <w:t>«Участник должен подготовить заявку, включающую в себя полный комплект документов согласно перечню, определенному в разделе 11 (ПРИЛОЖЕНИЕ № 4 – СОСТАВ ЗАЯВКИ) в соответствии с образцами форм, установленными в разделе 7»</w:t>
            </w:r>
          </w:p>
        </w:tc>
      </w:tr>
      <w:tr w:rsidR="00E626A0" w:rsidRPr="00AF16AD" w:rsidTr="00E626A0">
        <w:tc>
          <w:tcPr>
            <w:tcW w:w="709" w:type="dxa"/>
          </w:tcPr>
          <w:p w:rsidR="00E626A0" w:rsidRPr="00AF16AD" w:rsidRDefault="00E626A0" w:rsidP="00E626A0">
            <w:pPr>
              <w:numPr>
                <w:ilvl w:val="0"/>
                <w:numId w:val="35"/>
              </w:numPr>
              <w:spacing w:line="240" w:lineRule="auto"/>
              <w:ind w:left="357" w:hanging="357"/>
              <w:rPr>
                <w:sz w:val="26"/>
                <w:szCs w:val="26"/>
              </w:rPr>
            </w:pPr>
          </w:p>
        </w:tc>
        <w:tc>
          <w:tcPr>
            <w:tcW w:w="9356" w:type="dxa"/>
            <w:shd w:val="clear" w:color="auto" w:fill="auto"/>
          </w:tcPr>
          <w:p w:rsidR="00E626A0" w:rsidRDefault="00E626A0" w:rsidP="0001015E">
            <w:pPr>
              <w:suppressAutoHyphens/>
              <w:spacing w:line="240" w:lineRule="auto"/>
              <w:rPr>
                <w:bCs/>
                <w:sz w:val="26"/>
                <w:szCs w:val="26"/>
              </w:rPr>
            </w:pPr>
            <w:r>
              <w:rPr>
                <w:sz w:val="26"/>
                <w:szCs w:val="26"/>
              </w:rPr>
              <w:t>- В составе заявки отсутствует письмо о подаче оферты (форма 2) по форме и в соответствии с инструкциями, приведенными в настоящей Документации о закупке (подраздел 7.2)</w:t>
            </w:r>
            <w:r>
              <w:rPr>
                <w:bCs/>
                <w:sz w:val="26"/>
                <w:szCs w:val="26"/>
              </w:rPr>
              <w:t xml:space="preserve">, что не соответствует п. 4.5.1.1 Документации о закупке в которой установлено следующее  требование: </w:t>
            </w:r>
            <w:r>
              <w:rPr>
                <w:bCs/>
                <w:i/>
                <w:sz w:val="26"/>
                <w:szCs w:val="26"/>
              </w:rPr>
              <w:t>«Участник должен подготовить заявку, включающую в себя полный комплект документов согласно перечню, определенному в разделе 11 (ПРИЛОЖЕНИЕ № 4 – СОСТАВ ЗАЯВКИ) в соответствии с образцами форм, установленными в разделе 7»</w:t>
            </w:r>
          </w:p>
        </w:tc>
      </w:tr>
      <w:tr w:rsidR="00E626A0" w:rsidRPr="00AF16AD" w:rsidTr="00E626A0">
        <w:tc>
          <w:tcPr>
            <w:tcW w:w="709" w:type="dxa"/>
          </w:tcPr>
          <w:p w:rsidR="00E626A0" w:rsidRPr="00AF16AD" w:rsidRDefault="00E626A0" w:rsidP="00E626A0">
            <w:pPr>
              <w:numPr>
                <w:ilvl w:val="0"/>
                <w:numId w:val="35"/>
              </w:numPr>
              <w:spacing w:line="240" w:lineRule="auto"/>
              <w:ind w:left="357" w:hanging="357"/>
              <w:rPr>
                <w:sz w:val="26"/>
                <w:szCs w:val="26"/>
              </w:rPr>
            </w:pPr>
          </w:p>
        </w:tc>
        <w:tc>
          <w:tcPr>
            <w:tcW w:w="9356" w:type="dxa"/>
            <w:shd w:val="clear" w:color="auto" w:fill="auto"/>
          </w:tcPr>
          <w:p w:rsidR="00E626A0" w:rsidRDefault="00E626A0" w:rsidP="0001015E">
            <w:pPr>
              <w:suppressAutoHyphens/>
              <w:spacing w:line="240" w:lineRule="auto"/>
              <w:rPr>
                <w:bCs/>
                <w:sz w:val="26"/>
                <w:szCs w:val="26"/>
              </w:rPr>
            </w:pPr>
            <w:r>
              <w:rPr>
                <w:sz w:val="26"/>
                <w:szCs w:val="26"/>
              </w:rPr>
              <w:t>В составе заявки отсутствует Анкета Участника (форма 7) по форме и в соответствии с инструкциями, приведенными в настоящей Документации о закупке (подраздел 7.7)</w:t>
            </w:r>
            <w:r>
              <w:rPr>
                <w:bCs/>
                <w:sz w:val="26"/>
                <w:szCs w:val="26"/>
              </w:rPr>
              <w:t xml:space="preserve">, что не соответствует п. 4.5.1.1 Документации о закупке в которой установлено следующее  требование: </w:t>
            </w:r>
            <w:r>
              <w:rPr>
                <w:bCs/>
                <w:i/>
                <w:sz w:val="26"/>
                <w:szCs w:val="26"/>
              </w:rPr>
              <w:t>«Участник должен подготовить заявку, включающую в себя полный комплект документов согласно перечню, определенному в разделе 11 (ПРИЛОЖЕНИЕ № 4 – СОСТАВ ЗАЯВКИ) в соответствии с образцами форм, установленными в разделе 7»</w:t>
            </w:r>
          </w:p>
        </w:tc>
      </w:tr>
      <w:tr w:rsidR="00E626A0" w:rsidRPr="00AF16AD" w:rsidTr="00E626A0">
        <w:tc>
          <w:tcPr>
            <w:tcW w:w="709" w:type="dxa"/>
          </w:tcPr>
          <w:p w:rsidR="00E626A0" w:rsidRPr="00AF16AD" w:rsidRDefault="00E626A0" w:rsidP="00E626A0">
            <w:pPr>
              <w:numPr>
                <w:ilvl w:val="0"/>
                <w:numId w:val="35"/>
              </w:numPr>
              <w:spacing w:line="240" w:lineRule="auto"/>
              <w:ind w:left="357" w:hanging="357"/>
              <w:rPr>
                <w:sz w:val="26"/>
                <w:szCs w:val="26"/>
              </w:rPr>
            </w:pPr>
          </w:p>
        </w:tc>
        <w:tc>
          <w:tcPr>
            <w:tcW w:w="9356" w:type="dxa"/>
            <w:shd w:val="clear" w:color="auto" w:fill="auto"/>
          </w:tcPr>
          <w:p w:rsidR="00E626A0" w:rsidRDefault="00E626A0" w:rsidP="0001015E">
            <w:pPr>
              <w:suppressAutoHyphens/>
              <w:spacing w:line="240" w:lineRule="auto"/>
              <w:rPr>
                <w:bCs/>
                <w:sz w:val="26"/>
                <w:szCs w:val="26"/>
              </w:rPr>
            </w:pPr>
            <w:r>
              <w:rPr>
                <w:sz w:val="26"/>
                <w:szCs w:val="26"/>
              </w:rPr>
              <w:t>В составе заявки отсутствует справка о выполнении аналогичных по характеру и объему поставки продукции договоров, по установленной в Документации о закупке форме — Справка об опыте Участника (форма 9) (подраздел 7.9), включая обязательные приложения к ней</w:t>
            </w:r>
            <w:r>
              <w:rPr>
                <w:bCs/>
                <w:sz w:val="26"/>
                <w:szCs w:val="26"/>
              </w:rPr>
              <w:t xml:space="preserve">, что не соответствует п. 4.5.1.1 Документации о закупке в которой установлено следующее  требование: </w:t>
            </w:r>
            <w:r>
              <w:rPr>
                <w:bCs/>
                <w:i/>
                <w:sz w:val="26"/>
                <w:szCs w:val="26"/>
              </w:rPr>
              <w:t>«Участник должен подготовить заявку, включающую в себя полный комплект документов согласно перечню, определенному в разделе 11 (ПРИЛОЖЕНИЕ № 4 – СОСТАВ ЗАЯВКИ) в соответствии с образцами форм, установленными в разделе 7»</w:t>
            </w:r>
          </w:p>
        </w:tc>
      </w:tr>
      <w:tr w:rsidR="00E626A0" w:rsidRPr="00AF16AD" w:rsidTr="00E626A0">
        <w:tc>
          <w:tcPr>
            <w:tcW w:w="709" w:type="dxa"/>
          </w:tcPr>
          <w:p w:rsidR="00E626A0" w:rsidRPr="00AF16AD" w:rsidRDefault="00E626A0" w:rsidP="00E626A0">
            <w:pPr>
              <w:numPr>
                <w:ilvl w:val="0"/>
                <w:numId w:val="35"/>
              </w:numPr>
              <w:spacing w:line="240" w:lineRule="auto"/>
              <w:ind w:left="357" w:hanging="357"/>
              <w:rPr>
                <w:sz w:val="26"/>
                <w:szCs w:val="26"/>
              </w:rPr>
            </w:pPr>
          </w:p>
        </w:tc>
        <w:tc>
          <w:tcPr>
            <w:tcW w:w="9356" w:type="dxa"/>
            <w:shd w:val="clear" w:color="auto" w:fill="auto"/>
          </w:tcPr>
          <w:p w:rsidR="00E626A0" w:rsidRDefault="00E626A0" w:rsidP="0001015E">
            <w:pPr>
              <w:suppressAutoHyphens/>
              <w:spacing w:line="240" w:lineRule="auto"/>
              <w:rPr>
                <w:bCs/>
                <w:sz w:val="26"/>
                <w:szCs w:val="26"/>
              </w:rPr>
            </w:pPr>
            <w:r>
              <w:rPr>
                <w:sz w:val="26"/>
                <w:szCs w:val="26"/>
              </w:rPr>
              <w:t xml:space="preserve">В составе заявки отсутствует справка о материально-технических ресурсах, которые будут использованы в рамках выполнения Договора, по установленной в Документации о закупке форме — Справка о материально-технических ресурсах </w:t>
            </w:r>
            <w:r>
              <w:rPr>
                <w:sz w:val="26"/>
                <w:szCs w:val="26"/>
              </w:rPr>
              <w:lastRenderedPageBreak/>
              <w:t>(форма 10) (подраздел 7.10), включая обязательные приложения к ней</w:t>
            </w:r>
            <w:r>
              <w:rPr>
                <w:bCs/>
                <w:sz w:val="26"/>
                <w:szCs w:val="26"/>
              </w:rPr>
              <w:t xml:space="preserve">, что не соответствует п. 4.5.1.1 Документации о закупке в которой установлено следующее  требование: </w:t>
            </w:r>
            <w:r>
              <w:rPr>
                <w:bCs/>
                <w:i/>
                <w:sz w:val="26"/>
                <w:szCs w:val="26"/>
              </w:rPr>
              <w:t>«Участник должен подготовить заявку, включающую в себя полный комплект документов согласно перечню, определенному в разделе 11 (ПРИЛОЖЕНИЕ № 4 – СОСТАВ ЗАЯВКИ) в соответствии с образцами форм, установленными в разделе 7»</w:t>
            </w:r>
          </w:p>
        </w:tc>
      </w:tr>
      <w:tr w:rsidR="00E626A0" w:rsidRPr="00AF16AD" w:rsidTr="00E626A0">
        <w:tc>
          <w:tcPr>
            <w:tcW w:w="709" w:type="dxa"/>
          </w:tcPr>
          <w:p w:rsidR="00E626A0" w:rsidRPr="00AF16AD" w:rsidRDefault="00E626A0" w:rsidP="00E626A0">
            <w:pPr>
              <w:numPr>
                <w:ilvl w:val="0"/>
                <w:numId w:val="35"/>
              </w:numPr>
              <w:spacing w:line="240" w:lineRule="auto"/>
              <w:ind w:left="357" w:hanging="357"/>
              <w:rPr>
                <w:sz w:val="26"/>
                <w:szCs w:val="26"/>
              </w:rPr>
            </w:pPr>
          </w:p>
        </w:tc>
        <w:tc>
          <w:tcPr>
            <w:tcW w:w="9356" w:type="dxa"/>
            <w:shd w:val="clear" w:color="auto" w:fill="auto"/>
          </w:tcPr>
          <w:p w:rsidR="00E626A0" w:rsidRDefault="00E626A0" w:rsidP="0001015E">
            <w:pPr>
              <w:suppressAutoHyphens/>
              <w:spacing w:line="240" w:lineRule="auto"/>
              <w:rPr>
                <w:bCs/>
                <w:sz w:val="26"/>
                <w:szCs w:val="26"/>
              </w:rPr>
            </w:pPr>
            <w:r>
              <w:rPr>
                <w:sz w:val="26"/>
                <w:szCs w:val="26"/>
              </w:rPr>
              <w:t>В составе заявки отсутствует ‒Справка о кадровых ресурсах, которые будут привлечены в ходе выполнения Договора, по установленной в Документации о закупке форме - Справка о кадровых ресурсах (форма 11) (подраздел 7.11), включая обязательные приложения к ней</w:t>
            </w:r>
            <w:r>
              <w:rPr>
                <w:bCs/>
                <w:sz w:val="26"/>
                <w:szCs w:val="26"/>
              </w:rPr>
              <w:t xml:space="preserve">, что не соответствует п. 4.5.1.1 Документации о закупке в которой установлено следующее  требование: </w:t>
            </w:r>
            <w:r>
              <w:rPr>
                <w:bCs/>
                <w:i/>
                <w:sz w:val="26"/>
                <w:szCs w:val="26"/>
              </w:rPr>
              <w:t>«Участник должен подготовить заявку, включающую в себя полный комплект документов согласно перечню, определенному в разделе 11 (ПРИЛОЖЕНИЕ № 4 – СОСТАВ ЗАЯВКИ) в соответствии с образцами форм, установленными в разделе 7»</w:t>
            </w:r>
          </w:p>
        </w:tc>
      </w:tr>
    </w:tbl>
    <w:p w:rsidR="009D261A" w:rsidRDefault="009D261A" w:rsidP="00822773">
      <w:pPr>
        <w:pStyle w:val="2"/>
        <w:ind w:firstLine="0"/>
        <w:rPr>
          <w:b/>
          <w:bCs/>
          <w:i/>
          <w:iCs/>
          <w:sz w:val="26"/>
          <w:szCs w:val="26"/>
        </w:rPr>
      </w:pPr>
    </w:p>
    <w:p w:rsidR="00E626A0" w:rsidRPr="00A00886" w:rsidRDefault="00E626A0" w:rsidP="00E626A0">
      <w:pPr>
        <w:pStyle w:val="2"/>
        <w:ind w:firstLine="0"/>
        <w:rPr>
          <w:b/>
          <w:bCs/>
          <w:i/>
          <w:iCs/>
          <w:sz w:val="26"/>
          <w:szCs w:val="26"/>
        </w:rPr>
      </w:pPr>
      <w:r w:rsidRPr="00A00886">
        <w:rPr>
          <w:b/>
          <w:bCs/>
          <w:i/>
          <w:iCs/>
          <w:sz w:val="26"/>
          <w:szCs w:val="26"/>
        </w:rPr>
        <w:t xml:space="preserve">ВОПРОС № </w:t>
      </w:r>
      <w:r>
        <w:rPr>
          <w:b/>
          <w:bCs/>
          <w:i/>
          <w:iCs/>
          <w:sz w:val="26"/>
          <w:szCs w:val="26"/>
        </w:rPr>
        <w:t>3</w:t>
      </w:r>
      <w:r w:rsidRPr="00A00886">
        <w:rPr>
          <w:b/>
          <w:bCs/>
          <w:i/>
          <w:iCs/>
          <w:sz w:val="26"/>
          <w:szCs w:val="26"/>
        </w:rPr>
        <w:t xml:space="preserve">. Об отклонении заявки Участника № </w:t>
      </w:r>
      <w:r w:rsidRPr="005515C6">
        <w:rPr>
          <w:b/>
          <w:i/>
          <w:sz w:val="26"/>
          <w:szCs w:val="26"/>
        </w:rPr>
        <w:t>150191 – ИП Фильчев С.Х.</w:t>
      </w:r>
    </w:p>
    <w:p w:rsidR="00E626A0" w:rsidRPr="00A00886" w:rsidRDefault="00E626A0" w:rsidP="00E626A0">
      <w:pPr>
        <w:keepNext/>
        <w:spacing w:line="240" w:lineRule="auto"/>
        <w:ind w:firstLine="0"/>
        <w:rPr>
          <w:b/>
          <w:sz w:val="26"/>
          <w:szCs w:val="26"/>
        </w:rPr>
      </w:pPr>
      <w:r w:rsidRPr="00A00886">
        <w:rPr>
          <w:b/>
          <w:sz w:val="26"/>
          <w:szCs w:val="26"/>
        </w:rPr>
        <w:t>РЕШИЛИ:</w:t>
      </w:r>
    </w:p>
    <w:p w:rsidR="00E626A0" w:rsidRPr="00A00886" w:rsidRDefault="00E626A0" w:rsidP="00E626A0">
      <w:pPr>
        <w:spacing w:line="240" w:lineRule="auto"/>
        <w:ind w:firstLine="708"/>
        <w:rPr>
          <w:sz w:val="26"/>
          <w:szCs w:val="26"/>
        </w:rPr>
      </w:pPr>
      <w:r w:rsidRPr="00A00886">
        <w:rPr>
          <w:sz w:val="26"/>
          <w:szCs w:val="26"/>
        </w:rPr>
        <w:t xml:space="preserve">Отклонить заявку Участника </w:t>
      </w:r>
      <w:r w:rsidRPr="00A00886">
        <w:rPr>
          <w:b/>
          <w:bCs/>
          <w:i/>
          <w:iCs/>
          <w:sz w:val="26"/>
          <w:szCs w:val="26"/>
        </w:rPr>
        <w:t>№</w:t>
      </w:r>
      <w:r w:rsidRPr="0084519E">
        <w:t xml:space="preserve"> </w:t>
      </w:r>
      <w:r w:rsidRPr="005515C6">
        <w:rPr>
          <w:b/>
          <w:i/>
          <w:sz w:val="26"/>
          <w:szCs w:val="26"/>
        </w:rPr>
        <w:t>150191 – ИП Фильчев С.Х.</w:t>
      </w:r>
      <w:r w:rsidRPr="00A00886">
        <w:rPr>
          <w:b/>
          <w:bCs/>
          <w:i/>
          <w:iCs/>
          <w:sz w:val="26"/>
          <w:szCs w:val="26"/>
        </w:rPr>
        <w:t xml:space="preserve"> </w:t>
      </w:r>
      <w:r w:rsidRPr="00A00886">
        <w:rPr>
          <w:sz w:val="26"/>
          <w:szCs w:val="26"/>
        </w:rPr>
        <w:t xml:space="preserve">от дальнейшего рассмотрения на основании п. </w:t>
      </w:r>
      <w:r>
        <w:rPr>
          <w:sz w:val="26"/>
          <w:szCs w:val="26"/>
        </w:rPr>
        <w:t xml:space="preserve">4.11.4 «а» и «б» </w:t>
      </w:r>
      <w:r w:rsidRPr="00A00886">
        <w:rPr>
          <w:sz w:val="26"/>
          <w:szCs w:val="26"/>
        </w:rPr>
        <w:t>Документации о закупке, как несоответствующую следующим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tblGrid>
      <w:tr w:rsidR="00E626A0" w:rsidRPr="00AF16AD" w:rsidTr="00E626A0">
        <w:tc>
          <w:tcPr>
            <w:tcW w:w="709" w:type="dxa"/>
            <w:vAlign w:val="center"/>
          </w:tcPr>
          <w:p w:rsidR="00E626A0" w:rsidRPr="00AF16AD" w:rsidRDefault="00E626A0" w:rsidP="0001015E">
            <w:pPr>
              <w:spacing w:line="240" w:lineRule="auto"/>
              <w:ind w:firstLine="0"/>
              <w:jc w:val="center"/>
              <w:rPr>
                <w:sz w:val="26"/>
                <w:szCs w:val="26"/>
              </w:rPr>
            </w:pPr>
            <w:r w:rsidRPr="00AF16AD">
              <w:rPr>
                <w:sz w:val="26"/>
                <w:szCs w:val="26"/>
              </w:rPr>
              <w:t>№ п/п</w:t>
            </w:r>
          </w:p>
        </w:tc>
        <w:tc>
          <w:tcPr>
            <w:tcW w:w="9356" w:type="dxa"/>
            <w:shd w:val="clear" w:color="auto" w:fill="auto"/>
          </w:tcPr>
          <w:p w:rsidR="00E626A0" w:rsidRPr="00AF16AD" w:rsidRDefault="00E626A0" w:rsidP="0001015E">
            <w:pPr>
              <w:spacing w:line="240" w:lineRule="auto"/>
              <w:ind w:firstLine="0"/>
              <w:jc w:val="center"/>
              <w:rPr>
                <w:sz w:val="26"/>
                <w:szCs w:val="26"/>
              </w:rPr>
            </w:pPr>
            <w:r w:rsidRPr="00AF16AD">
              <w:rPr>
                <w:sz w:val="26"/>
                <w:szCs w:val="26"/>
              </w:rPr>
              <w:t>Основания для отклонения</w:t>
            </w:r>
          </w:p>
        </w:tc>
      </w:tr>
      <w:tr w:rsidR="00E626A0" w:rsidRPr="00AF16AD" w:rsidTr="00E626A0">
        <w:tc>
          <w:tcPr>
            <w:tcW w:w="709" w:type="dxa"/>
          </w:tcPr>
          <w:p w:rsidR="00E626A0" w:rsidRPr="00AF16AD" w:rsidRDefault="00E626A0" w:rsidP="0001015E">
            <w:pPr>
              <w:spacing w:line="240" w:lineRule="auto"/>
              <w:ind w:firstLine="0"/>
              <w:rPr>
                <w:sz w:val="26"/>
                <w:szCs w:val="26"/>
              </w:rPr>
            </w:pPr>
            <w:r>
              <w:rPr>
                <w:sz w:val="26"/>
                <w:szCs w:val="26"/>
              </w:rPr>
              <w:t>1.</w:t>
            </w:r>
          </w:p>
        </w:tc>
        <w:tc>
          <w:tcPr>
            <w:tcW w:w="9356" w:type="dxa"/>
            <w:shd w:val="clear" w:color="auto" w:fill="auto"/>
          </w:tcPr>
          <w:p w:rsidR="00E626A0" w:rsidRDefault="00E626A0" w:rsidP="0001015E">
            <w:pPr>
              <w:suppressAutoHyphens/>
              <w:spacing w:line="240" w:lineRule="auto"/>
              <w:rPr>
                <w:bCs/>
                <w:i/>
                <w:sz w:val="26"/>
                <w:szCs w:val="26"/>
              </w:rPr>
            </w:pPr>
            <w:r>
              <w:rPr>
                <w:bCs/>
                <w:sz w:val="26"/>
                <w:szCs w:val="26"/>
              </w:rPr>
              <w:t xml:space="preserve">В составе заявки отсутствует копия выписки СРО в области строительства, что не соответствует пункту 8 Технического задания в котором установлено следующее требование: </w:t>
            </w:r>
            <w:r>
              <w:rPr>
                <w:bCs/>
                <w:i/>
                <w:sz w:val="26"/>
                <w:szCs w:val="26"/>
              </w:rPr>
              <w:t>«В случае, если общая стоимость заяви превышает три миллиона рублей, Участник должен являться членом саморегулируемой организации в области строительства, реконструкции, капитального ремонта объектов капитального строительства, сведения о которой внесены в государственный реестр саморегулируемых организаций. Указанная саморегулируемая организация должна давать Участнику право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E626A0" w:rsidRDefault="00E626A0" w:rsidP="0001015E">
            <w:pPr>
              <w:suppressAutoHyphens/>
              <w:spacing w:line="240" w:lineRule="auto"/>
              <w:rPr>
                <w:bCs/>
                <w:i/>
                <w:sz w:val="26"/>
                <w:szCs w:val="26"/>
              </w:rPr>
            </w:pPr>
            <w:r>
              <w:rPr>
                <w:bCs/>
                <w:i/>
                <w:sz w:val="26"/>
                <w:szCs w:val="26"/>
              </w:rPr>
              <w:t>Для подтверждения соответствия данному требованию, Участнику необходимо предоставить выписку из реестра членов саморегулируемой организации оформленную по форме установленной органом надзора за саморегулируемыми организациями полученную не более чем за месяц до даты подачи заявки Участника.</w:t>
            </w:r>
          </w:p>
          <w:p w:rsidR="00E626A0" w:rsidRDefault="00E626A0" w:rsidP="0001015E">
            <w:pPr>
              <w:suppressAutoHyphens/>
              <w:spacing w:line="240" w:lineRule="auto"/>
              <w:rPr>
                <w:bCs/>
                <w:sz w:val="26"/>
                <w:szCs w:val="26"/>
              </w:rPr>
            </w:pPr>
            <w:r>
              <w:rPr>
                <w:bCs/>
                <w:i/>
                <w:sz w:val="26"/>
                <w:szCs w:val="26"/>
              </w:rPr>
              <w:t>Членство в саморегулируемой организации в области строительства, реконструкции, капитального ремонт</w:t>
            </w:r>
            <w:bookmarkStart w:id="2" w:name="_GoBack"/>
            <w:bookmarkEnd w:id="2"/>
            <w:r>
              <w:rPr>
                <w:bCs/>
                <w:i/>
                <w:sz w:val="26"/>
                <w:szCs w:val="26"/>
              </w:rPr>
              <w:t>а объектов капитального строительства не требуется унитарным предприятиям, государственным и муниципальным учреждениям, юридическим лицам с государственным участием, в случаях, которые перечислены в ч. 2.2. ст. 52 РФ ГрК РФ»</w:t>
            </w:r>
          </w:p>
        </w:tc>
      </w:tr>
    </w:tbl>
    <w:p w:rsidR="00E626A0" w:rsidRDefault="00E626A0" w:rsidP="00C10211">
      <w:pPr>
        <w:pStyle w:val="2"/>
        <w:ind w:firstLine="0"/>
        <w:rPr>
          <w:b/>
          <w:bCs/>
          <w:i/>
          <w:iCs/>
          <w:sz w:val="26"/>
          <w:szCs w:val="26"/>
        </w:rPr>
      </w:pPr>
    </w:p>
    <w:p w:rsidR="00C10211" w:rsidRPr="00892818" w:rsidRDefault="00C10211" w:rsidP="00C10211">
      <w:pPr>
        <w:pStyle w:val="2"/>
        <w:ind w:firstLine="0"/>
        <w:rPr>
          <w:b/>
          <w:bCs/>
          <w:i/>
          <w:iCs/>
          <w:sz w:val="26"/>
          <w:szCs w:val="26"/>
        </w:rPr>
      </w:pPr>
      <w:r w:rsidRPr="00892818">
        <w:rPr>
          <w:b/>
          <w:bCs/>
          <w:i/>
          <w:iCs/>
          <w:sz w:val="26"/>
          <w:szCs w:val="26"/>
        </w:rPr>
        <w:t xml:space="preserve">ВОПРОС № </w:t>
      </w:r>
      <w:r w:rsidR="00E626A0">
        <w:rPr>
          <w:b/>
          <w:bCs/>
          <w:i/>
          <w:iCs/>
          <w:sz w:val="26"/>
          <w:szCs w:val="26"/>
        </w:rPr>
        <w:t>4</w:t>
      </w:r>
      <w:r w:rsidRPr="00892818">
        <w:rPr>
          <w:b/>
          <w:bCs/>
          <w:i/>
          <w:iCs/>
          <w:sz w:val="26"/>
          <w:szCs w:val="26"/>
        </w:rPr>
        <w:t xml:space="preserve">. </w:t>
      </w:r>
      <w:r w:rsidRPr="00D17F9F">
        <w:rPr>
          <w:b/>
          <w:bCs/>
          <w:i/>
          <w:iCs/>
          <w:sz w:val="26"/>
          <w:szCs w:val="26"/>
        </w:rPr>
        <w:t>О признании закупки несостоявшейся</w:t>
      </w:r>
    </w:p>
    <w:p w:rsidR="00C10211" w:rsidRDefault="00C10211" w:rsidP="00C10211">
      <w:pPr>
        <w:spacing w:line="240" w:lineRule="auto"/>
        <w:rPr>
          <w:b/>
          <w:sz w:val="26"/>
          <w:szCs w:val="26"/>
        </w:rPr>
      </w:pPr>
      <w:r>
        <w:rPr>
          <w:b/>
          <w:sz w:val="26"/>
          <w:szCs w:val="26"/>
        </w:rPr>
        <w:t>РЕШИЛИ:</w:t>
      </w:r>
    </w:p>
    <w:p w:rsidR="00C10211" w:rsidRDefault="00C10211" w:rsidP="00C10211">
      <w:pPr>
        <w:pStyle w:val="2"/>
        <w:rPr>
          <w:sz w:val="26"/>
          <w:szCs w:val="26"/>
        </w:rPr>
      </w:pPr>
      <w:r>
        <w:rPr>
          <w:sz w:val="26"/>
          <w:szCs w:val="26"/>
        </w:rPr>
        <w:lastRenderedPageBreak/>
        <w:t>Признать закупку не</w:t>
      </w:r>
      <w:r w:rsidR="00E626A0">
        <w:rPr>
          <w:sz w:val="26"/>
          <w:szCs w:val="26"/>
        </w:rPr>
        <w:t>состоявшейся на основании п. 4.19</w:t>
      </w:r>
      <w:r>
        <w:rPr>
          <w:sz w:val="26"/>
          <w:szCs w:val="26"/>
        </w:rPr>
        <w:t>.1 «в» Документации о закупке, так как по результатам рассмотрения вторых частей заявок Закупочной комиссией принято решение о признании менее 2 (двух) заявок соответствующими требованиям Документации о закупки.</w:t>
      </w: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211928" w:rsidTr="00974A06">
        <w:trPr>
          <w:trHeight w:val="539"/>
        </w:trPr>
        <w:tc>
          <w:tcPr>
            <w:tcW w:w="4644" w:type="dxa"/>
          </w:tcPr>
          <w:p w:rsidR="006617AD" w:rsidRDefault="006617AD" w:rsidP="005433F4">
            <w:pPr>
              <w:tabs>
                <w:tab w:val="right" w:pos="10205"/>
              </w:tabs>
              <w:spacing w:line="240" w:lineRule="auto"/>
              <w:ind w:firstLine="0"/>
              <w:rPr>
                <w:b/>
                <w:i/>
                <w:sz w:val="26"/>
                <w:szCs w:val="26"/>
              </w:rPr>
            </w:pPr>
          </w:p>
          <w:p w:rsidR="009D261A" w:rsidRPr="00A6725A" w:rsidRDefault="009D261A" w:rsidP="005433F4">
            <w:pPr>
              <w:tabs>
                <w:tab w:val="right" w:pos="10205"/>
              </w:tabs>
              <w:spacing w:line="240" w:lineRule="auto"/>
              <w:ind w:firstLine="0"/>
              <w:rPr>
                <w:b/>
                <w:i/>
                <w:sz w:val="26"/>
                <w:szCs w:val="26"/>
              </w:rPr>
            </w:pPr>
          </w:p>
          <w:p w:rsidR="00BE68B8" w:rsidRPr="00A6725A" w:rsidRDefault="00344BFA" w:rsidP="00A6725A">
            <w:pPr>
              <w:tabs>
                <w:tab w:val="right" w:pos="10205"/>
              </w:tabs>
              <w:spacing w:line="240" w:lineRule="auto"/>
              <w:ind w:firstLine="0"/>
              <w:jc w:val="left"/>
              <w:rPr>
                <w:b/>
                <w:i/>
                <w:sz w:val="26"/>
                <w:szCs w:val="26"/>
              </w:rPr>
            </w:pPr>
            <w:r>
              <w:rPr>
                <w:b/>
                <w:i/>
                <w:sz w:val="26"/>
                <w:szCs w:val="26"/>
              </w:rPr>
              <w:t>С</w:t>
            </w:r>
            <w:r w:rsidR="00BE68B8" w:rsidRPr="00A6725A">
              <w:rPr>
                <w:b/>
                <w:i/>
                <w:sz w:val="26"/>
                <w:szCs w:val="26"/>
              </w:rPr>
              <w:t>екретарь</w:t>
            </w:r>
            <w:r w:rsidR="005433F4" w:rsidRPr="00A6725A">
              <w:rPr>
                <w:b/>
                <w:i/>
                <w:sz w:val="26"/>
                <w:szCs w:val="26"/>
              </w:rPr>
              <w:t xml:space="preserve"> Закупочной комиссии </w:t>
            </w:r>
            <w:r w:rsidR="006617AD" w:rsidRPr="00A6725A">
              <w:rPr>
                <w:b/>
                <w:i/>
                <w:sz w:val="26"/>
                <w:szCs w:val="26"/>
              </w:rPr>
              <w:t xml:space="preserve"> </w:t>
            </w:r>
            <w:r>
              <w:rPr>
                <w:b/>
                <w:i/>
                <w:sz w:val="26"/>
                <w:szCs w:val="26"/>
              </w:rPr>
              <w:t>1</w:t>
            </w:r>
            <w:r w:rsidR="00A002C5" w:rsidRPr="00A6725A">
              <w:rPr>
                <w:b/>
                <w:i/>
                <w:sz w:val="26"/>
                <w:szCs w:val="26"/>
              </w:rPr>
              <w:t xml:space="preserve"> уровня </w:t>
            </w:r>
            <w:r w:rsidR="005433F4" w:rsidRPr="00A6725A">
              <w:rPr>
                <w:b/>
                <w:i/>
                <w:sz w:val="26"/>
                <w:szCs w:val="26"/>
              </w:rPr>
              <w:t>АО «ДРСК»</w:t>
            </w:r>
          </w:p>
        </w:tc>
        <w:tc>
          <w:tcPr>
            <w:tcW w:w="2835" w:type="dxa"/>
          </w:tcPr>
          <w:p w:rsidR="005433F4" w:rsidRDefault="005433F4" w:rsidP="005433F4">
            <w:pPr>
              <w:tabs>
                <w:tab w:val="right" w:pos="10205"/>
              </w:tabs>
              <w:spacing w:line="240" w:lineRule="auto"/>
              <w:ind w:firstLine="0"/>
              <w:rPr>
                <w:b/>
                <w:i/>
                <w:sz w:val="24"/>
                <w:szCs w:val="24"/>
              </w:rPr>
            </w:pPr>
          </w:p>
          <w:p w:rsidR="005433F4" w:rsidRPr="00211928" w:rsidRDefault="005433F4" w:rsidP="005433F4">
            <w:pPr>
              <w:tabs>
                <w:tab w:val="right" w:pos="10205"/>
              </w:tabs>
              <w:spacing w:line="240" w:lineRule="auto"/>
              <w:ind w:firstLine="0"/>
              <w:rPr>
                <w:b/>
                <w:i/>
                <w:sz w:val="24"/>
                <w:szCs w:val="24"/>
              </w:rPr>
            </w:pPr>
          </w:p>
          <w:p w:rsidR="004C021B" w:rsidRDefault="004C021B" w:rsidP="005433F4">
            <w:pPr>
              <w:tabs>
                <w:tab w:val="right" w:pos="10205"/>
              </w:tabs>
              <w:spacing w:line="240" w:lineRule="auto"/>
              <w:ind w:firstLine="0"/>
              <w:rPr>
                <w:b/>
                <w:i/>
                <w:sz w:val="24"/>
                <w:szCs w:val="24"/>
              </w:rPr>
            </w:pPr>
          </w:p>
          <w:p w:rsidR="004C021B" w:rsidRDefault="004C021B" w:rsidP="005433F4">
            <w:pPr>
              <w:tabs>
                <w:tab w:val="right" w:pos="10205"/>
              </w:tabs>
              <w:spacing w:line="240" w:lineRule="auto"/>
              <w:ind w:firstLine="0"/>
              <w:rPr>
                <w:b/>
                <w:i/>
                <w:sz w:val="24"/>
                <w:szCs w:val="24"/>
              </w:rPr>
            </w:pPr>
          </w:p>
          <w:p w:rsidR="00BE68B8" w:rsidRPr="00211928" w:rsidRDefault="000808E6" w:rsidP="005433F4">
            <w:pPr>
              <w:tabs>
                <w:tab w:val="right" w:pos="10205"/>
              </w:tabs>
              <w:spacing w:line="240" w:lineRule="auto"/>
              <w:ind w:firstLine="0"/>
              <w:rPr>
                <w:b/>
                <w:i/>
                <w:sz w:val="24"/>
                <w:szCs w:val="24"/>
              </w:rPr>
            </w:pPr>
            <w:r w:rsidRPr="00211928">
              <w:rPr>
                <w:b/>
                <w:i/>
                <w:sz w:val="24"/>
                <w:szCs w:val="24"/>
              </w:rPr>
              <w:t>________________</w:t>
            </w:r>
            <w:r w:rsidR="00BE68B8" w:rsidRPr="00211928">
              <w:rPr>
                <w:b/>
                <w:i/>
                <w:sz w:val="24"/>
                <w:szCs w:val="24"/>
              </w:rPr>
              <w:t>____</w:t>
            </w:r>
          </w:p>
        </w:tc>
        <w:tc>
          <w:tcPr>
            <w:tcW w:w="2339" w:type="dxa"/>
          </w:tcPr>
          <w:p w:rsidR="005433F4" w:rsidRDefault="005433F4" w:rsidP="005433F4">
            <w:pPr>
              <w:tabs>
                <w:tab w:val="right" w:pos="10205"/>
              </w:tabs>
              <w:spacing w:line="240" w:lineRule="auto"/>
              <w:ind w:firstLine="0"/>
              <w:rPr>
                <w:b/>
                <w:i/>
                <w:sz w:val="24"/>
                <w:szCs w:val="24"/>
              </w:rPr>
            </w:pPr>
          </w:p>
          <w:p w:rsidR="009D261A" w:rsidRPr="00211928" w:rsidRDefault="009D261A" w:rsidP="005433F4">
            <w:pPr>
              <w:tabs>
                <w:tab w:val="right" w:pos="10205"/>
              </w:tabs>
              <w:spacing w:line="240" w:lineRule="auto"/>
              <w:ind w:firstLine="0"/>
              <w:rPr>
                <w:b/>
                <w:i/>
                <w:sz w:val="24"/>
                <w:szCs w:val="24"/>
              </w:rPr>
            </w:pPr>
          </w:p>
          <w:p w:rsidR="005433F4" w:rsidRPr="00211928" w:rsidRDefault="005433F4" w:rsidP="005433F4">
            <w:pPr>
              <w:tabs>
                <w:tab w:val="right" w:pos="10205"/>
              </w:tabs>
              <w:spacing w:line="240" w:lineRule="auto"/>
              <w:ind w:firstLine="0"/>
              <w:rPr>
                <w:b/>
                <w:i/>
                <w:sz w:val="24"/>
                <w:szCs w:val="24"/>
              </w:rPr>
            </w:pPr>
          </w:p>
          <w:p w:rsidR="004C021B" w:rsidRDefault="004C021B" w:rsidP="005433F4">
            <w:pPr>
              <w:tabs>
                <w:tab w:val="right" w:pos="10205"/>
              </w:tabs>
              <w:spacing w:line="240" w:lineRule="auto"/>
              <w:ind w:firstLine="0"/>
              <w:rPr>
                <w:b/>
                <w:i/>
                <w:sz w:val="26"/>
                <w:szCs w:val="26"/>
              </w:rPr>
            </w:pPr>
          </w:p>
          <w:p w:rsidR="00BE68B8" w:rsidRPr="00A6725A" w:rsidRDefault="007A00F4" w:rsidP="005433F4">
            <w:pPr>
              <w:tabs>
                <w:tab w:val="right" w:pos="10205"/>
              </w:tabs>
              <w:spacing w:line="240" w:lineRule="auto"/>
              <w:ind w:firstLine="0"/>
              <w:rPr>
                <w:b/>
                <w:i/>
                <w:sz w:val="26"/>
                <w:szCs w:val="26"/>
              </w:rPr>
            </w:pPr>
            <w:r w:rsidRPr="00A6725A">
              <w:rPr>
                <w:b/>
                <w:i/>
                <w:sz w:val="26"/>
                <w:szCs w:val="26"/>
              </w:rPr>
              <w:t>М.Г. Елисеева</w:t>
            </w:r>
          </w:p>
        </w:tc>
      </w:tr>
    </w:tbl>
    <w:p w:rsidR="00F3134E" w:rsidRDefault="00F3134E" w:rsidP="00A66630">
      <w:pPr>
        <w:spacing w:line="240" w:lineRule="auto"/>
        <w:ind w:firstLine="0"/>
        <w:rPr>
          <w:sz w:val="12"/>
          <w:szCs w:val="12"/>
        </w:rPr>
      </w:pPr>
    </w:p>
    <w:p w:rsidR="004C021B" w:rsidRDefault="004C021B" w:rsidP="00A002C5">
      <w:pPr>
        <w:pStyle w:val="a4"/>
        <w:jc w:val="both"/>
        <w:rPr>
          <w:sz w:val="18"/>
        </w:rPr>
      </w:pPr>
    </w:p>
    <w:p w:rsidR="004C021B" w:rsidRDefault="004C021B" w:rsidP="00A002C5">
      <w:pPr>
        <w:pStyle w:val="a4"/>
        <w:jc w:val="both"/>
        <w:rPr>
          <w:sz w:val="18"/>
        </w:rPr>
      </w:pPr>
    </w:p>
    <w:p w:rsidR="00A002C5" w:rsidRPr="00344BFA" w:rsidRDefault="00A002C5" w:rsidP="00A002C5">
      <w:pPr>
        <w:pStyle w:val="a4"/>
        <w:jc w:val="both"/>
        <w:rPr>
          <w:sz w:val="18"/>
        </w:rPr>
      </w:pPr>
      <w:r w:rsidRPr="00344BFA">
        <w:rPr>
          <w:sz w:val="18"/>
        </w:rPr>
        <w:t>Коврижкина Е.Ю.</w:t>
      </w:r>
    </w:p>
    <w:p w:rsidR="00A002C5" w:rsidRPr="00344BFA" w:rsidRDefault="00A002C5" w:rsidP="00613AB2">
      <w:pPr>
        <w:pStyle w:val="a4"/>
        <w:jc w:val="both"/>
        <w:rPr>
          <w:sz w:val="18"/>
        </w:rPr>
      </w:pPr>
      <w:r w:rsidRPr="00344BFA">
        <w:rPr>
          <w:sz w:val="18"/>
        </w:rPr>
        <w:t>Тел. 397208</w:t>
      </w:r>
    </w:p>
    <w:sectPr w:rsidR="00A002C5" w:rsidRPr="00344BFA" w:rsidSect="003064CB">
      <w:headerReference w:type="default" r:id="rId9"/>
      <w:footerReference w:type="default" r:id="rId10"/>
      <w:pgSz w:w="11906" w:h="16838"/>
      <w:pgMar w:top="426" w:right="851" w:bottom="426" w:left="1418" w:header="567"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65" w:rsidRDefault="00747765" w:rsidP="00355095">
      <w:pPr>
        <w:spacing w:line="240" w:lineRule="auto"/>
      </w:pPr>
      <w:r>
        <w:separator/>
      </w:r>
    </w:p>
  </w:endnote>
  <w:endnote w:type="continuationSeparator" w:id="0">
    <w:p w:rsidR="00747765" w:rsidRDefault="00747765"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E626A0">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E626A0">
              <w:rPr>
                <w:b/>
                <w:bCs/>
                <w:noProof/>
                <w:sz w:val="16"/>
                <w:szCs w:val="16"/>
              </w:rPr>
              <w:t>4</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65" w:rsidRDefault="00747765" w:rsidP="00355095">
      <w:pPr>
        <w:spacing w:line="240" w:lineRule="auto"/>
      </w:pPr>
      <w:r>
        <w:separator/>
      </w:r>
    </w:p>
  </w:footnote>
  <w:footnote w:type="continuationSeparator" w:id="0">
    <w:p w:rsidR="00747765" w:rsidRDefault="00747765"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021AA3">
      <w:rPr>
        <w:i/>
        <w:sz w:val="20"/>
      </w:rPr>
      <w:t xml:space="preserve">рассмотрения </w:t>
    </w:r>
    <w:r w:rsidR="009D261A">
      <w:rPr>
        <w:i/>
        <w:sz w:val="20"/>
      </w:rPr>
      <w:t>2</w:t>
    </w:r>
    <w:r w:rsidR="00A26240">
      <w:rPr>
        <w:i/>
        <w:sz w:val="20"/>
      </w:rPr>
      <w:t xml:space="preserve"> части </w:t>
    </w:r>
    <w:r w:rsidR="00021AA3">
      <w:rPr>
        <w:i/>
        <w:sz w:val="20"/>
      </w:rPr>
      <w:t xml:space="preserve">заявок закупка </w:t>
    </w:r>
    <w:r w:rsidR="00E626A0">
      <w:rPr>
        <w:i/>
        <w:sz w:val="20"/>
      </w:rPr>
      <w:t>2009</w:t>
    </w:r>
    <w:r w:rsidR="00D66B6B">
      <w:rPr>
        <w:i/>
        <w:sz w:val="20"/>
      </w:rPr>
      <w:t>.</w:t>
    </w:r>
    <w:r w:rsidR="00C10211">
      <w:rPr>
        <w:i/>
        <w:sz w:val="20"/>
      </w:rPr>
      <w:t>1</w:t>
    </w:r>
    <w:r w:rsidR="00CE325C">
      <w:rPr>
        <w:i/>
        <w:sz w:val="20"/>
      </w:rPr>
      <w:t xml:space="preserve"> </w:t>
    </w:r>
    <w:r w:rsidR="009F58BC">
      <w:rPr>
        <w:i/>
        <w:sz w:val="20"/>
      </w:rPr>
      <w:t>раздел</w:t>
    </w:r>
    <w:r w:rsidR="00D84358">
      <w:rPr>
        <w:i/>
        <w:sz w:val="20"/>
      </w:rPr>
      <w:t xml:space="preserve"> </w:t>
    </w:r>
    <w:r w:rsidR="00C10211">
      <w:rPr>
        <w:i/>
        <w:sz w:val="20"/>
      </w:rPr>
      <w:t>1</w:t>
    </w:r>
    <w:r w:rsidR="00673BBD">
      <w:rPr>
        <w:i/>
        <w:sz w:val="20"/>
      </w:rPr>
      <w:t>.1</w:t>
    </w:r>
    <w:r w:rsidR="00F55DE2">
      <w:rPr>
        <w: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6393272"/>
    <w:multiLevelType w:val="multilevel"/>
    <w:tmpl w:val="A73E706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317D463A"/>
    <w:multiLevelType w:val="hybridMultilevel"/>
    <w:tmpl w:val="E856E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3" w15:restartNumberingAfterBreak="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15:restartNumberingAfterBreak="0">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15:restartNumberingAfterBreak="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27"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15:restartNumberingAfterBreak="0">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FEE1637"/>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2"/>
  </w:num>
  <w:num w:numId="3">
    <w:abstractNumId w:val="8"/>
  </w:num>
  <w:num w:numId="4">
    <w:abstractNumId w:val="5"/>
  </w:num>
  <w:num w:numId="5">
    <w:abstractNumId w:val="23"/>
  </w:num>
  <w:num w:numId="6">
    <w:abstractNumId w:val="3"/>
  </w:num>
  <w:num w:numId="7">
    <w:abstractNumId w:val="25"/>
  </w:num>
  <w:num w:numId="8">
    <w:abstractNumId w:val="21"/>
  </w:num>
  <w:num w:numId="9">
    <w:abstractNumId w:val="7"/>
  </w:num>
  <w:num w:numId="10">
    <w:abstractNumId w:val="24"/>
  </w:num>
  <w:num w:numId="11">
    <w:abstractNumId w:val="9"/>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0"/>
  </w:num>
  <w:num w:numId="36">
    <w:abstractNumId w:val="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2DEF"/>
    <w:rsid w:val="00013012"/>
    <w:rsid w:val="000153C0"/>
    <w:rsid w:val="00021AA3"/>
    <w:rsid w:val="00023DF3"/>
    <w:rsid w:val="000302B2"/>
    <w:rsid w:val="00034D70"/>
    <w:rsid w:val="00036A5E"/>
    <w:rsid w:val="00040BFE"/>
    <w:rsid w:val="00043130"/>
    <w:rsid w:val="00045894"/>
    <w:rsid w:val="0004784F"/>
    <w:rsid w:val="00053ACD"/>
    <w:rsid w:val="00057F72"/>
    <w:rsid w:val="0008004B"/>
    <w:rsid w:val="000808E6"/>
    <w:rsid w:val="000911D3"/>
    <w:rsid w:val="000944F5"/>
    <w:rsid w:val="000A0F84"/>
    <w:rsid w:val="000A1AC4"/>
    <w:rsid w:val="000A407E"/>
    <w:rsid w:val="000A643F"/>
    <w:rsid w:val="000B7370"/>
    <w:rsid w:val="000C10FB"/>
    <w:rsid w:val="000C1263"/>
    <w:rsid w:val="000C17A4"/>
    <w:rsid w:val="000C78A3"/>
    <w:rsid w:val="000D12B2"/>
    <w:rsid w:val="000D18F2"/>
    <w:rsid w:val="000D521C"/>
    <w:rsid w:val="000F1326"/>
    <w:rsid w:val="000F6E22"/>
    <w:rsid w:val="00102633"/>
    <w:rsid w:val="00103EA6"/>
    <w:rsid w:val="001114A0"/>
    <w:rsid w:val="0011333A"/>
    <w:rsid w:val="00126847"/>
    <w:rsid w:val="00127D46"/>
    <w:rsid w:val="001375EC"/>
    <w:rsid w:val="0014046D"/>
    <w:rsid w:val="00143503"/>
    <w:rsid w:val="001441AC"/>
    <w:rsid w:val="00144C8B"/>
    <w:rsid w:val="00175AC5"/>
    <w:rsid w:val="00182962"/>
    <w:rsid w:val="001847E8"/>
    <w:rsid w:val="001848F1"/>
    <w:rsid w:val="00192438"/>
    <w:rsid w:val="001924E0"/>
    <w:rsid w:val="001926AC"/>
    <w:rsid w:val="00195452"/>
    <w:rsid w:val="001A770B"/>
    <w:rsid w:val="001A7FDA"/>
    <w:rsid w:val="001B0849"/>
    <w:rsid w:val="001B13FD"/>
    <w:rsid w:val="001B2630"/>
    <w:rsid w:val="001B3135"/>
    <w:rsid w:val="001B37A3"/>
    <w:rsid w:val="001C6475"/>
    <w:rsid w:val="001D3B05"/>
    <w:rsid w:val="001E1488"/>
    <w:rsid w:val="001E33F9"/>
    <w:rsid w:val="001E364D"/>
    <w:rsid w:val="001F16DB"/>
    <w:rsid w:val="001F6323"/>
    <w:rsid w:val="001F76A4"/>
    <w:rsid w:val="00211928"/>
    <w:rsid w:val="002120C8"/>
    <w:rsid w:val="002120F0"/>
    <w:rsid w:val="00220FE5"/>
    <w:rsid w:val="00226C22"/>
    <w:rsid w:val="002275BB"/>
    <w:rsid w:val="00227DAC"/>
    <w:rsid w:val="002311BD"/>
    <w:rsid w:val="00234D6E"/>
    <w:rsid w:val="00237239"/>
    <w:rsid w:val="002472BA"/>
    <w:rsid w:val="00252705"/>
    <w:rsid w:val="00252B9E"/>
    <w:rsid w:val="00257253"/>
    <w:rsid w:val="0026275D"/>
    <w:rsid w:val="002645DC"/>
    <w:rsid w:val="002721A4"/>
    <w:rsid w:val="002735C1"/>
    <w:rsid w:val="00277600"/>
    <w:rsid w:val="00285201"/>
    <w:rsid w:val="002A3B24"/>
    <w:rsid w:val="002A4646"/>
    <w:rsid w:val="002B6CF1"/>
    <w:rsid w:val="002D71AE"/>
    <w:rsid w:val="002E102F"/>
    <w:rsid w:val="002E1D13"/>
    <w:rsid w:val="002E4AAD"/>
    <w:rsid w:val="003028C9"/>
    <w:rsid w:val="0030410E"/>
    <w:rsid w:val="003064CB"/>
    <w:rsid w:val="00306C67"/>
    <w:rsid w:val="00315135"/>
    <w:rsid w:val="00316A7D"/>
    <w:rsid w:val="003223F3"/>
    <w:rsid w:val="0032633F"/>
    <w:rsid w:val="00327259"/>
    <w:rsid w:val="0033009A"/>
    <w:rsid w:val="00340D88"/>
    <w:rsid w:val="003422EE"/>
    <w:rsid w:val="00344BFA"/>
    <w:rsid w:val="0034649A"/>
    <w:rsid w:val="0035393A"/>
    <w:rsid w:val="00355095"/>
    <w:rsid w:val="003608E9"/>
    <w:rsid w:val="003610D0"/>
    <w:rsid w:val="00366597"/>
    <w:rsid w:val="00367A84"/>
    <w:rsid w:val="00370FB1"/>
    <w:rsid w:val="0037307E"/>
    <w:rsid w:val="003730BF"/>
    <w:rsid w:val="003749B3"/>
    <w:rsid w:val="00380B7F"/>
    <w:rsid w:val="00392CE9"/>
    <w:rsid w:val="003930F2"/>
    <w:rsid w:val="003A4BB8"/>
    <w:rsid w:val="003A68DF"/>
    <w:rsid w:val="003B16A5"/>
    <w:rsid w:val="003C4A76"/>
    <w:rsid w:val="003C574A"/>
    <w:rsid w:val="003C690B"/>
    <w:rsid w:val="003D207A"/>
    <w:rsid w:val="003D62C8"/>
    <w:rsid w:val="003E5A02"/>
    <w:rsid w:val="003F2505"/>
    <w:rsid w:val="00401421"/>
    <w:rsid w:val="00413552"/>
    <w:rsid w:val="004159F1"/>
    <w:rsid w:val="00416CFB"/>
    <w:rsid w:val="004229C8"/>
    <w:rsid w:val="00423EB5"/>
    <w:rsid w:val="00425DCF"/>
    <w:rsid w:val="00433072"/>
    <w:rsid w:val="0043411D"/>
    <w:rsid w:val="00445432"/>
    <w:rsid w:val="0045381B"/>
    <w:rsid w:val="00456E12"/>
    <w:rsid w:val="00476103"/>
    <w:rsid w:val="00480849"/>
    <w:rsid w:val="0048244A"/>
    <w:rsid w:val="00484512"/>
    <w:rsid w:val="004932DB"/>
    <w:rsid w:val="0049333C"/>
    <w:rsid w:val="00495689"/>
    <w:rsid w:val="00497654"/>
    <w:rsid w:val="00497ACF"/>
    <w:rsid w:val="004A4816"/>
    <w:rsid w:val="004A606C"/>
    <w:rsid w:val="004B1AD5"/>
    <w:rsid w:val="004B69F5"/>
    <w:rsid w:val="004B6DAF"/>
    <w:rsid w:val="004B7A24"/>
    <w:rsid w:val="004C021B"/>
    <w:rsid w:val="004C1EA3"/>
    <w:rsid w:val="004D1A37"/>
    <w:rsid w:val="004D4B38"/>
    <w:rsid w:val="004D6055"/>
    <w:rsid w:val="004F42F9"/>
    <w:rsid w:val="004F4866"/>
    <w:rsid w:val="00500A3F"/>
    <w:rsid w:val="005132A1"/>
    <w:rsid w:val="00515B98"/>
    <w:rsid w:val="00515CBE"/>
    <w:rsid w:val="00526FD4"/>
    <w:rsid w:val="00535034"/>
    <w:rsid w:val="005433F4"/>
    <w:rsid w:val="00547EE6"/>
    <w:rsid w:val="00547F2B"/>
    <w:rsid w:val="00551234"/>
    <w:rsid w:val="005529F7"/>
    <w:rsid w:val="0055309B"/>
    <w:rsid w:val="0055633F"/>
    <w:rsid w:val="00561578"/>
    <w:rsid w:val="00563A7E"/>
    <w:rsid w:val="00571278"/>
    <w:rsid w:val="00572518"/>
    <w:rsid w:val="005753DE"/>
    <w:rsid w:val="00576E8F"/>
    <w:rsid w:val="005856B7"/>
    <w:rsid w:val="00585F80"/>
    <w:rsid w:val="0058642E"/>
    <w:rsid w:val="005871CC"/>
    <w:rsid w:val="00590768"/>
    <w:rsid w:val="00597E36"/>
    <w:rsid w:val="005A2B88"/>
    <w:rsid w:val="005A4AD8"/>
    <w:rsid w:val="005A56A2"/>
    <w:rsid w:val="005B1491"/>
    <w:rsid w:val="005B5865"/>
    <w:rsid w:val="005D40F5"/>
    <w:rsid w:val="005D7BA8"/>
    <w:rsid w:val="005E1345"/>
    <w:rsid w:val="005E5855"/>
    <w:rsid w:val="005E7E86"/>
    <w:rsid w:val="005F1BFE"/>
    <w:rsid w:val="005F61A1"/>
    <w:rsid w:val="00613AB2"/>
    <w:rsid w:val="006227C6"/>
    <w:rsid w:val="00622BD9"/>
    <w:rsid w:val="006320F7"/>
    <w:rsid w:val="0066125C"/>
    <w:rsid w:val="006617AD"/>
    <w:rsid w:val="006629E9"/>
    <w:rsid w:val="006634CE"/>
    <w:rsid w:val="00673BBD"/>
    <w:rsid w:val="0067734E"/>
    <w:rsid w:val="00680B61"/>
    <w:rsid w:val="006926AB"/>
    <w:rsid w:val="006B14E3"/>
    <w:rsid w:val="006B3625"/>
    <w:rsid w:val="006B68A5"/>
    <w:rsid w:val="006C5591"/>
    <w:rsid w:val="006E6452"/>
    <w:rsid w:val="006F0E12"/>
    <w:rsid w:val="006F2A70"/>
    <w:rsid w:val="006F3881"/>
    <w:rsid w:val="006F4400"/>
    <w:rsid w:val="00700899"/>
    <w:rsid w:val="00705A18"/>
    <w:rsid w:val="0071472B"/>
    <w:rsid w:val="0072114D"/>
    <w:rsid w:val="007214CF"/>
    <w:rsid w:val="00732C5E"/>
    <w:rsid w:val="0074121C"/>
    <w:rsid w:val="007436D6"/>
    <w:rsid w:val="0074433D"/>
    <w:rsid w:val="00745749"/>
    <w:rsid w:val="00747765"/>
    <w:rsid w:val="00757186"/>
    <w:rsid w:val="00760575"/>
    <w:rsid w:val="007611D3"/>
    <w:rsid w:val="00771B04"/>
    <w:rsid w:val="0079457B"/>
    <w:rsid w:val="00796281"/>
    <w:rsid w:val="007A00F4"/>
    <w:rsid w:val="007A0ACC"/>
    <w:rsid w:val="007B07A9"/>
    <w:rsid w:val="007B404E"/>
    <w:rsid w:val="007B5098"/>
    <w:rsid w:val="007B56F3"/>
    <w:rsid w:val="007C3379"/>
    <w:rsid w:val="007C597D"/>
    <w:rsid w:val="007D162A"/>
    <w:rsid w:val="007D1CD8"/>
    <w:rsid w:val="007E7B5D"/>
    <w:rsid w:val="00807ED5"/>
    <w:rsid w:val="0081499B"/>
    <w:rsid w:val="00822773"/>
    <w:rsid w:val="00835BFD"/>
    <w:rsid w:val="0083777C"/>
    <w:rsid w:val="00840047"/>
    <w:rsid w:val="008401E4"/>
    <w:rsid w:val="008461E4"/>
    <w:rsid w:val="008504C9"/>
    <w:rsid w:val="00861C62"/>
    <w:rsid w:val="008759B3"/>
    <w:rsid w:val="00886219"/>
    <w:rsid w:val="0088746E"/>
    <w:rsid w:val="008964A0"/>
    <w:rsid w:val="008A4477"/>
    <w:rsid w:val="008A5961"/>
    <w:rsid w:val="008B063D"/>
    <w:rsid w:val="008B4E73"/>
    <w:rsid w:val="008C78B8"/>
    <w:rsid w:val="008D0CCD"/>
    <w:rsid w:val="008D4E0C"/>
    <w:rsid w:val="008D70A2"/>
    <w:rsid w:val="008E5F84"/>
    <w:rsid w:val="008E6471"/>
    <w:rsid w:val="008E6D1A"/>
    <w:rsid w:val="008F22E2"/>
    <w:rsid w:val="008F5FC9"/>
    <w:rsid w:val="008F5FF6"/>
    <w:rsid w:val="008F6131"/>
    <w:rsid w:val="00904784"/>
    <w:rsid w:val="00905798"/>
    <w:rsid w:val="009071CE"/>
    <w:rsid w:val="00907A6C"/>
    <w:rsid w:val="009179D2"/>
    <w:rsid w:val="00926498"/>
    <w:rsid w:val="00927F66"/>
    <w:rsid w:val="009333CF"/>
    <w:rsid w:val="00933868"/>
    <w:rsid w:val="00933F91"/>
    <w:rsid w:val="009377AC"/>
    <w:rsid w:val="009423A1"/>
    <w:rsid w:val="00965222"/>
    <w:rsid w:val="00967D5D"/>
    <w:rsid w:val="00974A06"/>
    <w:rsid w:val="009852C6"/>
    <w:rsid w:val="0099098B"/>
    <w:rsid w:val="009972F3"/>
    <w:rsid w:val="009A652F"/>
    <w:rsid w:val="009A6ACF"/>
    <w:rsid w:val="009C2E23"/>
    <w:rsid w:val="009D261A"/>
    <w:rsid w:val="009D31B9"/>
    <w:rsid w:val="009E25D0"/>
    <w:rsid w:val="009E4FDD"/>
    <w:rsid w:val="009F07AD"/>
    <w:rsid w:val="009F58BC"/>
    <w:rsid w:val="00A002C5"/>
    <w:rsid w:val="00A02A73"/>
    <w:rsid w:val="00A04D70"/>
    <w:rsid w:val="00A05A52"/>
    <w:rsid w:val="00A13D51"/>
    <w:rsid w:val="00A20713"/>
    <w:rsid w:val="00A26240"/>
    <w:rsid w:val="00A30312"/>
    <w:rsid w:val="00A35CDC"/>
    <w:rsid w:val="00A56CAE"/>
    <w:rsid w:val="00A57A7B"/>
    <w:rsid w:val="00A60320"/>
    <w:rsid w:val="00A66628"/>
    <w:rsid w:val="00A66630"/>
    <w:rsid w:val="00A6725A"/>
    <w:rsid w:val="00A73205"/>
    <w:rsid w:val="00A76D45"/>
    <w:rsid w:val="00A87C37"/>
    <w:rsid w:val="00A93AAA"/>
    <w:rsid w:val="00A951F6"/>
    <w:rsid w:val="00A95BFA"/>
    <w:rsid w:val="00AA0FC2"/>
    <w:rsid w:val="00AA6FB9"/>
    <w:rsid w:val="00AC0AF5"/>
    <w:rsid w:val="00AC0DE7"/>
    <w:rsid w:val="00AD0933"/>
    <w:rsid w:val="00AD3D5B"/>
    <w:rsid w:val="00AD5646"/>
    <w:rsid w:val="00AD56AC"/>
    <w:rsid w:val="00AD6D2F"/>
    <w:rsid w:val="00AE100F"/>
    <w:rsid w:val="00AF01AB"/>
    <w:rsid w:val="00AF1A85"/>
    <w:rsid w:val="00B001DD"/>
    <w:rsid w:val="00B0028C"/>
    <w:rsid w:val="00B07AEE"/>
    <w:rsid w:val="00B113C7"/>
    <w:rsid w:val="00B12993"/>
    <w:rsid w:val="00B20409"/>
    <w:rsid w:val="00B21BBE"/>
    <w:rsid w:val="00B306DB"/>
    <w:rsid w:val="00B36C9E"/>
    <w:rsid w:val="00B44566"/>
    <w:rsid w:val="00B454B7"/>
    <w:rsid w:val="00B46BA5"/>
    <w:rsid w:val="00B5466C"/>
    <w:rsid w:val="00B54AEB"/>
    <w:rsid w:val="00B5725C"/>
    <w:rsid w:val="00B57DE3"/>
    <w:rsid w:val="00B66235"/>
    <w:rsid w:val="00B6781F"/>
    <w:rsid w:val="00B67C88"/>
    <w:rsid w:val="00B72F77"/>
    <w:rsid w:val="00B80D69"/>
    <w:rsid w:val="00B828AD"/>
    <w:rsid w:val="00B8408A"/>
    <w:rsid w:val="00B855FE"/>
    <w:rsid w:val="00B945FC"/>
    <w:rsid w:val="00BA7FB9"/>
    <w:rsid w:val="00BB157F"/>
    <w:rsid w:val="00BC5464"/>
    <w:rsid w:val="00BC603B"/>
    <w:rsid w:val="00BC7590"/>
    <w:rsid w:val="00BD1D36"/>
    <w:rsid w:val="00BE007D"/>
    <w:rsid w:val="00BE26F9"/>
    <w:rsid w:val="00BE4F07"/>
    <w:rsid w:val="00BE68B8"/>
    <w:rsid w:val="00BF278F"/>
    <w:rsid w:val="00BF35EB"/>
    <w:rsid w:val="00BF716F"/>
    <w:rsid w:val="00BF77E9"/>
    <w:rsid w:val="00C02479"/>
    <w:rsid w:val="00C10211"/>
    <w:rsid w:val="00C11FE6"/>
    <w:rsid w:val="00C212A7"/>
    <w:rsid w:val="00C21585"/>
    <w:rsid w:val="00C26636"/>
    <w:rsid w:val="00C438F5"/>
    <w:rsid w:val="00C45048"/>
    <w:rsid w:val="00C52642"/>
    <w:rsid w:val="00C52908"/>
    <w:rsid w:val="00C55674"/>
    <w:rsid w:val="00C55AD2"/>
    <w:rsid w:val="00C62488"/>
    <w:rsid w:val="00C75C4C"/>
    <w:rsid w:val="00C77AD0"/>
    <w:rsid w:val="00C83515"/>
    <w:rsid w:val="00C9000A"/>
    <w:rsid w:val="00C93DEA"/>
    <w:rsid w:val="00C9404B"/>
    <w:rsid w:val="00CA1BE0"/>
    <w:rsid w:val="00CA3B56"/>
    <w:rsid w:val="00CA616A"/>
    <w:rsid w:val="00CB0FB8"/>
    <w:rsid w:val="00CB5269"/>
    <w:rsid w:val="00CB55FD"/>
    <w:rsid w:val="00CE325C"/>
    <w:rsid w:val="00CE3F1D"/>
    <w:rsid w:val="00CE5760"/>
    <w:rsid w:val="00D021FB"/>
    <w:rsid w:val="00D0598C"/>
    <w:rsid w:val="00D05F7D"/>
    <w:rsid w:val="00D1232E"/>
    <w:rsid w:val="00D26329"/>
    <w:rsid w:val="00D43162"/>
    <w:rsid w:val="00D62D28"/>
    <w:rsid w:val="00D66B6B"/>
    <w:rsid w:val="00D67CE8"/>
    <w:rsid w:val="00D725B9"/>
    <w:rsid w:val="00D82055"/>
    <w:rsid w:val="00D84358"/>
    <w:rsid w:val="00D85B2B"/>
    <w:rsid w:val="00D866B8"/>
    <w:rsid w:val="00D91435"/>
    <w:rsid w:val="00D97207"/>
    <w:rsid w:val="00DA08B4"/>
    <w:rsid w:val="00DA1FAD"/>
    <w:rsid w:val="00DA4F21"/>
    <w:rsid w:val="00DB26E0"/>
    <w:rsid w:val="00DF726D"/>
    <w:rsid w:val="00DF7309"/>
    <w:rsid w:val="00DF7E5C"/>
    <w:rsid w:val="00E00A4C"/>
    <w:rsid w:val="00E01EAE"/>
    <w:rsid w:val="00E05346"/>
    <w:rsid w:val="00E07A98"/>
    <w:rsid w:val="00E119A4"/>
    <w:rsid w:val="00E13CFF"/>
    <w:rsid w:val="00E14529"/>
    <w:rsid w:val="00E219CC"/>
    <w:rsid w:val="00E25DBA"/>
    <w:rsid w:val="00E307C3"/>
    <w:rsid w:val="00E34E6D"/>
    <w:rsid w:val="00E363AF"/>
    <w:rsid w:val="00E37636"/>
    <w:rsid w:val="00E533DA"/>
    <w:rsid w:val="00E626A0"/>
    <w:rsid w:val="00E661E9"/>
    <w:rsid w:val="00E7299F"/>
    <w:rsid w:val="00E73818"/>
    <w:rsid w:val="00E77556"/>
    <w:rsid w:val="00E8314B"/>
    <w:rsid w:val="00E876FD"/>
    <w:rsid w:val="00E90F34"/>
    <w:rsid w:val="00EA049F"/>
    <w:rsid w:val="00EA23EA"/>
    <w:rsid w:val="00EA3B1D"/>
    <w:rsid w:val="00EA7C56"/>
    <w:rsid w:val="00EB0EC9"/>
    <w:rsid w:val="00EB437C"/>
    <w:rsid w:val="00EC703D"/>
    <w:rsid w:val="00ED0444"/>
    <w:rsid w:val="00ED72FB"/>
    <w:rsid w:val="00EE03E3"/>
    <w:rsid w:val="00EE59FA"/>
    <w:rsid w:val="00EE6F27"/>
    <w:rsid w:val="00EF0AE6"/>
    <w:rsid w:val="00EF4C8A"/>
    <w:rsid w:val="00EF7341"/>
    <w:rsid w:val="00F012E2"/>
    <w:rsid w:val="00F0222C"/>
    <w:rsid w:val="00F0386F"/>
    <w:rsid w:val="00F14A9B"/>
    <w:rsid w:val="00F17E85"/>
    <w:rsid w:val="00F21ECC"/>
    <w:rsid w:val="00F22C68"/>
    <w:rsid w:val="00F24E57"/>
    <w:rsid w:val="00F264CE"/>
    <w:rsid w:val="00F30356"/>
    <w:rsid w:val="00F3134E"/>
    <w:rsid w:val="00F55DE2"/>
    <w:rsid w:val="00F6533B"/>
    <w:rsid w:val="00F755F1"/>
    <w:rsid w:val="00F779A3"/>
    <w:rsid w:val="00F83C2F"/>
    <w:rsid w:val="00F96F29"/>
    <w:rsid w:val="00FA65A5"/>
    <w:rsid w:val="00FB7A6F"/>
    <w:rsid w:val="00FD23E9"/>
    <w:rsid w:val="00FD60FA"/>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9C52"/>
  <w15:docId w15:val="{42432CD3-ADDF-4D50-AA06-74F06D22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AB2"/>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59"/>
    <w:rsid w:val="00344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71706721">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02209361">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0825975">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57203189">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599485723">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674651921">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2151473">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50775364">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61654831">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44445316">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0138300">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53781279">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063626798">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4A24-4DFB-4BE6-971B-7A75282D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Коврижкина Елена Юрьевна</cp:lastModifiedBy>
  <cp:revision>36</cp:revision>
  <cp:lastPrinted>2019-05-06T02:06:00Z</cp:lastPrinted>
  <dcterms:created xsi:type="dcterms:W3CDTF">2017-01-24T05:48:00Z</dcterms:created>
  <dcterms:modified xsi:type="dcterms:W3CDTF">2019-06-17T05:12:00Z</dcterms:modified>
</cp:coreProperties>
</file>