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67C" w:rsidRPr="00836AF3" w:rsidRDefault="0016667C" w:rsidP="0016667C">
      <w:pPr>
        <w:jc w:val="center"/>
        <w:rPr>
          <w:b/>
          <w:sz w:val="26"/>
          <w:szCs w:val="26"/>
        </w:rPr>
      </w:pPr>
      <w:r w:rsidRPr="00836AF3">
        <w:rPr>
          <w:b/>
          <w:sz w:val="26"/>
          <w:szCs w:val="26"/>
        </w:rPr>
        <w:t>Техническое задание на выполнение строительно-монтажных работ по объекту:</w:t>
      </w:r>
    </w:p>
    <w:p w:rsidR="0016667C" w:rsidRPr="00836AF3" w:rsidRDefault="0016667C" w:rsidP="0016667C">
      <w:pPr>
        <w:ind w:right="-365"/>
        <w:jc w:val="center"/>
        <w:rPr>
          <w:b/>
          <w:sz w:val="26"/>
          <w:szCs w:val="26"/>
        </w:rPr>
      </w:pPr>
      <w:r w:rsidRPr="00C53B35">
        <w:rPr>
          <w:b/>
          <w:sz w:val="26"/>
          <w:szCs w:val="26"/>
        </w:rPr>
        <w:t xml:space="preserve"> «</w:t>
      </w:r>
      <w:r>
        <w:rPr>
          <w:b/>
          <w:sz w:val="26"/>
          <w:szCs w:val="26"/>
        </w:rPr>
        <w:t xml:space="preserve">Реконструкция КЛ-10 кВ Ф-11 ПС Вяземская прокладка КЛ </w:t>
      </w:r>
      <w:proofErr w:type="gramStart"/>
      <w:r>
        <w:rPr>
          <w:b/>
          <w:sz w:val="26"/>
          <w:szCs w:val="26"/>
        </w:rPr>
        <w:t>под ж</w:t>
      </w:r>
      <w:proofErr w:type="gramEnd"/>
      <w:r>
        <w:rPr>
          <w:b/>
          <w:sz w:val="26"/>
          <w:szCs w:val="26"/>
        </w:rPr>
        <w:t>/д-0,28</w:t>
      </w:r>
      <w:r w:rsidR="00133C19">
        <w:rPr>
          <w:b/>
          <w:sz w:val="26"/>
          <w:szCs w:val="26"/>
        </w:rPr>
        <w:t xml:space="preserve"> км</w:t>
      </w:r>
      <w:r>
        <w:rPr>
          <w:b/>
          <w:sz w:val="26"/>
          <w:szCs w:val="26"/>
        </w:rPr>
        <w:t>, Реконструкция КЛ-10 кВ Ф-14 ПС Лермонтовка, прокладка КЛ по ж/д-0,1 км</w:t>
      </w:r>
      <w:r w:rsidRPr="00C53B35">
        <w:rPr>
          <w:b/>
          <w:sz w:val="26"/>
          <w:szCs w:val="26"/>
        </w:rPr>
        <w:t>»</w:t>
      </w:r>
    </w:p>
    <w:p w:rsidR="00226BD7" w:rsidRPr="004456BF" w:rsidRDefault="00226BD7" w:rsidP="00B12236">
      <w:pPr>
        <w:jc w:val="center"/>
        <w:rPr>
          <w:b/>
          <w:i/>
          <w:sz w:val="26"/>
          <w:szCs w:val="26"/>
        </w:rPr>
      </w:pPr>
    </w:p>
    <w:p w:rsidR="00BA5176" w:rsidRPr="004456BF" w:rsidRDefault="00BA5176" w:rsidP="00BA5176">
      <w:pPr>
        <w:pStyle w:val="a5"/>
        <w:widowControl w:val="0"/>
        <w:numPr>
          <w:ilvl w:val="0"/>
          <w:numId w:val="15"/>
        </w:numPr>
        <w:tabs>
          <w:tab w:val="left" w:pos="0"/>
        </w:tabs>
        <w:rPr>
          <w:b/>
        </w:rPr>
      </w:pPr>
      <w:r w:rsidRPr="004456BF">
        <w:rPr>
          <w:b/>
        </w:rPr>
        <w:t>Основание для выполнения строительно-монтажных работ:</w:t>
      </w:r>
    </w:p>
    <w:p w:rsidR="005F4954" w:rsidRPr="004456BF" w:rsidRDefault="005F4954" w:rsidP="005F4954">
      <w:pPr>
        <w:pStyle w:val="a5"/>
        <w:numPr>
          <w:ilvl w:val="1"/>
          <w:numId w:val="15"/>
        </w:numPr>
        <w:ind w:left="0" w:firstLine="709"/>
        <w:jc w:val="both"/>
      </w:pPr>
      <w:r w:rsidRPr="004456BF">
        <w:t>Инвестиционная программа филиала АО «Дальневосточная распределительная с</w:t>
      </w:r>
      <w:r w:rsidR="00672943">
        <w:t>етевая компания» « ХЭС»  на 2019</w:t>
      </w:r>
      <w:r w:rsidRPr="004456BF">
        <w:t xml:space="preserve"> г.</w:t>
      </w:r>
    </w:p>
    <w:p w:rsidR="006102E3" w:rsidRPr="004456BF" w:rsidRDefault="006102E3" w:rsidP="004630A4">
      <w:pPr>
        <w:pStyle w:val="a5"/>
        <w:numPr>
          <w:ilvl w:val="1"/>
          <w:numId w:val="15"/>
        </w:numPr>
        <w:ind w:left="0" w:firstLine="709"/>
        <w:jc w:val="both"/>
      </w:pPr>
      <w:r w:rsidRPr="004456BF">
        <w:t xml:space="preserve">Проектная документация </w:t>
      </w:r>
      <w:r w:rsidR="00875EE3" w:rsidRPr="004456BF">
        <w:t xml:space="preserve">по объекту </w:t>
      </w:r>
      <w:r w:rsidR="00672943">
        <w:t xml:space="preserve">«Реконструкция КЛ-10 кВ </w:t>
      </w:r>
      <w:proofErr w:type="gramStart"/>
      <w:r w:rsidR="00672943">
        <w:t>через ж</w:t>
      </w:r>
      <w:proofErr w:type="gramEnd"/>
      <w:r w:rsidR="00672943">
        <w:t>/д 110/10 кВ «Вяземская»</w:t>
      </w:r>
      <w:r w:rsidR="00875EE3" w:rsidRPr="004456BF">
        <w:t>, разработанная ООО «</w:t>
      </w:r>
      <w:r w:rsidR="004630A4">
        <w:t>СВА-</w:t>
      </w:r>
      <w:proofErr w:type="spellStart"/>
      <w:r w:rsidR="004630A4">
        <w:t>Энерго</w:t>
      </w:r>
      <w:proofErr w:type="spellEnd"/>
      <w:r w:rsidR="00875EE3" w:rsidRPr="004456BF">
        <w:t>» в 201</w:t>
      </w:r>
      <w:r w:rsidR="004630A4">
        <w:t>4</w:t>
      </w:r>
      <w:r w:rsidR="00875EE3" w:rsidRPr="004456BF">
        <w:t xml:space="preserve"> году (Шифр проекта – </w:t>
      </w:r>
      <w:r w:rsidR="004630A4">
        <w:t>3239/ХЭС-0006</w:t>
      </w:r>
      <w:r w:rsidR="00875EE3" w:rsidRPr="004456BF">
        <w:t>)</w:t>
      </w:r>
      <w:r w:rsidR="00486654" w:rsidRPr="004456BF">
        <w:t>.</w:t>
      </w:r>
    </w:p>
    <w:p w:rsidR="00BA5176" w:rsidRPr="004456BF" w:rsidRDefault="00BA5176" w:rsidP="005F4954">
      <w:pPr>
        <w:pStyle w:val="a5"/>
        <w:widowControl w:val="0"/>
        <w:numPr>
          <w:ilvl w:val="0"/>
          <w:numId w:val="15"/>
        </w:numPr>
        <w:tabs>
          <w:tab w:val="left" w:pos="0"/>
        </w:tabs>
        <w:rPr>
          <w:b/>
        </w:rPr>
      </w:pPr>
      <w:r w:rsidRPr="004456BF">
        <w:rPr>
          <w:b/>
        </w:rPr>
        <w:t>Вид строительства, его объемы:</w:t>
      </w:r>
    </w:p>
    <w:p w:rsidR="00BA5176" w:rsidRPr="004456BF" w:rsidRDefault="00BA5176" w:rsidP="005F4954">
      <w:pPr>
        <w:widowControl w:val="0"/>
        <w:tabs>
          <w:tab w:val="left" w:pos="0"/>
        </w:tabs>
        <w:ind w:firstLine="709"/>
        <w:jc w:val="both"/>
      </w:pPr>
      <w:r w:rsidRPr="004456BF">
        <w:t xml:space="preserve">2.1.Вид строительства: </w:t>
      </w:r>
      <w:r w:rsidRPr="004456BF">
        <w:rPr>
          <w:i/>
        </w:rPr>
        <w:t xml:space="preserve"> </w:t>
      </w:r>
      <w:r w:rsidR="004630A4">
        <w:rPr>
          <w:i/>
        </w:rPr>
        <w:t>реконструкция</w:t>
      </w:r>
      <w:r w:rsidR="001442E3" w:rsidRPr="004456BF">
        <w:rPr>
          <w:i/>
        </w:rPr>
        <w:t>;</w:t>
      </w:r>
    </w:p>
    <w:p w:rsidR="00BA5176" w:rsidRPr="004456BF" w:rsidRDefault="00BA5176" w:rsidP="005F4954">
      <w:pPr>
        <w:widowControl w:val="0"/>
        <w:tabs>
          <w:tab w:val="left" w:pos="0"/>
        </w:tabs>
        <w:ind w:firstLine="709"/>
        <w:jc w:val="both"/>
      </w:pPr>
      <w:r w:rsidRPr="004456BF">
        <w:t xml:space="preserve">2.2. Необходимо выполнить: </w:t>
      </w:r>
    </w:p>
    <w:p w:rsidR="004630A4" w:rsidRDefault="004630A4" w:rsidP="0091675F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 xml:space="preserve">- </w:t>
      </w:r>
      <w:r w:rsidRPr="004630A4">
        <w:rPr>
          <w:lang w:eastAsia="ar-SA"/>
        </w:rPr>
        <w:t xml:space="preserve">Реконструкция КЛ-10 кВ Ф-11 ПС Вяземская прокладка КЛ </w:t>
      </w:r>
      <w:proofErr w:type="gramStart"/>
      <w:r w:rsidRPr="004630A4">
        <w:rPr>
          <w:lang w:eastAsia="ar-SA"/>
        </w:rPr>
        <w:t>под</w:t>
      </w:r>
      <w:proofErr w:type="gramEnd"/>
      <w:r w:rsidRPr="004630A4">
        <w:rPr>
          <w:lang w:eastAsia="ar-SA"/>
        </w:rPr>
        <w:t xml:space="preserve"> ж/д-0,28</w:t>
      </w:r>
      <w:r>
        <w:rPr>
          <w:lang w:eastAsia="ar-SA"/>
        </w:rPr>
        <w:t xml:space="preserve"> (СМР);</w:t>
      </w:r>
    </w:p>
    <w:p w:rsidR="009A5A51" w:rsidRPr="004456BF" w:rsidRDefault="004630A4" w:rsidP="0091675F">
      <w:pPr>
        <w:widowControl w:val="0"/>
        <w:tabs>
          <w:tab w:val="left" w:pos="0"/>
        </w:tabs>
        <w:ind w:firstLine="709"/>
        <w:contextualSpacing/>
        <w:jc w:val="both"/>
      </w:pPr>
      <w:r>
        <w:rPr>
          <w:lang w:eastAsia="ar-SA"/>
        </w:rPr>
        <w:t xml:space="preserve">- </w:t>
      </w:r>
      <w:r w:rsidRPr="004630A4">
        <w:rPr>
          <w:lang w:eastAsia="ar-SA"/>
        </w:rPr>
        <w:t xml:space="preserve">Реконструкция КЛ-10 кВ Ф-14 ПС Лермонтовка, прокладка КЛ </w:t>
      </w:r>
      <w:proofErr w:type="gramStart"/>
      <w:r w:rsidRPr="004630A4">
        <w:rPr>
          <w:lang w:eastAsia="ar-SA"/>
        </w:rPr>
        <w:t>по ж</w:t>
      </w:r>
      <w:proofErr w:type="gramEnd"/>
      <w:r w:rsidRPr="004630A4">
        <w:rPr>
          <w:lang w:eastAsia="ar-SA"/>
        </w:rPr>
        <w:t>/д-0,1 км</w:t>
      </w:r>
      <w:r>
        <w:rPr>
          <w:lang w:eastAsia="ar-SA"/>
        </w:rPr>
        <w:t xml:space="preserve"> (ПИР+СМР);</w:t>
      </w:r>
    </w:p>
    <w:p w:rsidR="00876F69" w:rsidRPr="004456BF" w:rsidRDefault="00876F69" w:rsidP="005F4954">
      <w:pPr>
        <w:widowControl w:val="0"/>
        <w:tabs>
          <w:tab w:val="left" w:pos="0"/>
        </w:tabs>
        <w:ind w:firstLine="709"/>
        <w:jc w:val="both"/>
      </w:pPr>
      <w:r w:rsidRPr="004456BF">
        <w:t>2.2.1</w:t>
      </w:r>
      <w:r w:rsidR="001C74B4" w:rsidRPr="004456BF">
        <w:t>.</w:t>
      </w:r>
      <w:r w:rsidRPr="004456BF">
        <w:t xml:space="preserve"> </w:t>
      </w:r>
      <w:r w:rsidRPr="004456BF">
        <w:rPr>
          <w:b/>
        </w:rPr>
        <w:t xml:space="preserve"> подготовительные работы</w:t>
      </w:r>
      <w:r w:rsidRPr="004456BF">
        <w:t>:</w:t>
      </w:r>
    </w:p>
    <w:p w:rsidR="00876F69" w:rsidRPr="004456BF" w:rsidRDefault="00876F69" w:rsidP="005F4954">
      <w:pPr>
        <w:widowControl w:val="0"/>
        <w:tabs>
          <w:tab w:val="left" w:pos="0"/>
        </w:tabs>
        <w:suppressAutoHyphens/>
        <w:ind w:firstLine="709"/>
        <w:jc w:val="both"/>
      </w:pPr>
      <w:r w:rsidRPr="004456BF">
        <w:t>2.2.1.</w:t>
      </w:r>
      <w:r w:rsidR="005F4954" w:rsidRPr="004456BF">
        <w:t>1</w:t>
      </w:r>
      <w:r w:rsidRPr="004456BF">
        <w:t>. Выполнение организационно - технических мероприятий, обеспечивающих безопасное выполнение работ:</w:t>
      </w:r>
    </w:p>
    <w:p w:rsidR="00226BD7" w:rsidRDefault="00876F69" w:rsidP="00167A55">
      <w:pPr>
        <w:widowControl w:val="0"/>
        <w:tabs>
          <w:tab w:val="left" w:pos="0"/>
        </w:tabs>
        <w:suppressAutoHyphens/>
        <w:ind w:firstLine="709"/>
        <w:contextualSpacing/>
        <w:jc w:val="both"/>
      </w:pPr>
      <w:r w:rsidRPr="004456BF">
        <w:t>-</w:t>
      </w:r>
      <w:r w:rsidR="00476D92" w:rsidRPr="004456BF">
        <w:t xml:space="preserve"> </w:t>
      </w:r>
      <w:r w:rsidRPr="004456BF">
        <w:t xml:space="preserve">назначение приказом  подрядчика ответственного лица на объекте </w:t>
      </w:r>
      <w:r w:rsidR="004555A0" w:rsidRPr="004456BF">
        <w:t>строительства</w:t>
      </w:r>
      <w:r w:rsidRPr="004456BF">
        <w:t xml:space="preserve"> за соблюдением требований техники безопасности, пожарной безопасности и охраны окружающей среды;</w:t>
      </w:r>
    </w:p>
    <w:p w:rsidR="00876F69" w:rsidRPr="004456BF" w:rsidRDefault="00876F69" w:rsidP="00167A55">
      <w:pPr>
        <w:widowControl w:val="0"/>
        <w:tabs>
          <w:tab w:val="left" w:pos="0"/>
        </w:tabs>
        <w:suppressAutoHyphens/>
        <w:ind w:firstLine="709"/>
        <w:contextualSpacing/>
        <w:jc w:val="both"/>
      </w:pPr>
      <w:r w:rsidRPr="004456BF">
        <w:t>-</w:t>
      </w:r>
      <w:r w:rsidR="00476D92" w:rsidRPr="004456BF">
        <w:t xml:space="preserve"> </w:t>
      </w:r>
      <w:r w:rsidRPr="004456BF">
        <w:t>разработка подрядчиком проекта производства работ (ППР) и получение всех необходимых согласований;</w:t>
      </w:r>
    </w:p>
    <w:p w:rsidR="00876F69" w:rsidRPr="004456BF" w:rsidRDefault="00876F69" w:rsidP="00167A55">
      <w:pPr>
        <w:widowControl w:val="0"/>
        <w:tabs>
          <w:tab w:val="left" w:pos="0"/>
          <w:tab w:val="num" w:pos="1068"/>
        </w:tabs>
        <w:suppressAutoHyphens/>
        <w:ind w:firstLine="709"/>
        <w:contextualSpacing/>
        <w:jc w:val="both"/>
      </w:pPr>
      <w:r w:rsidRPr="004456BF">
        <w:t>2.2.1.</w:t>
      </w:r>
      <w:r w:rsidR="005F4954" w:rsidRPr="004456BF">
        <w:t>2</w:t>
      </w:r>
      <w:r w:rsidRPr="004456BF">
        <w:t>. Согласование с заказчиком графиков производства работ,</w:t>
      </w:r>
    </w:p>
    <w:p w:rsidR="00876F69" w:rsidRPr="004456BF" w:rsidRDefault="00876F69" w:rsidP="00167A55">
      <w:pPr>
        <w:widowControl w:val="0"/>
        <w:tabs>
          <w:tab w:val="left" w:pos="0"/>
          <w:tab w:val="num" w:pos="1068"/>
        </w:tabs>
        <w:suppressAutoHyphens/>
        <w:ind w:firstLine="709"/>
        <w:contextualSpacing/>
        <w:jc w:val="both"/>
      </w:pPr>
      <w:r w:rsidRPr="004456BF">
        <w:t>2.2.1.</w:t>
      </w:r>
      <w:r w:rsidR="005F4954" w:rsidRPr="004456BF">
        <w:t>3</w:t>
      </w:r>
      <w:r w:rsidRPr="004456BF">
        <w:t>. Доставка техники к месту производства работ.</w:t>
      </w:r>
    </w:p>
    <w:p w:rsidR="00876F69" w:rsidRDefault="00876F69" w:rsidP="00167A55">
      <w:pPr>
        <w:widowControl w:val="0"/>
        <w:tabs>
          <w:tab w:val="left" w:pos="0"/>
          <w:tab w:val="num" w:pos="1068"/>
        </w:tabs>
        <w:suppressAutoHyphens/>
        <w:ind w:firstLine="709"/>
        <w:contextualSpacing/>
        <w:jc w:val="both"/>
      </w:pPr>
      <w:r w:rsidRPr="004456BF">
        <w:t>2.2.1.</w:t>
      </w:r>
      <w:r w:rsidR="005F4954" w:rsidRPr="004456BF">
        <w:t>4</w:t>
      </w:r>
      <w:r w:rsidRPr="004456BF">
        <w:t>. Доставка к месту работы необходимых  материалов.</w:t>
      </w:r>
    </w:p>
    <w:p w:rsidR="002E57B2" w:rsidRPr="002E14FA" w:rsidRDefault="002E57B2" w:rsidP="002E57B2">
      <w:pPr>
        <w:widowControl w:val="0"/>
        <w:tabs>
          <w:tab w:val="left" w:pos="0"/>
          <w:tab w:val="num" w:pos="1068"/>
        </w:tabs>
        <w:suppressAutoHyphens/>
        <w:ind w:firstLine="709"/>
        <w:contextualSpacing/>
        <w:jc w:val="both"/>
      </w:pPr>
      <w:r>
        <w:t>2.2.1.5. Организация работы вахтовым методом.</w:t>
      </w:r>
    </w:p>
    <w:p w:rsidR="00876F69" w:rsidRPr="004456BF" w:rsidRDefault="00476D92" w:rsidP="00167A55">
      <w:pPr>
        <w:widowControl w:val="0"/>
        <w:tabs>
          <w:tab w:val="left" w:pos="0"/>
        </w:tabs>
        <w:ind w:firstLine="709"/>
        <w:contextualSpacing/>
        <w:jc w:val="both"/>
      </w:pPr>
      <w:r w:rsidRPr="004456BF">
        <w:t xml:space="preserve">2.2.2. </w:t>
      </w:r>
      <w:r w:rsidR="00876F69" w:rsidRPr="004456BF">
        <w:rPr>
          <w:b/>
        </w:rPr>
        <w:t>временные решения</w:t>
      </w:r>
      <w:r w:rsidR="00876F69" w:rsidRPr="004456BF">
        <w:t>:</w:t>
      </w:r>
      <w:r w:rsidR="00236302" w:rsidRPr="004456BF">
        <w:t xml:space="preserve"> </w:t>
      </w:r>
      <w:r w:rsidR="002148E6" w:rsidRPr="004456BF">
        <w:t>временные здания и соор</w:t>
      </w:r>
      <w:r w:rsidR="00C54A32" w:rsidRPr="004456BF">
        <w:t>ужения</w:t>
      </w:r>
      <w:r w:rsidR="00236302" w:rsidRPr="004456BF">
        <w:t>.</w:t>
      </w:r>
    </w:p>
    <w:p w:rsidR="00A27425" w:rsidRPr="004456BF" w:rsidRDefault="00A27425" w:rsidP="00A27425">
      <w:pPr>
        <w:widowControl w:val="0"/>
        <w:tabs>
          <w:tab w:val="left" w:pos="0"/>
        </w:tabs>
        <w:ind w:firstLine="709"/>
        <w:contextualSpacing/>
        <w:jc w:val="both"/>
      </w:pPr>
      <w:r w:rsidRPr="004456BF">
        <w:t xml:space="preserve">2.2.3. </w:t>
      </w:r>
      <w:r w:rsidRPr="004456BF">
        <w:rPr>
          <w:b/>
        </w:rPr>
        <w:t>строительная и электротехническая часть</w:t>
      </w:r>
      <w:r w:rsidRPr="004456BF">
        <w:t xml:space="preserve">: </w:t>
      </w:r>
    </w:p>
    <w:p w:rsidR="00610FCB" w:rsidRPr="004456BF" w:rsidRDefault="00610FCB" w:rsidP="00A27425">
      <w:pPr>
        <w:widowControl w:val="0"/>
        <w:tabs>
          <w:tab w:val="left" w:pos="0"/>
        </w:tabs>
        <w:ind w:firstLine="709"/>
        <w:contextualSpacing/>
        <w:jc w:val="both"/>
        <w:rPr>
          <w:b/>
          <w:i/>
          <w:lang w:eastAsia="ar-SA"/>
        </w:rPr>
      </w:pPr>
    </w:p>
    <w:p w:rsidR="00985871" w:rsidRDefault="0033695B" w:rsidP="0033695B">
      <w:pPr>
        <w:widowControl w:val="0"/>
        <w:tabs>
          <w:tab w:val="left" w:pos="0"/>
        </w:tabs>
        <w:ind w:firstLine="709"/>
        <w:contextualSpacing/>
        <w:jc w:val="both"/>
        <w:rPr>
          <w:b/>
          <w:i/>
          <w:lang w:eastAsia="ar-SA"/>
        </w:rPr>
      </w:pPr>
      <w:r w:rsidRPr="004456BF">
        <w:rPr>
          <w:b/>
          <w:i/>
          <w:lang w:eastAsia="ar-SA"/>
        </w:rPr>
        <w:t xml:space="preserve">2.2.3.1. </w:t>
      </w:r>
      <w:r w:rsidR="006528F3" w:rsidRPr="006528F3">
        <w:rPr>
          <w:b/>
          <w:i/>
          <w:lang w:eastAsia="ar-SA"/>
        </w:rPr>
        <w:t xml:space="preserve">Реконструкция КЛ-10 кВ Ф-11 ПС Вяземская прокладка КЛ </w:t>
      </w:r>
      <w:proofErr w:type="gramStart"/>
      <w:r w:rsidR="006528F3" w:rsidRPr="006528F3">
        <w:rPr>
          <w:b/>
          <w:i/>
          <w:lang w:eastAsia="ar-SA"/>
        </w:rPr>
        <w:t>под</w:t>
      </w:r>
      <w:proofErr w:type="gramEnd"/>
      <w:r w:rsidR="006528F3" w:rsidRPr="006528F3">
        <w:rPr>
          <w:b/>
          <w:i/>
          <w:lang w:eastAsia="ar-SA"/>
        </w:rPr>
        <w:t xml:space="preserve"> ж/д-0,28 (СМР)</w:t>
      </w:r>
      <w:r w:rsidR="00985871" w:rsidRPr="004456BF">
        <w:rPr>
          <w:b/>
          <w:i/>
          <w:lang w:eastAsia="ar-SA"/>
        </w:rPr>
        <w:t>.</w:t>
      </w:r>
    </w:p>
    <w:p w:rsidR="00B22168" w:rsidRPr="0071660B" w:rsidRDefault="00B22168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71660B">
        <w:rPr>
          <w:lang w:eastAsia="ar-SA"/>
        </w:rPr>
        <w:t>- получение Технический условий в ОАО «РЖД» по</w:t>
      </w:r>
      <w:r w:rsidR="0071660B" w:rsidRPr="0071660B">
        <w:rPr>
          <w:lang w:eastAsia="ar-SA"/>
        </w:rPr>
        <w:t xml:space="preserve"> прохождению КЛ </w:t>
      </w:r>
      <w:proofErr w:type="gramStart"/>
      <w:r w:rsidR="0071660B" w:rsidRPr="0071660B">
        <w:rPr>
          <w:lang w:eastAsia="ar-SA"/>
        </w:rPr>
        <w:t>через ж</w:t>
      </w:r>
      <w:proofErr w:type="gramEnd"/>
      <w:r w:rsidR="0071660B" w:rsidRPr="0071660B">
        <w:rPr>
          <w:lang w:eastAsia="ar-SA"/>
        </w:rPr>
        <w:t>/д пути;</w:t>
      </w:r>
    </w:p>
    <w:p w:rsidR="00B22168" w:rsidRPr="0071660B" w:rsidRDefault="00B22168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71660B">
        <w:rPr>
          <w:lang w:eastAsia="ar-SA"/>
        </w:rPr>
        <w:t xml:space="preserve">-устройство временного переезда через ЖД </w:t>
      </w:r>
      <w:r w:rsidR="00576EDC" w:rsidRPr="0071660B">
        <w:rPr>
          <w:lang w:eastAsia="ar-SA"/>
        </w:rPr>
        <w:t>в два полотна.</w:t>
      </w:r>
    </w:p>
    <w:p w:rsidR="006528F3" w:rsidRPr="0071660B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71660B">
        <w:rPr>
          <w:lang w:eastAsia="ar-SA"/>
        </w:rPr>
        <w:t>- устройство стартового и приемного котлованов;</w:t>
      </w:r>
    </w:p>
    <w:p w:rsidR="006528F3" w:rsidRPr="0071660B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71660B">
        <w:rPr>
          <w:lang w:eastAsia="ar-SA"/>
        </w:rPr>
        <w:t>- устройство скважины для протяжки футляра – трубы ПНД;</w:t>
      </w:r>
    </w:p>
    <w:p w:rsidR="006528F3" w:rsidRPr="0071660B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71660B">
        <w:rPr>
          <w:lang w:eastAsia="ar-SA"/>
        </w:rPr>
        <w:t>- протяжка части трубы ПНД в скважину;</w:t>
      </w:r>
    </w:p>
    <w:p w:rsidR="006528F3" w:rsidRPr="0071660B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71660B">
        <w:rPr>
          <w:lang w:eastAsia="ar-SA"/>
        </w:rPr>
        <w:t>- наращивание трубы ПНД до проектной длины с помощью аппарата для сварки;</w:t>
      </w:r>
    </w:p>
    <w:p w:rsidR="006528F3" w:rsidRPr="0071660B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71660B">
        <w:rPr>
          <w:lang w:eastAsia="ar-SA"/>
        </w:rPr>
        <w:t>- протаскивание части трубы в проектное положение;</w:t>
      </w:r>
    </w:p>
    <w:p w:rsidR="006528F3" w:rsidRPr="0071660B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71660B">
        <w:rPr>
          <w:lang w:eastAsia="ar-SA"/>
        </w:rPr>
        <w:t>- протяжка защитных изоляционных труб в футляре;</w:t>
      </w:r>
    </w:p>
    <w:p w:rsidR="006528F3" w:rsidRPr="0071660B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71660B">
        <w:rPr>
          <w:lang w:eastAsia="ar-SA"/>
        </w:rPr>
        <w:t>- протяжка кабельных линий;</w:t>
      </w:r>
    </w:p>
    <w:p w:rsidR="006528F3" w:rsidRPr="0071660B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71660B">
        <w:rPr>
          <w:lang w:eastAsia="ar-SA"/>
        </w:rPr>
        <w:t xml:space="preserve">- прокладка кабеля в </w:t>
      </w:r>
      <w:r w:rsidR="00576EDC" w:rsidRPr="0071660B">
        <w:rPr>
          <w:lang w:eastAsia="ar-SA"/>
        </w:rPr>
        <w:t>футляре</w:t>
      </w:r>
      <w:r w:rsidRPr="0071660B">
        <w:rPr>
          <w:lang w:eastAsia="ar-SA"/>
        </w:rPr>
        <w:t xml:space="preserve"> с подъемом на опоры;</w:t>
      </w:r>
    </w:p>
    <w:p w:rsidR="006528F3" w:rsidRPr="0071660B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71660B">
        <w:rPr>
          <w:lang w:eastAsia="ar-SA"/>
        </w:rPr>
        <w:t>- откачка и вывоз шлама на утилизацию;</w:t>
      </w:r>
    </w:p>
    <w:p w:rsidR="00576EDC" w:rsidRPr="0071660B" w:rsidRDefault="00576EDC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71660B">
        <w:rPr>
          <w:lang w:eastAsia="ar-SA"/>
        </w:rPr>
        <w:t>-очищение кабеля от пеньковой обмотки</w:t>
      </w:r>
    </w:p>
    <w:p w:rsidR="00576EDC" w:rsidRPr="0071660B" w:rsidRDefault="00576EDC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71660B">
        <w:rPr>
          <w:lang w:eastAsia="ar-SA"/>
        </w:rPr>
        <w:t>-монтаж защитных кожухов при выходе на опоры</w:t>
      </w:r>
    </w:p>
    <w:p w:rsidR="006528F3" w:rsidRPr="0071660B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71660B">
        <w:rPr>
          <w:lang w:eastAsia="ar-SA"/>
        </w:rPr>
        <w:t>- обратная засыпка котлованов;</w:t>
      </w:r>
    </w:p>
    <w:p w:rsidR="006528F3" w:rsidRPr="0071660B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71660B">
        <w:rPr>
          <w:lang w:eastAsia="ar-SA"/>
        </w:rPr>
        <w:t>- подключение к линии ВЛ-10кВ двух кабельных линий на опоре № 1.1;</w:t>
      </w:r>
    </w:p>
    <w:p w:rsidR="006528F3" w:rsidRPr="0071660B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71660B">
        <w:rPr>
          <w:lang w:eastAsia="ar-SA"/>
        </w:rPr>
        <w:t>- подключение к линии ВЛ-10кВ одной кабельной линии на опоре №2.1;</w:t>
      </w:r>
    </w:p>
    <w:p w:rsidR="006B3A08" w:rsidRPr="0071660B" w:rsidRDefault="006B3A08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71660B">
        <w:rPr>
          <w:lang w:eastAsia="ar-SA"/>
        </w:rPr>
        <w:t>-монтаж муфт концевых КЛ-10 кВ 4 штуки.</w:t>
      </w:r>
    </w:p>
    <w:p w:rsidR="006528F3" w:rsidRPr="0071660B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71660B">
        <w:rPr>
          <w:lang w:eastAsia="ar-SA"/>
        </w:rPr>
        <w:t xml:space="preserve">- </w:t>
      </w:r>
      <w:proofErr w:type="spellStart"/>
      <w:r w:rsidRPr="0071660B">
        <w:rPr>
          <w:lang w:eastAsia="ar-SA"/>
        </w:rPr>
        <w:t>фазировка</w:t>
      </w:r>
      <w:proofErr w:type="spellEnd"/>
      <w:r w:rsidRPr="0071660B">
        <w:rPr>
          <w:lang w:eastAsia="ar-SA"/>
        </w:rPr>
        <w:t xml:space="preserve"> и пусконаладочные испытания.</w:t>
      </w:r>
    </w:p>
    <w:p w:rsidR="006B3A08" w:rsidRDefault="006B3A08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71660B">
        <w:rPr>
          <w:lang w:eastAsia="ar-SA"/>
        </w:rPr>
        <w:t>-монтаж указательных рэперов по трассе кабеля</w:t>
      </w:r>
    </w:p>
    <w:p w:rsidR="00985871" w:rsidRPr="004456BF" w:rsidRDefault="001C3078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Работы выполнить согласно проектно-сметной документации.</w:t>
      </w:r>
    </w:p>
    <w:p w:rsidR="00C1592B" w:rsidRDefault="0033695B" w:rsidP="0033695B">
      <w:pPr>
        <w:widowControl w:val="0"/>
        <w:tabs>
          <w:tab w:val="left" w:pos="0"/>
        </w:tabs>
        <w:ind w:firstLine="709"/>
        <w:contextualSpacing/>
        <w:jc w:val="both"/>
        <w:rPr>
          <w:b/>
          <w:i/>
          <w:lang w:eastAsia="ar-SA"/>
        </w:rPr>
      </w:pPr>
      <w:r w:rsidRPr="004456BF">
        <w:rPr>
          <w:b/>
          <w:i/>
          <w:lang w:eastAsia="ar-SA"/>
        </w:rPr>
        <w:lastRenderedPageBreak/>
        <w:t xml:space="preserve">2.2.3.2. </w:t>
      </w:r>
      <w:r w:rsidR="006528F3" w:rsidRPr="006528F3">
        <w:rPr>
          <w:b/>
          <w:i/>
          <w:lang w:eastAsia="ar-SA"/>
        </w:rPr>
        <w:t xml:space="preserve">Реконструкция КЛ-10 кВ Ф-14 ПС Лермонтовка, прокладка КЛ </w:t>
      </w:r>
      <w:proofErr w:type="gramStart"/>
      <w:r w:rsidR="006528F3" w:rsidRPr="006528F3">
        <w:rPr>
          <w:b/>
          <w:i/>
          <w:lang w:eastAsia="ar-SA"/>
        </w:rPr>
        <w:t>по ж</w:t>
      </w:r>
      <w:proofErr w:type="gramEnd"/>
      <w:r w:rsidR="006528F3" w:rsidRPr="006528F3">
        <w:rPr>
          <w:b/>
          <w:i/>
          <w:lang w:eastAsia="ar-SA"/>
        </w:rPr>
        <w:t>/д-0,1 км (ПИР+СМР)</w:t>
      </w:r>
      <w:r w:rsidR="00985871" w:rsidRPr="004456BF">
        <w:rPr>
          <w:b/>
          <w:i/>
          <w:lang w:eastAsia="ar-SA"/>
        </w:rPr>
        <w:t xml:space="preserve">. </w:t>
      </w:r>
    </w:p>
    <w:p w:rsidR="003D5577" w:rsidRDefault="003D5577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 xml:space="preserve">- получение Технический условий в ОАО «РЖД» по прохождению КЛ </w:t>
      </w:r>
      <w:proofErr w:type="gramStart"/>
      <w:r>
        <w:rPr>
          <w:lang w:eastAsia="ar-SA"/>
        </w:rPr>
        <w:t>через ж</w:t>
      </w:r>
      <w:proofErr w:type="gramEnd"/>
      <w:r>
        <w:rPr>
          <w:lang w:eastAsia="ar-SA"/>
        </w:rPr>
        <w:t>/д пути;</w:t>
      </w:r>
    </w:p>
    <w:p w:rsidR="006528F3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- устройство стартового и приемного котлованов;</w:t>
      </w:r>
    </w:p>
    <w:p w:rsidR="006528F3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- устройство скважины для протяжки футляра – трубы ПНД;</w:t>
      </w:r>
    </w:p>
    <w:p w:rsidR="006528F3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- протяжка части трубы ПНД в скважину;</w:t>
      </w:r>
    </w:p>
    <w:p w:rsidR="006528F3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- наращивание трубы ПНД до проектной длины с помощью аппарата для сварки;</w:t>
      </w:r>
    </w:p>
    <w:p w:rsidR="006528F3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- протаскивание части трубы в проектное положение;</w:t>
      </w:r>
    </w:p>
    <w:p w:rsidR="006528F3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- протяжка защитных изоляционных труб в футляре;</w:t>
      </w:r>
    </w:p>
    <w:p w:rsidR="006528F3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- протяжка кабельных линий;</w:t>
      </w:r>
    </w:p>
    <w:p w:rsidR="006528F3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- устройство траншеи;</w:t>
      </w:r>
    </w:p>
    <w:p w:rsidR="006528F3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- прокладка кабеля в траншее с подъемом на опоры;</w:t>
      </w:r>
    </w:p>
    <w:p w:rsidR="006528F3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- откачка и вывоз шлама на утилизацию;</w:t>
      </w:r>
    </w:p>
    <w:p w:rsidR="006528F3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- обратная засыпка котлованов и траншеи;</w:t>
      </w:r>
    </w:p>
    <w:p w:rsidR="006528F3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>- подключение к линии ВЛ-10кВ кабельных линий на опоре № 1.1;</w:t>
      </w:r>
    </w:p>
    <w:p w:rsidR="006528F3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 xml:space="preserve">- подключение к линии ВЛ-10кВ </w:t>
      </w:r>
      <w:r w:rsidR="00356613">
        <w:rPr>
          <w:lang w:eastAsia="ar-SA"/>
        </w:rPr>
        <w:t xml:space="preserve">кабельных линий </w:t>
      </w:r>
      <w:r>
        <w:rPr>
          <w:lang w:eastAsia="ar-SA"/>
        </w:rPr>
        <w:t>на опоре №2.1;</w:t>
      </w:r>
    </w:p>
    <w:p w:rsidR="006528F3" w:rsidRDefault="006528F3" w:rsidP="006528F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>
        <w:rPr>
          <w:lang w:eastAsia="ar-SA"/>
        </w:rPr>
        <w:t xml:space="preserve">- </w:t>
      </w:r>
      <w:proofErr w:type="spellStart"/>
      <w:r>
        <w:rPr>
          <w:lang w:eastAsia="ar-SA"/>
        </w:rPr>
        <w:t>фазировка</w:t>
      </w:r>
      <w:proofErr w:type="spellEnd"/>
      <w:r>
        <w:rPr>
          <w:lang w:eastAsia="ar-SA"/>
        </w:rPr>
        <w:t xml:space="preserve"> и пусконаладочные испытания.</w:t>
      </w:r>
    </w:p>
    <w:p w:rsidR="001C3078" w:rsidRPr="004456BF" w:rsidRDefault="001C3078" w:rsidP="001C3078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4456BF">
        <w:rPr>
          <w:lang w:eastAsia="ar-SA"/>
        </w:rPr>
        <w:t>Работы выполнить согласно проектно-сметной документации.</w:t>
      </w:r>
    </w:p>
    <w:p w:rsidR="00985871" w:rsidRPr="004456BF" w:rsidRDefault="00985871" w:rsidP="0033695B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</w:p>
    <w:p w:rsidR="00876F69" w:rsidRPr="004456BF" w:rsidRDefault="00876F69" w:rsidP="00167A55">
      <w:pPr>
        <w:widowControl w:val="0"/>
        <w:tabs>
          <w:tab w:val="left" w:pos="0"/>
        </w:tabs>
        <w:ind w:firstLine="709"/>
        <w:contextualSpacing/>
        <w:rPr>
          <w:b/>
        </w:rPr>
      </w:pPr>
      <w:r w:rsidRPr="004456BF">
        <w:rPr>
          <w:b/>
        </w:rPr>
        <w:t>3. Общие требования:</w:t>
      </w:r>
    </w:p>
    <w:p w:rsidR="00985871" w:rsidRPr="004456BF" w:rsidRDefault="00985871" w:rsidP="00985871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3.1.Месторасположение объекта строительства: </w:t>
      </w:r>
      <w:r w:rsidRPr="004456BF">
        <w:rPr>
          <w:lang w:eastAsia="ar-SA"/>
        </w:rPr>
        <w:t xml:space="preserve">Хабаровский край, </w:t>
      </w:r>
      <w:r w:rsidR="004630A4">
        <w:rPr>
          <w:lang w:eastAsia="ar-SA"/>
        </w:rPr>
        <w:t>Вяземский район</w:t>
      </w:r>
      <w:r w:rsidR="0071660B">
        <w:rPr>
          <w:lang w:eastAsia="ar-SA"/>
        </w:rPr>
        <w:t xml:space="preserve">, </w:t>
      </w:r>
      <w:proofErr w:type="spellStart"/>
      <w:r w:rsidR="0071660B">
        <w:rPr>
          <w:lang w:eastAsia="ar-SA"/>
        </w:rPr>
        <w:t>Бикинский</w:t>
      </w:r>
      <w:proofErr w:type="spellEnd"/>
      <w:r w:rsidR="0071660B">
        <w:rPr>
          <w:lang w:eastAsia="ar-SA"/>
        </w:rPr>
        <w:t xml:space="preserve"> район</w:t>
      </w:r>
      <w:r w:rsidR="004630A4">
        <w:rPr>
          <w:lang w:eastAsia="ar-SA"/>
        </w:rPr>
        <w:t>.</w:t>
      </w:r>
      <w:r w:rsidRPr="004456BF">
        <w:rPr>
          <w:lang w:eastAsia="ar-SA"/>
        </w:rPr>
        <w:t xml:space="preserve"> 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3.2. Требования к выполнению работ: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3.2.1. </w:t>
      </w:r>
      <w:proofErr w:type="gramStart"/>
      <w:r w:rsidRPr="004456BF">
        <w:t>Работы по Объекту  подлежат выполнению в строгом соответствии с утвержденной Проектной и Рабочей документацией, указаниями представителей технического надзора требованиями технической и эксплуатационной документации заводов-изготовителей поставляемой продукции и требованиями Применимого права, разграниченного обязательными к исполнению нормативными правовыми актами органов государственной власти Российской Федерации и местного самоуправления, а также строительными нормами и правилами (СНиП), методической документацией в строительстве (МДС), руководящими документами (РД</w:t>
      </w:r>
      <w:proofErr w:type="gramEnd"/>
      <w:r w:rsidRPr="004456BF">
        <w:t>), сводами правил по проектированию и строительству (СП), техническими регламентами, национальными стандартами (ГОСТ Р), а также другими действующими правилами и инструкциями, в том числе: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ПУЭ (действующее издание);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ПТЭ (действующее издание);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МДС 81-35.2004 «Методика определения сметной стоимости строительства на территории Российской Федерации»;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СП 48.13330.2011 «Организация строительства»;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-СНиП 3.01.04-87 «Приемка законченных строительством объектов.                     Основные положения»;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СП 76.13330.2016 «Электротехнические устройства»;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СП 126.13330.2012 «Геодезические работы в строительстве»;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РД–11-02-2006 «Требования к исполнительной документации»;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РД–11-05-2007 «Порядок ведения общего журнала работ»;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И 1.13-07 «Инструкция по оформлению приемо-сдаточной документации по электромонтажным работам»;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Постановление Правительства Российской Федерации от 21 июня 2010 г.      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- Правила по охране труда при эксплуатации электроустановок, утвержденных приказом Министерства труда и социальной защиты РФ от 24 июля 2013 № 328 н, с изменениями на 19.02.2016;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- СНиП 12-03-2001 «Безопасность труда в строительстве», часть 1 «Общие требования», 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- СНиП 12-04-2002 «Безопасность труда в строительстве», часть 2 «Строительное </w:t>
      </w:r>
      <w:r w:rsidRPr="004456BF">
        <w:lastRenderedPageBreak/>
        <w:t>производство»,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 - ГОСТ 12.3.032-84 ССБТ «Работы электромонтажные. Общие требования безопасности»,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- Правила безопасности при строительстве линий электропередачи и производства электромонтажных работ (РД 154-34.3-03.285-2002),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- Правила пожарной безопасности,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Правила устройства и безопасной эксплуатации грузоподъемных кранов.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 и Объекту.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3.2.2. Строительно-монтажные и пусконаладочные работы выполняются согласно ППР (проекта производства работ) и графика производства работ.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ППР и график производства работ разрабатываются Подрядчиком и до предполагаемого начала работ предоставляются для согласования Заказчику.  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</w:pPr>
      <w:r w:rsidRPr="004456BF">
        <w:t xml:space="preserve">Режим выполнения работ – по согласованному с Заказчиком не менее чем за 10 дней до начала работ графику. </w:t>
      </w:r>
    </w:p>
    <w:p w:rsidR="00875EE3" w:rsidRPr="004456BF" w:rsidRDefault="00875EE3" w:rsidP="00875EE3">
      <w:pPr>
        <w:ind w:firstLine="450"/>
        <w:jc w:val="both"/>
      </w:pPr>
      <w:r w:rsidRPr="004456BF">
        <w:t xml:space="preserve">    3.2.3</w:t>
      </w:r>
      <w:r w:rsidR="006326A6">
        <w:t>.</w:t>
      </w:r>
      <w:r w:rsidRPr="004456BF">
        <w:t xml:space="preserve"> В результате выполнения работ должно быть обеспечено достижение Гарантированных показателей, указанных ниже:</w:t>
      </w:r>
    </w:p>
    <w:p w:rsidR="00875EE3" w:rsidRPr="006528F3" w:rsidRDefault="00875EE3" w:rsidP="00875EE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6528F3">
        <w:rPr>
          <w:lang w:eastAsia="ar-SA"/>
        </w:rPr>
        <w:t xml:space="preserve">- </w:t>
      </w:r>
      <w:r w:rsidR="006528F3" w:rsidRPr="006528F3">
        <w:rPr>
          <w:lang w:eastAsia="ar-SA"/>
        </w:rPr>
        <w:t xml:space="preserve">Реконструкция КЛ-10 кВ Ф-11 ПС Вяземская прокладка КЛ </w:t>
      </w:r>
      <w:proofErr w:type="gramStart"/>
      <w:r w:rsidR="006528F3" w:rsidRPr="006528F3">
        <w:rPr>
          <w:lang w:eastAsia="ar-SA"/>
        </w:rPr>
        <w:t>под</w:t>
      </w:r>
      <w:proofErr w:type="gramEnd"/>
      <w:r w:rsidR="006528F3" w:rsidRPr="006528F3">
        <w:rPr>
          <w:lang w:eastAsia="ar-SA"/>
        </w:rPr>
        <w:t xml:space="preserve"> ж/д-0,28 (СМР)</w:t>
      </w:r>
      <w:r w:rsidRPr="006528F3">
        <w:rPr>
          <w:lang w:eastAsia="ar-SA"/>
        </w:rPr>
        <w:t>;</w:t>
      </w:r>
    </w:p>
    <w:p w:rsidR="00875EE3" w:rsidRPr="006528F3" w:rsidRDefault="00875EE3" w:rsidP="00875EE3">
      <w:pPr>
        <w:widowControl w:val="0"/>
        <w:tabs>
          <w:tab w:val="left" w:pos="0"/>
        </w:tabs>
        <w:ind w:firstLine="709"/>
        <w:contextualSpacing/>
        <w:jc w:val="both"/>
        <w:rPr>
          <w:lang w:eastAsia="ar-SA"/>
        </w:rPr>
      </w:pPr>
      <w:r w:rsidRPr="006528F3">
        <w:rPr>
          <w:lang w:eastAsia="ar-SA"/>
        </w:rPr>
        <w:t xml:space="preserve">- </w:t>
      </w:r>
      <w:r w:rsidR="006528F3" w:rsidRPr="006528F3">
        <w:rPr>
          <w:lang w:eastAsia="ar-SA"/>
        </w:rPr>
        <w:t xml:space="preserve">Реконструкция КЛ-10 кВ Ф-14 ПС Лермонтовка, прокладка КЛ </w:t>
      </w:r>
      <w:proofErr w:type="gramStart"/>
      <w:r w:rsidR="006528F3" w:rsidRPr="006528F3">
        <w:rPr>
          <w:lang w:eastAsia="ar-SA"/>
        </w:rPr>
        <w:t>по ж</w:t>
      </w:r>
      <w:proofErr w:type="gramEnd"/>
      <w:r w:rsidR="006528F3" w:rsidRPr="006528F3">
        <w:rPr>
          <w:lang w:eastAsia="ar-SA"/>
        </w:rPr>
        <w:t>/д-0,1 км (ПИР+СМР)</w:t>
      </w:r>
      <w:r w:rsidR="006528F3">
        <w:rPr>
          <w:lang w:eastAsia="ar-SA"/>
        </w:rPr>
        <w:t>.</w:t>
      </w:r>
      <w:r w:rsidRPr="006528F3">
        <w:rPr>
          <w:lang w:eastAsia="ar-SA"/>
        </w:rPr>
        <w:t xml:space="preserve"> </w:t>
      </w:r>
    </w:p>
    <w:p w:rsidR="00875EE3" w:rsidRPr="004456BF" w:rsidRDefault="00875EE3" w:rsidP="004630A4">
      <w:pPr>
        <w:widowControl w:val="0"/>
        <w:tabs>
          <w:tab w:val="left" w:pos="0"/>
        </w:tabs>
        <w:contextualSpacing/>
        <w:jc w:val="both"/>
      </w:pPr>
      <w:r w:rsidRPr="004456BF">
        <w:rPr>
          <w:lang w:eastAsia="ar-SA"/>
        </w:rPr>
        <w:tab/>
      </w:r>
      <w:r w:rsidRPr="004456BF">
        <w:t>3.2.</w:t>
      </w:r>
      <w:r w:rsidR="006326A6">
        <w:t>4</w:t>
      </w:r>
      <w:r w:rsidRPr="004456BF">
        <w:t>.</w:t>
      </w:r>
      <w:r w:rsidRPr="004456BF">
        <w:rPr>
          <w:bCs/>
        </w:rPr>
        <w:t xml:space="preserve"> </w:t>
      </w:r>
      <w:r w:rsidRPr="004456BF">
        <w:t xml:space="preserve">До начала работ оформить двусторонний Акт готовности объекта к выполнению работ и предоставить его на утверждение Заказчику. </w:t>
      </w:r>
    </w:p>
    <w:p w:rsidR="00875EE3" w:rsidRPr="004456BF" w:rsidRDefault="00875EE3" w:rsidP="00875EE3">
      <w:pPr>
        <w:widowControl w:val="0"/>
        <w:tabs>
          <w:tab w:val="left" w:pos="993"/>
        </w:tabs>
        <w:ind w:firstLine="720"/>
        <w:contextualSpacing/>
        <w:jc w:val="both"/>
      </w:pPr>
      <w:r w:rsidRPr="004456BF">
        <w:t xml:space="preserve"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оформление </w:t>
      </w:r>
      <w:proofErr w:type="gramStart"/>
      <w:r w:rsidRPr="004456BF">
        <w:t>наряд-допуска</w:t>
      </w:r>
      <w:proofErr w:type="gramEnd"/>
      <w:r w:rsidRPr="004456BF">
        <w:t xml:space="preserve"> на производство работ.</w:t>
      </w:r>
    </w:p>
    <w:p w:rsidR="00875EE3" w:rsidRPr="004456BF" w:rsidRDefault="00875EE3" w:rsidP="00875EE3">
      <w:pPr>
        <w:widowControl w:val="0"/>
        <w:tabs>
          <w:tab w:val="left" w:pos="993"/>
        </w:tabs>
        <w:ind w:firstLine="720"/>
        <w:contextualSpacing/>
        <w:jc w:val="both"/>
      </w:pPr>
      <w:r w:rsidRPr="004456BF">
        <w:t>Работы выполнять при наличии уведомления о начале производства работ.</w:t>
      </w:r>
    </w:p>
    <w:p w:rsidR="004630A4" w:rsidRDefault="00875EE3" w:rsidP="00875EE3">
      <w:pPr>
        <w:widowControl w:val="0"/>
        <w:tabs>
          <w:tab w:val="left" w:pos="993"/>
        </w:tabs>
        <w:ind w:firstLine="720"/>
        <w:contextualSpacing/>
        <w:jc w:val="both"/>
      </w:pPr>
      <w:r w:rsidRPr="004456BF">
        <w:t>3.2.</w:t>
      </w:r>
      <w:r w:rsidR="006326A6">
        <w:t>5</w:t>
      </w:r>
      <w:r w:rsidRPr="004456BF">
        <w:t xml:space="preserve">. Выполнение работ должно осуществляться с соблюдением требований: СНиП 12-01-2004 «Организация строительства»; СНиП 12-03-2001 «Безопасность труда в строительстве», часть 1 «Общие требования»; СНиП 12-04-2002 «Безопасность труда в строительстве», часть 2 «Строительное производство»; ГОСТ 12.3.032-84 ССТБ «Работы электромонтажные. Общие требования безопасности»; Правилами безопасности при строительстве линий электропередачи и производства электромонтажных работ (РД 154-34.3-03.285-2003); Правилами пожарной безопасности; Правилами устройства и безопасной эксплуатации грузоподъемных кранов; </w:t>
      </w:r>
      <w:hyperlink r:id="rId9" w:history="1">
        <w:r w:rsidRPr="004456BF">
          <w:t>Правил по охране труда при эксплуатации электроустановок</w:t>
        </w:r>
      </w:hyperlink>
      <w:r w:rsidRPr="004456BF">
        <w:t xml:space="preserve"> - СО 153-34.03.150-2003 (РД 153-34.0-03.150-00).    </w:t>
      </w:r>
    </w:p>
    <w:p w:rsidR="004630A4" w:rsidRDefault="004630A4" w:rsidP="004630A4">
      <w:pPr>
        <w:widowControl w:val="0"/>
        <w:tabs>
          <w:tab w:val="left" w:pos="993"/>
        </w:tabs>
        <w:ind w:firstLine="720"/>
        <w:contextualSpacing/>
        <w:jc w:val="both"/>
      </w:pPr>
      <w:r>
        <w:t xml:space="preserve">3.3. Разработка проектно-сметной документации в объеме рабочей документации. В состав проекта включить: </w:t>
      </w:r>
    </w:p>
    <w:p w:rsidR="004630A4" w:rsidRDefault="004630A4" w:rsidP="004630A4">
      <w:pPr>
        <w:widowControl w:val="0"/>
        <w:tabs>
          <w:tab w:val="left" w:pos="993"/>
        </w:tabs>
        <w:ind w:firstLine="720"/>
        <w:contextualSpacing/>
        <w:jc w:val="both"/>
      </w:pPr>
      <w:r>
        <w:t xml:space="preserve">3.3.1. </w:t>
      </w:r>
      <w:proofErr w:type="gramStart"/>
      <w:r>
        <w:t>Согласованную</w:t>
      </w:r>
      <w:proofErr w:type="gramEnd"/>
      <w:r>
        <w:t xml:space="preserve"> по выписке с заинтересованными землепользователями и се-</w:t>
      </w:r>
      <w:proofErr w:type="spellStart"/>
      <w:r>
        <w:t>тедержателями</w:t>
      </w:r>
      <w:proofErr w:type="spellEnd"/>
      <w:r>
        <w:t xml:space="preserve"> </w:t>
      </w:r>
      <w:r w:rsidR="003D5577">
        <w:t>Исполнительная схема трассировки кабельной линии</w:t>
      </w:r>
      <w:r>
        <w:t xml:space="preserve"> объекта на топографической основе (масштаб 1:2000; 1:5000 при наличии) (по согласованию с администрациями Муниципальных образований на основе </w:t>
      </w:r>
      <w:proofErr w:type="spellStart"/>
      <w:r>
        <w:t>Google</w:t>
      </w:r>
      <w:proofErr w:type="spellEnd"/>
      <w:r>
        <w:t xml:space="preserve"> карт) и КПТ;</w:t>
      </w:r>
    </w:p>
    <w:p w:rsidR="004630A4" w:rsidRDefault="004630A4" w:rsidP="004630A4">
      <w:pPr>
        <w:widowControl w:val="0"/>
        <w:tabs>
          <w:tab w:val="left" w:pos="993"/>
        </w:tabs>
        <w:ind w:firstLine="720"/>
        <w:contextualSpacing/>
        <w:jc w:val="both"/>
      </w:pPr>
      <w:proofErr w:type="gramStart"/>
      <w:r>
        <w:t xml:space="preserve"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</w:t>
      </w:r>
      <w:proofErr w:type="spellStart"/>
      <w:r>
        <w:t>ис</w:t>
      </w:r>
      <w:proofErr w:type="spellEnd"/>
      <w:r>
        <w:t>-пользовать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4630A4" w:rsidRDefault="004630A4" w:rsidP="004630A4">
      <w:pPr>
        <w:widowControl w:val="0"/>
        <w:tabs>
          <w:tab w:val="left" w:pos="993"/>
        </w:tabs>
        <w:ind w:firstLine="720"/>
        <w:contextualSpacing/>
        <w:jc w:val="both"/>
      </w:pPr>
      <w:proofErr w:type="spellStart"/>
      <w:r>
        <w:t>перечетную</w:t>
      </w:r>
      <w:proofErr w:type="spellEnd"/>
      <w:r>
        <w:t xml:space="preserve"> ведомость и </w:t>
      </w:r>
      <w:proofErr w:type="spellStart"/>
      <w:r>
        <w:t>подеревную</w:t>
      </w:r>
      <w:proofErr w:type="spellEnd"/>
      <w:r>
        <w:t xml:space="preserve"> схему (в случае сноса зеленых насаждений). Разрешение на снос зеленых насаждений; ППР на производство земляных работ; </w:t>
      </w:r>
    </w:p>
    <w:p w:rsidR="004630A4" w:rsidRDefault="004630A4" w:rsidP="004630A4">
      <w:pPr>
        <w:widowControl w:val="0"/>
        <w:tabs>
          <w:tab w:val="left" w:pos="993"/>
        </w:tabs>
        <w:ind w:firstLine="720"/>
        <w:contextualSpacing/>
        <w:jc w:val="both"/>
      </w:pPr>
      <w:r>
        <w:t xml:space="preserve">3.3.2. Указанные в </w:t>
      </w:r>
      <w:proofErr w:type="spellStart"/>
      <w:r>
        <w:t>п.п</w:t>
      </w:r>
      <w:proofErr w:type="spellEnd"/>
      <w:r>
        <w:t xml:space="preserve">. </w:t>
      </w:r>
      <w:r w:rsidR="003D5577">
        <w:t>3</w:t>
      </w:r>
      <w:r>
        <w:t>.</w:t>
      </w:r>
      <w:r w:rsidR="003D5577">
        <w:t>3</w:t>
      </w:r>
      <w:r>
        <w:t xml:space="preserve">.1 документы и исходные материалы предоставить в </w:t>
      </w:r>
      <w:r>
        <w:lastRenderedPageBreak/>
        <w:t>бумажном виде и на электронном носителе в форматах (*.</w:t>
      </w:r>
      <w:proofErr w:type="spellStart"/>
      <w:r>
        <w:t>pdf</w:t>
      </w:r>
      <w:proofErr w:type="spellEnd"/>
      <w:r>
        <w:t>; *.</w:t>
      </w:r>
      <w:proofErr w:type="spellStart"/>
      <w:r>
        <w:t>dwg</w:t>
      </w:r>
      <w:proofErr w:type="spellEnd"/>
      <w:r>
        <w:t>; *.</w:t>
      </w:r>
      <w:proofErr w:type="spellStart"/>
      <w:r>
        <w:t>tab</w:t>
      </w:r>
      <w:proofErr w:type="spellEnd"/>
      <w:r>
        <w:t>; *.</w:t>
      </w:r>
      <w:proofErr w:type="spellStart"/>
      <w:r>
        <w:t>hml</w:t>
      </w:r>
      <w:proofErr w:type="spellEnd"/>
      <w:r>
        <w:t>; *.</w:t>
      </w:r>
      <w:proofErr w:type="spellStart"/>
      <w:r>
        <w:t>sig</w:t>
      </w:r>
      <w:proofErr w:type="spellEnd"/>
      <w:r>
        <w:t xml:space="preserve">). </w:t>
      </w:r>
      <w:proofErr w:type="gramStart"/>
      <w:r>
        <w:t xml:space="preserve">Работы по подготовке исходно разрешительной документации должны быть выполнены в соответствии с Земельным кодексом Российской </w:t>
      </w:r>
      <w:proofErr w:type="spellStart"/>
      <w:r>
        <w:t>Фудерации</w:t>
      </w:r>
      <w:proofErr w:type="spellEnd"/>
      <w:r>
        <w:t>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Хабаров-</w:t>
      </w:r>
      <w:proofErr w:type="spellStart"/>
      <w:r>
        <w:t>ского</w:t>
      </w:r>
      <w:proofErr w:type="spellEnd"/>
      <w:r>
        <w:t xml:space="preserve"> края и муниципальных образований Хабаровского края.   </w:t>
      </w:r>
      <w:proofErr w:type="gramEnd"/>
    </w:p>
    <w:p w:rsidR="004630A4" w:rsidRDefault="004630A4" w:rsidP="004630A4">
      <w:pPr>
        <w:widowControl w:val="0"/>
        <w:tabs>
          <w:tab w:val="left" w:pos="993"/>
        </w:tabs>
        <w:ind w:firstLine="720"/>
        <w:contextualSpacing/>
        <w:jc w:val="both"/>
      </w:pPr>
      <w:r>
        <w:t xml:space="preserve">3.3.3 </w:t>
      </w:r>
      <w:r w:rsidR="003D5577">
        <w:t>Виды, объемы и методика выполнения работ; технология горизонтально-направленного бурения; к</w:t>
      </w:r>
      <w:r>
        <w:t xml:space="preserve">онструктивно-строительные решения; </w:t>
      </w:r>
      <w:r w:rsidR="003D5577">
        <w:t>описание места и схема прохождения КЛ</w:t>
      </w:r>
      <w:r w:rsidR="00B61748">
        <w:t>, в том числе разрез</w:t>
      </w:r>
      <w:r w:rsidR="003D5577">
        <w:t xml:space="preserve">; </w:t>
      </w:r>
      <w:r>
        <w:t xml:space="preserve">мероприятия по защите </w:t>
      </w:r>
      <w:r w:rsidR="003D5577">
        <w:t>К</w:t>
      </w:r>
      <w:r>
        <w:t>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</w:t>
      </w:r>
      <w:r w:rsidR="003D5577">
        <w:t>о</w:t>
      </w:r>
      <w:r>
        <w:t>ванных ОТР.</w:t>
      </w:r>
    </w:p>
    <w:p w:rsidR="004630A4" w:rsidRDefault="004630A4" w:rsidP="004630A4">
      <w:pPr>
        <w:widowControl w:val="0"/>
        <w:tabs>
          <w:tab w:val="left" w:pos="993"/>
        </w:tabs>
        <w:ind w:firstLine="720"/>
        <w:contextualSpacing/>
        <w:jc w:val="both"/>
      </w:pPr>
      <w:r>
        <w:t xml:space="preserve">3.3.4 Краткую пояснительную записку с описанием строительных и электротехнических решений по </w:t>
      </w:r>
      <w:r w:rsidR="003D5577">
        <w:t>К</w:t>
      </w:r>
      <w:r>
        <w:t xml:space="preserve">Л. </w:t>
      </w:r>
    </w:p>
    <w:p w:rsidR="004630A4" w:rsidRDefault="004630A4" w:rsidP="004630A4">
      <w:pPr>
        <w:widowControl w:val="0"/>
        <w:tabs>
          <w:tab w:val="left" w:pos="993"/>
        </w:tabs>
        <w:ind w:firstLine="720"/>
        <w:contextualSpacing/>
        <w:jc w:val="both"/>
      </w:pPr>
      <w:r>
        <w:t>3.3.</w:t>
      </w:r>
      <w:r w:rsidR="003D5577">
        <w:t xml:space="preserve">5 </w:t>
      </w:r>
      <w:r>
        <w:t xml:space="preserve">Проектную документацию необходимо согласовать с начальником сетевого района, начальником </w:t>
      </w:r>
      <w:proofErr w:type="spellStart"/>
      <w:r w:rsidR="003D5577">
        <w:t>ОКСиИ</w:t>
      </w:r>
      <w:proofErr w:type="spellEnd"/>
      <w:r>
        <w:t xml:space="preserve">,  главным инженером СП «ЦЭС» филиала «ХЭС», сектором земельных отношений </w:t>
      </w:r>
      <w:proofErr w:type="spellStart"/>
      <w:r>
        <w:t>ОКСиИ</w:t>
      </w:r>
      <w:proofErr w:type="spellEnd"/>
      <w:r>
        <w:t xml:space="preserve"> филиала «ХЭС» до начала производства работ.</w:t>
      </w:r>
    </w:p>
    <w:p w:rsidR="004630A4" w:rsidRDefault="004630A4" w:rsidP="004630A4">
      <w:pPr>
        <w:widowControl w:val="0"/>
        <w:tabs>
          <w:tab w:val="left" w:pos="993"/>
        </w:tabs>
        <w:ind w:firstLine="720"/>
        <w:contextualSpacing/>
        <w:jc w:val="both"/>
      </w:pPr>
      <w:r>
        <w:t>3.3.</w:t>
      </w:r>
      <w:r w:rsidR="003D5577">
        <w:t>6</w:t>
      </w:r>
      <w:r>
        <w:t xml:space="preserve"> Разработанные проекты передать по акту приемки-передачи на утверждение в филиал АО «ДРСК» «ХЭС» (в бумажном виде и на электронном носителе, формат.pdf, .</w:t>
      </w:r>
      <w:proofErr w:type="spellStart"/>
      <w:r>
        <w:t>dwg</w:t>
      </w:r>
      <w:proofErr w:type="spellEnd"/>
      <w:r>
        <w:t>).</w:t>
      </w:r>
    </w:p>
    <w:p w:rsidR="00875EE3" w:rsidRPr="004456BF" w:rsidRDefault="004630A4" w:rsidP="004630A4">
      <w:pPr>
        <w:widowControl w:val="0"/>
        <w:tabs>
          <w:tab w:val="left" w:pos="993"/>
        </w:tabs>
        <w:ind w:firstLine="720"/>
        <w:contextualSpacing/>
        <w:jc w:val="both"/>
      </w:pPr>
      <w:r>
        <w:t>3.3.</w:t>
      </w:r>
      <w:r w:rsidR="003D5577">
        <w:t>7</w:t>
      </w:r>
      <w:proofErr w:type="gramStart"/>
      <w:r>
        <w:t xml:space="preserve"> П</w:t>
      </w:r>
      <w:proofErr w:type="gramEnd"/>
      <w:r>
        <w:t>редоставить отдельный локальный сметный расчёт для каждого объекта основных средств (согласно пунктам технического задания).</w:t>
      </w:r>
      <w:r w:rsidR="00875EE3" w:rsidRPr="004456BF">
        <w:t xml:space="preserve">     </w:t>
      </w:r>
    </w:p>
    <w:p w:rsidR="00875EE3" w:rsidRPr="004456BF" w:rsidRDefault="00875EE3" w:rsidP="002E57B2">
      <w:pPr>
        <w:widowControl w:val="0"/>
        <w:tabs>
          <w:tab w:val="left" w:pos="993"/>
        </w:tabs>
        <w:ind w:firstLine="720"/>
        <w:contextualSpacing/>
        <w:jc w:val="both"/>
      </w:pPr>
      <w:r w:rsidRPr="004456BF">
        <w:t>3.3. Сроки выполнения работ.</w:t>
      </w:r>
    </w:p>
    <w:p w:rsidR="00875EE3" w:rsidRPr="004456BF" w:rsidRDefault="00875EE3" w:rsidP="002E57B2">
      <w:pPr>
        <w:jc w:val="both"/>
      </w:pPr>
      <w:r w:rsidRPr="004456BF">
        <w:t xml:space="preserve">           Срок начала работ -  </w:t>
      </w:r>
      <w:proofErr w:type="gramStart"/>
      <w:r w:rsidRPr="004456BF">
        <w:rPr>
          <w:b/>
        </w:rPr>
        <w:t>с даты заключения</w:t>
      </w:r>
      <w:proofErr w:type="gramEnd"/>
      <w:r w:rsidRPr="004456BF">
        <w:rPr>
          <w:b/>
        </w:rPr>
        <w:t xml:space="preserve"> договора.</w:t>
      </w:r>
    </w:p>
    <w:p w:rsidR="00875EE3" w:rsidRPr="004456BF" w:rsidRDefault="00875EE3" w:rsidP="002E57B2">
      <w:pPr>
        <w:jc w:val="both"/>
      </w:pPr>
      <w:r w:rsidRPr="004456BF">
        <w:t xml:space="preserve">           Срок окончания работ – не позднее </w:t>
      </w:r>
      <w:r w:rsidRPr="004456BF">
        <w:rPr>
          <w:b/>
        </w:rPr>
        <w:t>«</w:t>
      </w:r>
      <w:r w:rsidR="004630A4">
        <w:rPr>
          <w:b/>
        </w:rPr>
        <w:t>30</w:t>
      </w:r>
      <w:r w:rsidRPr="004456BF">
        <w:rPr>
          <w:b/>
        </w:rPr>
        <w:t>» «</w:t>
      </w:r>
      <w:r w:rsidR="004630A4">
        <w:rPr>
          <w:b/>
        </w:rPr>
        <w:t>августа</w:t>
      </w:r>
      <w:r w:rsidRPr="004456BF">
        <w:rPr>
          <w:b/>
        </w:rPr>
        <w:t>» 2019 г.</w:t>
      </w:r>
    </w:p>
    <w:p w:rsidR="00875EE3" w:rsidRPr="004456BF" w:rsidRDefault="00875EE3" w:rsidP="00875EE3">
      <w:pPr>
        <w:widowControl w:val="0"/>
        <w:tabs>
          <w:tab w:val="left" w:pos="993"/>
        </w:tabs>
        <w:ind w:firstLine="720"/>
        <w:contextualSpacing/>
        <w:jc w:val="both"/>
      </w:pPr>
      <w:r w:rsidRPr="004456BF">
        <w:t xml:space="preserve">3.4. Необходимость в поставке </w:t>
      </w:r>
      <w:r w:rsidR="00887E45" w:rsidRPr="006326A6">
        <w:t>строительных конструкций</w:t>
      </w:r>
      <w:r w:rsidR="00887E45">
        <w:t xml:space="preserve"> </w:t>
      </w:r>
      <w:r w:rsidRPr="004456BF">
        <w:t>и материалов.</w:t>
      </w:r>
    </w:p>
    <w:p w:rsidR="00B32F22" w:rsidRDefault="00683662" w:rsidP="00780B67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b/>
          <w:i/>
        </w:rPr>
      </w:pPr>
      <w:r w:rsidRPr="00683662">
        <w:rPr>
          <w:b/>
          <w:i/>
        </w:rPr>
        <w:t>Закупка и доставка на объе</w:t>
      </w:r>
      <w:proofErr w:type="gramStart"/>
      <w:r w:rsidRPr="00683662">
        <w:rPr>
          <w:b/>
          <w:i/>
        </w:rPr>
        <w:t>кт стр</w:t>
      </w:r>
      <w:proofErr w:type="gramEnd"/>
      <w:r w:rsidRPr="00683662">
        <w:rPr>
          <w:b/>
          <w:i/>
        </w:rPr>
        <w:t>оительства оборудования и материалов, указанных в проектной документации осуществляется Подрядчиком</w:t>
      </w:r>
      <w:r>
        <w:rPr>
          <w:b/>
          <w:i/>
        </w:rPr>
        <w:t>.</w:t>
      </w:r>
    </w:p>
    <w:p w:rsidR="006326A6" w:rsidRPr="004456BF" w:rsidRDefault="006326A6" w:rsidP="00780B67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b/>
          <w:i/>
        </w:rPr>
      </w:pPr>
    </w:p>
    <w:p w:rsidR="00ED078C" w:rsidRPr="004456BF" w:rsidRDefault="00876F69" w:rsidP="00780B67">
      <w:pPr>
        <w:widowControl w:val="0"/>
        <w:numPr>
          <w:ilvl w:val="0"/>
          <w:numId w:val="3"/>
        </w:numPr>
        <w:tabs>
          <w:tab w:val="left" w:pos="0"/>
        </w:tabs>
        <w:ind w:left="0" w:firstLine="709"/>
        <w:contextualSpacing/>
        <w:jc w:val="both"/>
        <w:rPr>
          <w:b/>
        </w:rPr>
      </w:pPr>
      <w:r w:rsidRPr="004456BF">
        <w:rPr>
          <w:b/>
        </w:rPr>
        <w:t xml:space="preserve">Основные характеристики объекта </w:t>
      </w:r>
      <w:r w:rsidR="00B272DB" w:rsidRPr="004456BF">
        <w:rPr>
          <w:b/>
        </w:rPr>
        <w:t>строительства</w:t>
      </w:r>
      <w:r w:rsidRPr="004456BF">
        <w:rPr>
          <w:b/>
        </w:rPr>
        <w:t>:</w:t>
      </w:r>
    </w:p>
    <w:p w:rsidR="0033695B" w:rsidRPr="004456BF" w:rsidRDefault="00B32F22" w:rsidP="0033695B">
      <w:pPr>
        <w:pStyle w:val="a5"/>
        <w:tabs>
          <w:tab w:val="left" w:pos="0"/>
        </w:tabs>
        <w:ind w:left="0"/>
        <w:jc w:val="right"/>
        <w:rPr>
          <w:b/>
        </w:rPr>
      </w:pPr>
      <w:r w:rsidRPr="004456BF">
        <w:rPr>
          <w:b/>
        </w:rPr>
        <w:t>Таблица 1.</w:t>
      </w:r>
      <w:r w:rsidRPr="004456BF">
        <w:t xml:space="preserve"> </w:t>
      </w:r>
      <w:r w:rsidR="0033695B" w:rsidRPr="004456BF">
        <w:rPr>
          <w:b/>
        </w:rPr>
        <w:t>Ведомость объемов основных строительно-монтажных и специальных</w:t>
      </w:r>
    </w:p>
    <w:p w:rsidR="0033695B" w:rsidRPr="004456BF" w:rsidRDefault="0033695B" w:rsidP="00D95B05">
      <w:pPr>
        <w:pStyle w:val="a5"/>
        <w:tabs>
          <w:tab w:val="left" w:pos="0"/>
        </w:tabs>
        <w:ind w:left="0"/>
        <w:jc w:val="right"/>
        <w:rPr>
          <w:b/>
          <w:color w:val="FF0000"/>
        </w:rPr>
      </w:pPr>
      <w:r w:rsidRPr="004456BF">
        <w:rPr>
          <w:b/>
        </w:rPr>
        <w:t xml:space="preserve">работ </w:t>
      </w:r>
      <w:r w:rsidR="00D95B05" w:rsidRPr="004456BF">
        <w:rPr>
          <w:b/>
        </w:rPr>
        <w:t>«</w:t>
      </w:r>
      <w:r w:rsidR="006528F3" w:rsidRPr="006528F3">
        <w:rPr>
          <w:b/>
          <w:i/>
          <w:lang w:eastAsia="ar-SA"/>
        </w:rPr>
        <w:t xml:space="preserve">Реконструкция КЛ-10 кВ Ф-11 ПС Вяземская </w:t>
      </w:r>
      <w:r w:rsidR="006528F3">
        <w:rPr>
          <w:b/>
          <w:i/>
          <w:lang w:eastAsia="ar-SA"/>
        </w:rPr>
        <w:t xml:space="preserve">прокладка КЛ </w:t>
      </w:r>
      <w:proofErr w:type="gramStart"/>
      <w:r w:rsidR="006528F3">
        <w:rPr>
          <w:b/>
          <w:i/>
          <w:lang w:eastAsia="ar-SA"/>
        </w:rPr>
        <w:t>под</w:t>
      </w:r>
      <w:proofErr w:type="gramEnd"/>
      <w:r w:rsidR="006528F3">
        <w:rPr>
          <w:b/>
          <w:i/>
          <w:lang w:eastAsia="ar-SA"/>
        </w:rPr>
        <w:t xml:space="preserve"> ж/д-0,28 (СМР)</w:t>
      </w:r>
      <w:r w:rsidR="00D95B05" w:rsidRPr="004456BF">
        <w:rPr>
          <w:b/>
          <w:i/>
          <w:lang w:eastAsia="ar-SA"/>
        </w:rPr>
        <w:t>».</w:t>
      </w:r>
    </w:p>
    <w:tbl>
      <w:tblPr>
        <w:tblStyle w:val="a4"/>
        <w:tblW w:w="4950" w:type="pct"/>
        <w:tblLook w:val="04A0" w:firstRow="1" w:lastRow="0" w:firstColumn="1" w:lastColumn="0" w:noHBand="0" w:noVBand="1"/>
      </w:tblPr>
      <w:tblGrid>
        <w:gridCol w:w="628"/>
        <w:gridCol w:w="6381"/>
        <w:gridCol w:w="1632"/>
        <w:gridCol w:w="1367"/>
      </w:tblGrid>
      <w:tr w:rsidR="003242DD" w:rsidRPr="004456BF" w:rsidTr="00D35C19">
        <w:tc>
          <w:tcPr>
            <w:tcW w:w="314" w:type="pct"/>
            <w:vMerge w:val="restart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sz w:val="22"/>
                <w:szCs w:val="22"/>
              </w:rPr>
              <w:t>№</w:t>
            </w:r>
          </w:p>
        </w:tc>
        <w:tc>
          <w:tcPr>
            <w:tcW w:w="3188" w:type="pct"/>
            <w:vMerge w:val="restart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Наименование работ</w:t>
            </w:r>
          </w:p>
        </w:tc>
        <w:tc>
          <w:tcPr>
            <w:tcW w:w="1498" w:type="pct"/>
            <w:gridSpan w:val="2"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Объем работ</w:t>
            </w:r>
          </w:p>
        </w:tc>
      </w:tr>
      <w:tr w:rsidR="003242DD" w:rsidRPr="004456BF" w:rsidTr="00D35C19">
        <w:tc>
          <w:tcPr>
            <w:tcW w:w="314" w:type="pct"/>
            <w:vMerge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3188" w:type="pct"/>
            <w:vMerge/>
          </w:tcPr>
          <w:p w:rsidR="0033695B" w:rsidRPr="004456BF" w:rsidRDefault="0033695B" w:rsidP="007268DA">
            <w:pPr>
              <w:pStyle w:val="a5"/>
              <w:tabs>
                <w:tab w:val="left" w:pos="0"/>
              </w:tabs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815" w:type="pct"/>
          </w:tcPr>
          <w:p w:rsidR="0033695B" w:rsidRPr="004456BF" w:rsidRDefault="0033695B" w:rsidP="007268DA">
            <w:pPr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683" w:type="pct"/>
          </w:tcPr>
          <w:p w:rsidR="0033695B" w:rsidRPr="004456BF" w:rsidRDefault="0033695B" w:rsidP="007268DA">
            <w:pPr>
              <w:rPr>
                <w:sz w:val="22"/>
                <w:szCs w:val="22"/>
              </w:rPr>
            </w:pPr>
            <w:r w:rsidRPr="004456BF">
              <w:rPr>
                <w:rFonts w:eastAsiaTheme="minorHAnsi"/>
                <w:sz w:val="22"/>
                <w:szCs w:val="22"/>
                <w:lang w:eastAsia="en-US"/>
              </w:rPr>
              <w:t>Кол-во</w:t>
            </w:r>
          </w:p>
        </w:tc>
      </w:tr>
      <w:tr w:rsidR="003242DD" w:rsidRPr="004456BF" w:rsidTr="00551B46">
        <w:tc>
          <w:tcPr>
            <w:tcW w:w="5000" w:type="pct"/>
            <w:gridSpan w:val="4"/>
          </w:tcPr>
          <w:p w:rsidR="0033695B" w:rsidRPr="00D35C19" w:rsidRDefault="00D35C19" w:rsidP="007268DA">
            <w:pPr>
              <w:pStyle w:val="a5"/>
              <w:tabs>
                <w:tab w:val="left" w:pos="0"/>
              </w:tabs>
              <w:ind w:left="0"/>
              <w:rPr>
                <w:b/>
                <w:i/>
                <w:sz w:val="22"/>
                <w:szCs w:val="22"/>
              </w:rPr>
            </w:pPr>
            <w:r w:rsidRPr="00D35C19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Раздел 1. Земляные работы</w:t>
            </w:r>
          </w:p>
        </w:tc>
      </w:tr>
      <w:tr w:rsidR="0071660B" w:rsidRPr="004456BF" w:rsidTr="00D35C19">
        <w:tc>
          <w:tcPr>
            <w:tcW w:w="314" w:type="pct"/>
          </w:tcPr>
          <w:p w:rsidR="0071660B" w:rsidRPr="004456BF" w:rsidRDefault="0071660B" w:rsidP="00D925CA">
            <w:pPr>
              <w:pStyle w:val="a5"/>
              <w:tabs>
                <w:tab w:val="left" w:pos="0"/>
                <w:tab w:val="left" w:pos="231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88" w:type="pct"/>
          </w:tcPr>
          <w:p w:rsidR="0071660B" w:rsidRPr="00D35C19" w:rsidRDefault="0071660B" w:rsidP="00D925C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D35C19">
              <w:rPr>
                <w:sz w:val="22"/>
                <w:szCs w:val="22"/>
              </w:rPr>
              <w:t xml:space="preserve">Рытье </w:t>
            </w:r>
            <w:proofErr w:type="spellStart"/>
            <w:r w:rsidRPr="00D35C19">
              <w:rPr>
                <w:sz w:val="22"/>
                <w:szCs w:val="22"/>
              </w:rPr>
              <w:t>стратового</w:t>
            </w:r>
            <w:proofErr w:type="spellEnd"/>
            <w:r w:rsidRPr="00D35C19">
              <w:rPr>
                <w:sz w:val="22"/>
                <w:szCs w:val="22"/>
              </w:rPr>
              <w:t xml:space="preserve"> котлована </w:t>
            </w:r>
            <w:proofErr w:type="spellStart"/>
            <w:r w:rsidRPr="00D35C19">
              <w:rPr>
                <w:sz w:val="22"/>
                <w:szCs w:val="22"/>
              </w:rPr>
              <w:t>ШхДхГ</w:t>
            </w:r>
            <w:proofErr w:type="spellEnd"/>
            <w:r w:rsidRPr="00D35C19">
              <w:rPr>
                <w:sz w:val="22"/>
                <w:szCs w:val="22"/>
              </w:rPr>
              <w:t>=4,0х</w:t>
            </w:r>
            <w:proofErr w:type="gramStart"/>
            <w:r w:rsidRPr="00D35C19">
              <w:rPr>
                <w:sz w:val="22"/>
                <w:szCs w:val="22"/>
              </w:rPr>
              <w:t>4</w:t>
            </w:r>
            <w:proofErr w:type="gramEnd"/>
            <w:r w:rsidRPr="00D35C19">
              <w:rPr>
                <w:sz w:val="22"/>
                <w:szCs w:val="22"/>
              </w:rPr>
              <w:t>,0х1,0</w:t>
            </w:r>
          </w:p>
        </w:tc>
        <w:tc>
          <w:tcPr>
            <w:tcW w:w="815" w:type="pct"/>
          </w:tcPr>
          <w:p w:rsidR="0071660B" w:rsidRPr="0014049A" w:rsidRDefault="0071660B" w:rsidP="00D925C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14049A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14049A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3" w:type="pct"/>
          </w:tcPr>
          <w:p w:rsidR="0071660B" w:rsidRPr="0014049A" w:rsidRDefault="0071660B" w:rsidP="00D925C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14049A">
              <w:rPr>
                <w:sz w:val="22"/>
                <w:szCs w:val="22"/>
              </w:rPr>
              <w:t>16</w:t>
            </w:r>
          </w:p>
        </w:tc>
      </w:tr>
      <w:tr w:rsidR="0071660B" w:rsidRPr="004456BF" w:rsidTr="00D35C19">
        <w:tc>
          <w:tcPr>
            <w:tcW w:w="314" w:type="pct"/>
          </w:tcPr>
          <w:p w:rsidR="0071660B" w:rsidRPr="0071660B" w:rsidRDefault="0071660B" w:rsidP="00D925CA">
            <w:pPr>
              <w:pStyle w:val="a5"/>
              <w:tabs>
                <w:tab w:val="left" w:pos="0"/>
                <w:tab w:val="left" w:pos="231"/>
              </w:tabs>
              <w:ind w:left="0"/>
              <w:jc w:val="center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>2</w:t>
            </w:r>
          </w:p>
        </w:tc>
        <w:tc>
          <w:tcPr>
            <w:tcW w:w="3188" w:type="pct"/>
          </w:tcPr>
          <w:p w:rsidR="0071660B" w:rsidRPr="0071660B" w:rsidRDefault="0071660B" w:rsidP="00D925CA">
            <w:pPr>
              <w:pStyle w:val="a5"/>
              <w:tabs>
                <w:tab w:val="left" w:pos="0"/>
                <w:tab w:val="left" w:pos="394"/>
              </w:tabs>
              <w:ind w:left="0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 xml:space="preserve">Рытье приемного котлована </w:t>
            </w:r>
            <w:proofErr w:type="spellStart"/>
            <w:r w:rsidRPr="0071660B">
              <w:rPr>
                <w:sz w:val="22"/>
                <w:szCs w:val="22"/>
              </w:rPr>
              <w:t>ШхДхГ</w:t>
            </w:r>
            <w:proofErr w:type="spellEnd"/>
            <w:r w:rsidRPr="0071660B">
              <w:rPr>
                <w:sz w:val="22"/>
                <w:szCs w:val="22"/>
              </w:rPr>
              <w:t>=2,5х</w:t>
            </w:r>
            <w:proofErr w:type="gramStart"/>
            <w:r w:rsidRPr="0071660B">
              <w:rPr>
                <w:sz w:val="22"/>
                <w:szCs w:val="22"/>
              </w:rPr>
              <w:t>2</w:t>
            </w:r>
            <w:proofErr w:type="gramEnd"/>
            <w:r w:rsidRPr="0071660B">
              <w:rPr>
                <w:sz w:val="22"/>
                <w:szCs w:val="22"/>
              </w:rPr>
              <w:t>,5х1,0</w:t>
            </w:r>
          </w:p>
        </w:tc>
        <w:tc>
          <w:tcPr>
            <w:tcW w:w="815" w:type="pct"/>
          </w:tcPr>
          <w:p w:rsidR="0071660B" w:rsidRPr="0071660B" w:rsidRDefault="0071660B" w:rsidP="00D925C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71660B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71660B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3" w:type="pct"/>
          </w:tcPr>
          <w:p w:rsidR="0071660B" w:rsidRPr="0071660B" w:rsidRDefault="0071660B" w:rsidP="00D925C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>6,25</w:t>
            </w:r>
          </w:p>
        </w:tc>
      </w:tr>
      <w:tr w:rsidR="0071660B" w:rsidRPr="004456BF" w:rsidTr="00D35C19">
        <w:tc>
          <w:tcPr>
            <w:tcW w:w="314" w:type="pct"/>
          </w:tcPr>
          <w:p w:rsidR="0071660B" w:rsidRPr="0071660B" w:rsidRDefault="0071660B" w:rsidP="00D925CA">
            <w:pPr>
              <w:pStyle w:val="a5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>3</w:t>
            </w:r>
          </w:p>
        </w:tc>
        <w:tc>
          <w:tcPr>
            <w:tcW w:w="3188" w:type="pct"/>
          </w:tcPr>
          <w:p w:rsidR="0071660B" w:rsidRPr="0071660B" w:rsidRDefault="0071660B" w:rsidP="00D925C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 xml:space="preserve">Засыпка стартового котлована </w:t>
            </w:r>
            <w:proofErr w:type="spellStart"/>
            <w:r w:rsidRPr="0071660B">
              <w:rPr>
                <w:sz w:val="22"/>
                <w:szCs w:val="22"/>
              </w:rPr>
              <w:t>ШхДхГ</w:t>
            </w:r>
            <w:proofErr w:type="spellEnd"/>
            <w:r w:rsidRPr="0071660B">
              <w:rPr>
                <w:sz w:val="22"/>
                <w:szCs w:val="22"/>
              </w:rPr>
              <w:t>=4,0х</w:t>
            </w:r>
            <w:proofErr w:type="gramStart"/>
            <w:r w:rsidRPr="0071660B">
              <w:rPr>
                <w:sz w:val="22"/>
                <w:szCs w:val="22"/>
              </w:rPr>
              <w:t>4</w:t>
            </w:r>
            <w:proofErr w:type="gramEnd"/>
            <w:r w:rsidRPr="0071660B">
              <w:rPr>
                <w:sz w:val="22"/>
                <w:szCs w:val="22"/>
              </w:rPr>
              <w:t>,0х1,0</w:t>
            </w:r>
          </w:p>
        </w:tc>
        <w:tc>
          <w:tcPr>
            <w:tcW w:w="815" w:type="pct"/>
          </w:tcPr>
          <w:p w:rsidR="0071660B" w:rsidRPr="0071660B" w:rsidRDefault="0071660B" w:rsidP="00D925C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71660B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71660B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3" w:type="pct"/>
          </w:tcPr>
          <w:p w:rsidR="0071660B" w:rsidRPr="0071660B" w:rsidRDefault="0071660B" w:rsidP="00D925C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>15,68</w:t>
            </w:r>
          </w:p>
        </w:tc>
      </w:tr>
      <w:tr w:rsidR="0071660B" w:rsidRPr="00E03365" w:rsidTr="00D35C19">
        <w:tc>
          <w:tcPr>
            <w:tcW w:w="314" w:type="pct"/>
          </w:tcPr>
          <w:p w:rsidR="0071660B" w:rsidRPr="0071660B" w:rsidRDefault="0071660B" w:rsidP="00D925CA">
            <w:pPr>
              <w:pStyle w:val="a5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>4</w:t>
            </w:r>
          </w:p>
        </w:tc>
        <w:tc>
          <w:tcPr>
            <w:tcW w:w="3188" w:type="pct"/>
          </w:tcPr>
          <w:p w:rsidR="0071660B" w:rsidRPr="0071660B" w:rsidRDefault="0071660B" w:rsidP="00D925C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 xml:space="preserve">Засыпка приемного котлована </w:t>
            </w:r>
            <w:proofErr w:type="spellStart"/>
            <w:r w:rsidRPr="0071660B">
              <w:rPr>
                <w:sz w:val="22"/>
                <w:szCs w:val="22"/>
              </w:rPr>
              <w:t>ШхДхГ</w:t>
            </w:r>
            <w:proofErr w:type="spellEnd"/>
            <w:r w:rsidRPr="0071660B">
              <w:rPr>
                <w:sz w:val="22"/>
                <w:szCs w:val="22"/>
              </w:rPr>
              <w:t>=2,5х</w:t>
            </w:r>
            <w:proofErr w:type="gramStart"/>
            <w:r w:rsidRPr="0071660B">
              <w:rPr>
                <w:sz w:val="22"/>
                <w:szCs w:val="22"/>
              </w:rPr>
              <w:t>2</w:t>
            </w:r>
            <w:proofErr w:type="gramEnd"/>
            <w:r w:rsidRPr="0071660B">
              <w:rPr>
                <w:sz w:val="22"/>
                <w:szCs w:val="22"/>
              </w:rPr>
              <w:t>,5х1,0</w:t>
            </w:r>
          </w:p>
        </w:tc>
        <w:tc>
          <w:tcPr>
            <w:tcW w:w="815" w:type="pct"/>
          </w:tcPr>
          <w:p w:rsidR="0071660B" w:rsidRPr="0071660B" w:rsidRDefault="0071660B" w:rsidP="00D925C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71660B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71660B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3" w:type="pct"/>
          </w:tcPr>
          <w:p w:rsidR="0071660B" w:rsidRPr="0071660B" w:rsidRDefault="0071660B" w:rsidP="00D925CA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>6,05</w:t>
            </w:r>
          </w:p>
        </w:tc>
      </w:tr>
      <w:tr w:rsidR="0071660B" w:rsidRPr="004456BF" w:rsidTr="00D925CA">
        <w:tc>
          <w:tcPr>
            <w:tcW w:w="314" w:type="pct"/>
          </w:tcPr>
          <w:p w:rsidR="0071660B" w:rsidRPr="0071660B" w:rsidRDefault="0071660B" w:rsidP="00D925CA">
            <w:pPr>
              <w:pStyle w:val="a5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>5</w:t>
            </w:r>
          </w:p>
        </w:tc>
        <w:tc>
          <w:tcPr>
            <w:tcW w:w="3188" w:type="pct"/>
            <w:vAlign w:val="center"/>
          </w:tcPr>
          <w:p w:rsidR="0071660B" w:rsidRPr="0071660B" w:rsidRDefault="0071660B" w:rsidP="00D925CA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Оборка излишков грунта</w:t>
            </w:r>
          </w:p>
        </w:tc>
        <w:tc>
          <w:tcPr>
            <w:tcW w:w="815" w:type="pct"/>
            <w:vAlign w:val="center"/>
          </w:tcPr>
          <w:p w:rsidR="0071660B" w:rsidRPr="0071660B" w:rsidRDefault="0071660B" w:rsidP="00D925CA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71660B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3" w:type="pct"/>
            <w:vAlign w:val="center"/>
          </w:tcPr>
          <w:p w:rsidR="0071660B" w:rsidRPr="0071660B" w:rsidRDefault="0071660B" w:rsidP="00D925CA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1,96</w:t>
            </w:r>
          </w:p>
        </w:tc>
      </w:tr>
      <w:tr w:rsidR="0071660B" w:rsidRPr="004456BF" w:rsidTr="00D925CA">
        <w:tc>
          <w:tcPr>
            <w:tcW w:w="314" w:type="pct"/>
          </w:tcPr>
          <w:p w:rsidR="0071660B" w:rsidRPr="0071660B" w:rsidRDefault="0071660B" w:rsidP="00D925CA">
            <w:pPr>
              <w:pStyle w:val="36"/>
              <w:shd w:val="clear" w:color="auto" w:fill="auto"/>
              <w:spacing w:after="0" w:line="21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188" w:type="pct"/>
            <w:vAlign w:val="center"/>
          </w:tcPr>
          <w:p w:rsidR="0071660B" w:rsidRPr="0071660B" w:rsidRDefault="0071660B" w:rsidP="00D925CA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 xml:space="preserve">Устройство </w:t>
            </w:r>
            <w:proofErr w:type="gramStart"/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временного</w:t>
            </w:r>
            <w:proofErr w:type="gramEnd"/>
            <w:r w:rsidRPr="0071660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перезда</w:t>
            </w:r>
            <w:proofErr w:type="spellEnd"/>
            <w:r w:rsidRPr="0071660B">
              <w:rPr>
                <w:rFonts w:ascii="Times New Roman" w:hAnsi="Times New Roman" w:cs="Times New Roman"/>
                <w:sz w:val="22"/>
                <w:szCs w:val="22"/>
              </w:rPr>
              <w:t xml:space="preserve"> через ЖД</w:t>
            </w:r>
          </w:p>
        </w:tc>
        <w:tc>
          <w:tcPr>
            <w:tcW w:w="815" w:type="pct"/>
            <w:vAlign w:val="center"/>
          </w:tcPr>
          <w:p w:rsidR="0071660B" w:rsidRPr="0071660B" w:rsidRDefault="0071660B" w:rsidP="00D925CA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683" w:type="pct"/>
            <w:vAlign w:val="center"/>
          </w:tcPr>
          <w:p w:rsidR="0071660B" w:rsidRPr="0071660B" w:rsidRDefault="0071660B" w:rsidP="00D925CA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71660B" w:rsidRPr="004456BF" w:rsidTr="00D35C19">
        <w:tc>
          <w:tcPr>
            <w:tcW w:w="314" w:type="pct"/>
          </w:tcPr>
          <w:p w:rsidR="0071660B" w:rsidRPr="0071660B" w:rsidRDefault="0071660B" w:rsidP="00D925CA">
            <w:pPr>
              <w:pStyle w:val="36"/>
              <w:shd w:val="clear" w:color="auto" w:fill="auto"/>
              <w:spacing w:after="0" w:line="21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188" w:type="pct"/>
            <w:vAlign w:val="center"/>
          </w:tcPr>
          <w:p w:rsidR="0071660B" w:rsidRPr="0071660B" w:rsidRDefault="0071660B" w:rsidP="00D925CA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 xml:space="preserve">Разбор </w:t>
            </w:r>
            <w:proofErr w:type="gramStart"/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временного</w:t>
            </w:r>
            <w:proofErr w:type="gramEnd"/>
            <w:r w:rsidRPr="0071660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перезда</w:t>
            </w:r>
            <w:proofErr w:type="spellEnd"/>
            <w:r w:rsidRPr="0071660B">
              <w:rPr>
                <w:rFonts w:ascii="Times New Roman" w:hAnsi="Times New Roman" w:cs="Times New Roman"/>
                <w:sz w:val="22"/>
                <w:szCs w:val="22"/>
              </w:rPr>
              <w:t xml:space="preserve"> через ЖД</w:t>
            </w:r>
          </w:p>
        </w:tc>
        <w:tc>
          <w:tcPr>
            <w:tcW w:w="815" w:type="pct"/>
            <w:vAlign w:val="center"/>
          </w:tcPr>
          <w:p w:rsidR="0071660B" w:rsidRPr="0071660B" w:rsidRDefault="0071660B" w:rsidP="00D925CA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683" w:type="pct"/>
            <w:vAlign w:val="center"/>
          </w:tcPr>
          <w:p w:rsidR="0071660B" w:rsidRPr="0071660B" w:rsidRDefault="0071660B" w:rsidP="00D925CA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71660B" w:rsidRPr="004456BF" w:rsidTr="00551B46">
        <w:tc>
          <w:tcPr>
            <w:tcW w:w="5000" w:type="pct"/>
            <w:gridSpan w:val="4"/>
          </w:tcPr>
          <w:p w:rsidR="0071660B" w:rsidRPr="0071660B" w:rsidRDefault="0071660B" w:rsidP="007268DA">
            <w:pPr>
              <w:pStyle w:val="a5"/>
              <w:tabs>
                <w:tab w:val="left" w:pos="0"/>
              </w:tabs>
              <w:ind w:left="0"/>
              <w:rPr>
                <w:b/>
                <w:color w:val="FF0000"/>
                <w:sz w:val="22"/>
                <w:szCs w:val="22"/>
              </w:rPr>
            </w:pPr>
            <w:r w:rsidRPr="0071660B">
              <w:rPr>
                <w:rStyle w:val="TimesNewRoman115pt0pt"/>
                <w:b/>
              </w:rPr>
              <w:t xml:space="preserve">Раздел 2. </w:t>
            </w:r>
            <w:proofErr w:type="gramStart"/>
            <w:r w:rsidRPr="0071660B">
              <w:rPr>
                <w:rStyle w:val="TimesNewRoman115pt0pt"/>
                <w:b/>
              </w:rPr>
              <w:t>Электро-монтажные</w:t>
            </w:r>
            <w:proofErr w:type="gramEnd"/>
            <w:r w:rsidRPr="0071660B">
              <w:rPr>
                <w:rStyle w:val="TimesNewRoman115pt0pt"/>
                <w:b/>
              </w:rPr>
              <w:t xml:space="preserve"> работы</w:t>
            </w:r>
          </w:p>
        </w:tc>
      </w:tr>
      <w:tr w:rsidR="0071660B" w:rsidRPr="004456BF" w:rsidTr="00D35C19">
        <w:tc>
          <w:tcPr>
            <w:tcW w:w="314" w:type="pct"/>
            <w:vAlign w:val="center"/>
          </w:tcPr>
          <w:p w:rsidR="0071660B" w:rsidRPr="0071660B" w:rsidRDefault="0071660B" w:rsidP="00D35C19">
            <w:pPr>
              <w:jc w:val="center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>8</w:t>
            </w:r>
          </w:p>
        </w:tc>
        <w:tc>
          <w:tcPr>
            <w:tcW w:w="3188" w:type="pct"/>
            <w:vAlign w:val="center"/>
          </w:tcPr>
          <w:p w:rsidR="0071660B" w:rsidRPr="0071660B" w:rsidRDefault="0071660B" w:rsidP="00E03365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Прокладка кабеля в футляре</w:t>
            </w:r>
          </w:p>
        </w:tc>
        <w:tc>
          <w:tcPr>
            <w:tcW w:w="815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683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</w:tr>
      <w:tr w:rsidR="0071660B" w:rsidRPr="004456BF" w:rsidTr="00D35C19">
        <w:tc>
          <w:tcPr>
            <w:tcW w:w="314" w:type="pct"/>
            <w:vAlign w:val="center"/>
          </w:tcPr>
          <w:p w:rsidR="0071660B" w:rsidRPr="0071660B" w:rsidRDefault="0071660B" w:rsidP="00D35C19">
            <w:pPr>
              <w:jc w:val="center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>9</w:t>
            </w:r>
          </w:p>
        </w:tc>
        <w:tc>
          <w:tcPr>
            <w:tcW w:w="3188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 xml:space="preserve">Прокладка кабеля по ж/б опоре </w:t>
            </w:r>
            <w:proofErr w:type="gramStart"/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  <w:r w:rsidRPr="0071660B">
              <w:rPr>
                <w:rFonts w:ascii="Times New Roman" w:hAnsi="Times New Roman" w:cs="Times New Roman"/>
                <w:sz w:val="22"/>
                <w:szCs w:val="22"/>
              </w:rPr>
              <w:t xml:space="preserve"> с креплением хомутами</w:t>
            </w:r>
          </w:p>
        </w:tc>
        <w:tc>
          <w:tcPr>
            <w:tcW w:w="815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683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71660B" w:rsidRPr="004456BF" w:rsidTr="00D35C19">
        <w:tc>
          <w:tcPr>
            <w:tcW w:w="314" w:type="pct"/>
            <w:vAlign w:val="center"/>
          </w:tcPr>
          <w:p w:rsidR="0071660B" w:rsidRPr="0071660B" w:rsidRDefault="0071660B" w:rsidP="00D35C19">
            <w:pPr>
              <w:jc w:val="center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>10</w:t>
            </w:r>
          </w:p>
        </w:tc>
        <w:tc>
          <w:tcPr>
            <w:tcW w:w="3188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Монтаж муфты концевой</w:t>
            </w:r>
          </w:p>
        </w:tc>
        <w:tc>
          <w:tcPr>
            <w:tcW w:w="815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3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1660B" w:rsidRPr="004456BF" w:rsidTr="00D35C19">
        <w:tc>
          <w:tcPr>
            <w:tcW w:w="314" w:type="pct"/>
            <w:vAlign w:val="center"/>
          </w:tcPr>
          <w:p w:rsidR="0071660B" w:rsidRPr="0071660B" w:rsidRDefault="0071660B" w:rsidP="00D35C19">
            <w:pPr>
              <w:pStyle w:val="36"/>
              <w:shd w:val="clear" w:color="auto" w:fill="auto"/>
              <w:spacing w:after="0" w:line="21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188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 xml:space="preserve">Присоединение кабеля к проводам </w:t>
            </w:r>
            <w:proofErr w:type="gramStart"/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ВЛ</w:t>
            </w:r>
            <w:proofErr w:type="gramEnd"/>
          </w:p>
        </w:tc>
        <w:tc>
          <w:tcPr>
            <w:tcW w:w="815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1 присоединение</w:t>
            </w:r>
          </w:p>
        </w:tc>
        <w:tc>
          <w:tcPr>
            <w:tcW w:w="683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71660B" w:rsidRPr="004456BF" w:rsidTr="00D35C19">
        <w:tc>
          <w:tcPr>
            <w:tcW w:w="314" w:type="pct"/>
            <w:vAlign w:val="center"/>
          </w:tcPr>
          <w:p w:rsidR="0071660B" w:rsidRPr="0071660B" w:rsidRDefault="0071660B" w:rsidP="00D35C19">
            <w:pPr>
              <w:pStyle w:val="36"/>
              <w:shd w:val="clear" w:color="auto" w:fill="auto"/>
              <w:spacing w:after="0" w:line="21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188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83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Установка ОПН-10 кВ</w:t>
            </w:r>
          </w:p>
        </w:tc>
        <w:tc>
          <w:tcPr>
            <w:tcW w:w="815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683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71660B" w:rsidRPr="004456BF" w:rsidTr="00D35C19">
        <w:tc>
          <w:tcPr>
            <w:tcW w:w="314" w:type="pct"/>
            <w:vAlign w:val="center"/>
          </w:tcPr>
          <w:p w:rsidR="0071660B" w:rsidRPr="0071660B" w:rsidRDefault="0071660B" w:rsidP="00D35C19">
            <w:pPr>
              <w:pStyle w:val="36"/>
              <w:shd w:val="clear" w:color="auto" w:fill="auto"/>
              <w:spacing w:after="0" w:line="21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188" w:type="pct"/>
            <w:vAlign w:val="center"/>
          </w:tcPr>
          <w:p w:rsidR="0071660B" w:rsidRPr="0071660B" w:rsidRDefault="0071660B" w:rsidP="00D35C19">
            <w:pPr>
              <w:pStyle w:val="36"/>
              <w:shd w:val="clear" w:color="auto" w:fill="auto"/>
              <w:spacing w:after="0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Монтаж защитного кабельного кожуха на опоре (</w:t>
            </w:r>
            <w:proofErr w:type="gramStart"/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длинна</w:t>
            </w:r>
            <w:proofErr w:type="gramEnd"/>
            <w:r w:rsidRPr="0071660B">
              <w:rPr>
                <w:rFonts w:ascii="Times New Roman" w:hAnsi="Times New Roman" w:cs="Times New Roman"/>
                <w:sz w:val="22"/>
                <w:szCs w:val="22"/>
              </w:rPr>
              <w:t xml:space="preserve"> 2м)</w:t>
            </w:r>
          </w:p>
        </w:tc>
        <w:tc>
          <w:tcPr>
            <w:tcW w:w="815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683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1660B" w:rsidRPr="004456BF" w:rsidTr="00D35C19">
        <w:tc>
          <w:tcPr>
            <w:tcW w:w="5000" w:type="pct"/>
            <w:gridSpan w:val="4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Раздел 3. ГНБ</w:t>
            </w:r>
          </w:p>
        </w:tc>
      </w:tr>
      <w:tr w:rsidR="0071660B" w:rsidRPr="004456BF" w:rsidTr="00D35C19">
        <w:tc>
          <w:tcPr>
            <w:tcW w:w="314" w:type="pct"/>
            <w:vAlign w:val="center"/>
          </w:tcPr>
          <w:p w:rsidR="0071660B" w:rsidRPr="0071660B" w:rsidRDefault="0071660B" w:rsidP="00D35C19">
            <w:pPr>
              <w:pStyle w:val="36"/>
              <w:shd w:val="clear" w:color="auto" w:fill="auto"/>
              <w:spacing w:after="0" w:line="21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188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Устройство перехода для прокладки трубы диаметром 280 мм через электрифицированную железную дорогу с помощью установки горизонтально-направленного бурения</w:t>
            </w:r>
          </w:p>
        </w:tc>
        <w:tc>
          <w:tcPr>
            <w:tcW w:w="815" w:type="pct"/>
            <w:vAlign w:val="center"/>
          </w:tcPr>
          <w:p w:rsidR="0071660B" w:rsidRPr="0071660B" w:rsidRDefault="0071660B" w:rsidP="001B7B9F">
            <w:pPr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>м</w:t>
            </w:r>
          </w:p>
        </w:tc>
        <w:tc>
          <w:tcPr>
            <w:tcW w:w="683" w:type="pct"/>
            <w:vAlign w:val="center"/>
          </w:tcPr>
          <w:p w:rsidR="0071660B" w:rsidRPr="0071660B" w:rsidRDefault="0071660B" w:rsidP="001B7B9F">
            <w:pPr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>106</w:t>
            </w:r>
          </w:p>
        </w:tc>
      </w:tr>
      <w:tr w:rsidR="0071660B" w:rsidRPr="004456BF" w:rsidTr="00D35C19">
        <w:tc>
          <w:tcPr>
            <w:tcW w:w="314" w:type="pct"/>
            <w:vAlign w:val="center"/>
          </w:tcPr>
          <w:p w:rsidR="0071660B" w:rsidRPr="0071660B" w:rsidRDefault="0071660B" w:rsidP="00D925CA">
            <w:pPr>
              <w:pStyle w:val="36"/>
              <w:shd w:val="clear" w:color="auto" w:fill="auto"/>
              <w:spacing w:after="0" w:line="21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188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Протяжка трубы ПНД диаметром 280мм в переходах через железнодорожные пути</w:t>
            </w:r>
          </w:p>
        </w:tc>
        <w:tc>
          <w:tcPr>
            <w:tcW w:w="815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683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</w:tr>
      <w:tr w:rsidR="0071660B" w:rsidRPr="004456BF" w:rsidTr="00D35C19">
        <w:tc>
          <w:tcPr>
            <w:tcW w:w="314" w:type="pct"/>
            <w:vAlign w:val="center"/>
          </w:tcPr>
          <w:p w:rsidR="0071660B" w:rsidRPr="0071660B" w:rsidRDefault="0071660B" w:rsidP="00D925CA">
            <w:pPr>
              <w:jc w:val="center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>16</w:t>
            </w:r>
          </w:p>
        </w:tc>
        <w:tc>
          <w:tcPr>
            <w:tcW w:w="3188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Протяжка трубы диаметром 110мм в защитной трубе диаметром 280мм</w:t>
            </w:r>
          </w:p>
        </w:tc>
        <w:tc>
          <w:tcPr>
            <w:tcW w:w="815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683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</w:tr>
      <w:tr w:rsidR="0071660B" w:rsidRPr="004456BF" w:rsidTr="00D35C19">
        <w:tc>
          <w:tcPr>
            <w:tcW w:w="314" w:type="pct"/>
            <w:vAlign w:val="center"/>
          </w:tcPr>
          <w:p w:rsidR="0071660B" w:rsidRPr="0071660B" w:rsidRDefault="0071660B" w:rsidP="00D925CA">
            <w:pPr>
              <w:jc w:val="center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3188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Протяжка кабеля в трубах ПНД 110 мм</w:t>
            </w:r>
          </w:p>
        </w:tc>
        <w:tc>
          <w:tcPr>
            <w:tcW w:w="815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683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</w:tr>
      <w:tr w:rsidR="0071660B" w:rsidRPr="004456BF" w:rsidTr="00D35C19">
        <w:trPr>
          <w:trHeight w:hRule="exact" w:val="567"/>
        </w:trPr>
        <w:tc>
          <w:tcPr>
            <w:tcW w:w="5000" w:type="pct"/>
            <w:gridSpan w:val="4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Раздел 4. Погрузка</w:t>
            </w:r>
          </w:p>
        </w:tc>
      </w:tr>
      <w:tr w:rsidR="0071660B" w:rsidRPr="004456BF" w:rsidTr="00D35C19">
        <w:tc>
          <w:tcPr>
            <w:tcW w:w="314" w:type="pct"/>
            <w:vAlign w:val="center"/>
          </w:tcPr>
          <w:p w:rsidR="0071660B" w:rsidRPr="0071660B" w:rsidRDefault="0071660B" w:rsidP="0014049A">
            <w:pPr>
              <w:jc w:val="center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>18</w:t>
            </w:r>
          </w:p>
        </w:tc>
        <w:tc>
          <w:tcPr>
            <w:tcW w:w="3188" w:type="pct"/>
            <w:tcBorders>
              <w:top w:val="single" w:sz="4" w:space="0" w:color="auto"/>
            </w:tcBorders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Грунт растительного слоя, земля</w:t>
            </w:r>
          </w:p>
        </w:tc>
        <w:tc>
          <w:tcPr>
            <w:tcW w:w="815" w:type="pct"/>
            <w:tcBorders>
              <w:top w:val="single" w:sz="4" w:space="0" w:color="auto"/>
            </w:tcBorders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71660B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3" w:type="pct"/>
            <w:tcBorders>
              <w:top w:val="single" w:sz="4" w:space="0" w:color="auto"/>
            </w:tcBorders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1,96</w:t>
            </w:r>
          </w:p>
        </w:tc>
      </w:tr>
      <w:tr w:rsidR="0071660B" w:rsidRPr="004456BF" w:rsidTr="00D35C19">
        <w:tc>
          <w:tcPr>
            <w:tcW w:w="314" w:type="pct"/>
            <w:vAlign w:val="center"/>
          </w:tcPr>
          <w:p w:rsidR="0071660B" w:rsidRPr="0071660B" w:rsidRDefault="0071660B" w:rsidP="0014049A">
            <w:pPr>
              <w:jc w:val="center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>19</w:t>
            </w:r>
          </w:p>
        </w:tc>
        <w:tc>
          <w:tcPr>
            <w:tcW w:w="3188" w:type="pct"/>
            <w:tcBorders>
              <w:top w:val="single" w:sz="4" w:space="0" w:color="auto"/>
            </w:tcBorders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Доставка материалов</w:t>
            </w:r>
          </w:p>
        </w:tc>
        <w:tc>
          <w:tcPr>
            <w:tcW w:w="815" w:type="pct"/>
            <w:tcBorders>
              <w:top w:val="single" w:sz="4" w:space="0" w:color="auto"/>
            </w:tcBorders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Style w:val="24"/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т</w:t>
            </w:r>
          </w:p>
        </w:tc>
        <w:tc>
          <w:tcPr>
            <w:tcW w:w="683" w:type="pct"/>
            <w:tcBorders>
              <w:top w:val="single" w:sz="4" w:space="0" w:color="auto"/>
            </w:tcBorders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71660B" w:rsidRPr="004456BF" w:rsidTr="0014049A">
        <w:tc>
          <w:tcPr>
            <w:tcW w:w="5000" w:type="pct"/>
            <w:gridSpan w:val="4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Раздел 5. Транспортировка</w:t>
            </w:r>
          </w:p>
        </w:tc>
      </w:tr>
      <w:tr w:rsidR="0071660B" w:rsidRPr="004456BF" w:rsidTr="00D35C19">
        <w:tc>
          <w:tcPr>
            <w:tcW w:w="314" w:type="pct"/>
            <w:vAlign w:val="center"/>
          </w:tcPr>
          <w:p w:rsidR="0071660B" w:rsidRPr="0071660B" w:rsidRDefault="0071660B" w:rsidP="0014049A">
            <w:pPr>
              <w:jc w:val="center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>20</w:t>
            </w:r>
          </w:p>
        </w:tc>
        <w:tc>
          <w:tcPr>
            <w:tcW w:w="3188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Перевозка грунта растительного автомобилями-самосвалами</w:t>
            </w:r>
          </w:p>
        </w:tc>
        <w:tc>
          <w:tcPr>
            <w:tcW w:w="815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Style w:val="24"/>
                <w:rFonts w:ascii="Times New Roman" w:hAnsi="Times New Roman" w:cs="Times New Roman"/>
                <w:sz w:val="22"/>
                <w:szCs w:val="22"/>
              </w:rPr>
              <w:t>м</w:t>
            </w:r>
            <w:r w:rsidRPr="0071660B">
              <w:rPr>
                <w:rStyle w:val="24"/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3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1,96</w:t>
            </w:r>
          </w:p>
        </w:tc>
      </w:tr>
      <w:tr w:rsidR="0071660B" w:rsidRPr="004456BF" w:rsidTr="0014049A">
        <w:tc>
          <w:tcPr>
            <w:tcW w:w="5000" w:type="pct"/>
            <w:gridSpan w:val="4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Раздел 6. Пусконаладочные работы</w:t>
            </w:r>
          </w:p>
        </w:tc>
      </w:tr>
      <w:tr w:rsidR="0071660B" w:rsidRPr="004456BF" w:rsidTr="00D35C19"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:rsidR="0071660B" w:rsidRPr="0071660B" w:rsidRDefault="0071660B" w:rsidP="0014049A">
            <w:pPr>
              <w:pStyle w:val="36"/>
              <w:shd w:val="clear" w:color="auto" w:fill="auto"/>
              <w:spacing w:after="0" w:line="21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3188" w:type="pct"/>
            <w:tcBorders>
              <w:bottom w:val="single" w:sz="4" w:space="0" w:color="auto"/>
            </w:tcBorders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78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Фазировка</w:t>
            </w:r>
            <w:proofErr w:type="spellEnd"/>
            <w:r w:rsidRPr="0071660B">
              <w:rPr>
                <w:rFonts w:ascii="Times New Roman" w:hAnsi="Times New Roman" w:cs="Times New Roman"/>
                <w:sz w:val="22"/>
                <w:szCs w:val="22"/>
              </w:rPr>
              <w:t xml:space="preserve"> кабельной линии 10 кВ</w:t>
            </w:r>
          </w:p>
        </w:tc>
        <w:tc>
          <w:tcPr>
            <w:tcW w:w="815" w:type="pct"/>
            <w:vAlign w:val="center"/>
          </w:tcPr>
          <w:p w:rsidR="0071660B" w:rsidRPr="0071660B" w:rsidRDefault="0071660B" w:rsidP="001B7B9F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 xml:space="preserve">1 </w:t>
            </w:r>
            <w:proofErr w:type="spellStart"/>
            <w:r w:rsidRPr="0071660B">
              <w:rPr>
                <w:sz w:val="22"/>
                <w:szCs w:val="22"/>
              </w:rPr>
              <w:t>фазировка</w:t>
            </w:r>
            <w:proofErr w:type="spellEnd"/>
          </w:p>
        </w:tc>
        <w:tc>
          <w:tcPr>
            <w:tcW w:w="683" w:type="pct"/>
            <w:vAlign w:val="center"/>
          </w:tcPr>
          <w:p w:rsidR="0071660B" w:rsidRPr="0071660B" w:rsidRDefault="0071660B" w:rsidP="001B7B9F">
            <w:pPr>
              <w:pStyle w:val="a5"/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>3</w:t>
            </w:r>
          </w:p>
        </w:tc>
      </w:tr>
      <w:tr w:rsidR="0071660B" w:rsidRPr="004456BF" w:rsidTr="005D3C9D"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660B" w:rsidRPr="0071660B" w:rsidRDefault="0071660B" w:rsidP="0014049A">
            <w:pPr>
              <w:jc w:val="center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>22</w:t>
            </w:r>
          </w:p>
        </w:tc>
        <w:tc>
          <w:tcPr>
            <w:tcW w:w="31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Испытание кабеля силового 10 кВ</w:t>
            </w:r>
          </w:p>
        </w:tc>
        <w:tc>
          <w:tcPr>
            <w:tcW w:w="815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proofErr w:type="spellStart"/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фазировка</w:t>
            </w:r>
            <w:proofErr w:type="spellEnd"/>
          </w:p>
        </w:tc>
        <w:tc>
          <w:tcPr>
            <w:tcW w:w="683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before="60"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71660B" w:rsidRPr="004456BF" w:rsidTr="00D35C19">
        <w:tc>
          <w:tcPr>
            <w:tcW w:w="314" w:type="pct"/>
            <w:tcBorders>
              <w:top w:val="single" w:sz="4" w:space="0" w:color="auto"/>
            </w:tcBorders>
            <w:vAlign w:val="center"/>
          </w:tcPr>
          <w:p w:rsidR="0071660B" w:rsidRPr="0071660B" w:rsidRDefault="0071660B" w:rsidP="0014049A">
            <w:pPr>
              <w:jc w:val="center"/>
              <w:rPr>
                <w:sz w:val="22"/>
                <w:szCs w:val="22"/>
              </w:rPr>
            </w:pPr>
            <w:r w:rsidRPr="0071660B">
              <w:rPr>
                <w:sz w:val="22"/>
                <w:szCs w:val="22"/>
              </w:rPr>
              <w:t>23</w:t>
            </w:r>
          </w:p>
        </w:tc>
        <w:tc>
          <w:tcPr>
            <w:tcW w:w="3188" w:type="pct"/>
            <w:tcBorders>
              <w:top w:val="single" w:sz="4" w:space="0" w:color="auto"/>
            </w:tcBorders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left="12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Монтаж указательных рэперов. Из ЖБ столбов</w:t>
            </w:r>
          </w:p>
        </w:tc>
        <w:tc>
          <w:tcPr>
            <w:tcW w:w="815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3" w:type="pct"/>
            <w:vAlign w:val="center"/>
          </w:tcPr>
          <w:p w:rsidR="0071660B" w:rsidRPr="0071660B" w:rsidRDefault="0071660B" w:rsidP="001B7B9F">
            <w:pPr>
              <w:pStyle w:val="36"/>
              <w:shd w:val="clear" w:color="auto" w:fill="auto"/>
              <w:spacing w:before="60" w:after="0" w:line="210" w:lineRule="exact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1660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</w:tbl>
    <w:p w:rsidR="0033695B" w:rsidRPr="004456BF" w:rsidRDefault="0033695B" w:rsidP="0033695B">
      <w:pPr>
        <w:pStyle w:val="a5"/>
        <w:tabs>
          <w:tab w:val="left" w:pos="0"/>
        </w:tabs>
        <w:ind w:left="0"/>
        <w:jc w:val="right"/>
        <w:rPr>
          <w:color w:val="FF0000"/>
        </w:rPr>
      </w:pPr>
    </w:p>
    <w:p w:rsidR="00622F54" w:rsidRPr="004456BF" w:rsidRDefault="00F56551" w:rsidP="00622F54">
      <w:pPr>
        <w:pStyle w:val="a5"/>
        <w:tabs>
          <w:tab w:val="left" w:pos="567"/>
        </w:tabs>
        <w:ind w:left="390"/>
        <w:jc w:val="right"/>
        <w:rPr>
          <w:b/>
        </w:rPr>
      </w:pPr>
      <w:r w:rsidRPr="004456BF">
        <w:rPr>
          <w:b/>
        </w:rPr>
        <w:t xml:space="preserve">Таблица 2. </w:t>
      </w:r>
      <w:r w:rsidR="00622F54" w:rsidRPr="004456BF">
        <w:rPr>
          <w:b/>
        </w:rPr>
        <w:t>Ведомость объемов основных строительно-монтажных и специальных</w:t>
      </w:r>
    </w:p>
    <w:p w:rsidR="00F56551" w:rsidRPr="004456BF" w:rsidRDefault="00622F54" w:rsidP="00622F54">
      <w:pPr>
        <w:pStyle w:val="a5"/>
        <w:tabs>
          <w:tab w:val="left" w:pos="567"/>
        </w:tabs>
        <w:ind w:left="390"/>
        <w:jc w:val="right"/>
        <w:rPr>
          <w:b/>
        </w:rPr>
      </w:pPr>
      <w:r w:rsidRPr="004456BF">
        <w:rPr>
          <w:b/>
        </w:rPr>
        <w:t xml:space="preserve">работ </w:t>
      </w:r>
      <w:r w:rsidR="00D95B05" w:rsidRPr="004456BF">
        <w:rPr>
          <w:b/>
        </w:rPr>
        <w:t>«</w:t>
      </w:r>
      <w:r w:rsidR="006528F3" w:rsidRPr="006528F3">
        <w:rPr>
          <w:b/>
          <w:i/>
          <w:lang w:eastAsia="ar-SA"/>
        </w:rPr>
        <w:t xml:space="preserve">Реконструкция КЛ-10 кВ Ф-14 ПС Лермонтовка, прокладка КЛ </w:t>
      </w:r>
      <w:proofErr w:type="gramStart"/>
      <w:r w:rsidR="006528F3" w:rsidRPr="006528F3">
        <w:rPr>
          <w:b/>
          <w:i/>
          <w:lang w:eastAsia="ar-SA"/>
        </w:rPr>
        <w:t>по ж</w:t>
      </w:r>
      <w:proofErr w:type="gramEnd"/>
      <w:r w:rsidR="006528F3" w:rsidRPr="006528F3">
        <w:rPr>
          <w:b/>
          <w:i/>
          <w:lang w:eastAsia="ar-SA"/>
        </w:rPr>
        <w:t>/д-0,1 км (ПИР+СМР)</w:t>
      </w:r>
      <w:r w:rsidR="00D95B05" w:rsidRPr="004456BF">
        <w:rPr>
          <w:b/>
          <w:i/>
          <w:lang w:eastAsia="ar-SA"/>
        </w:rPr>
        <w:t>»</w:t>
      </w:r>
      <w:r w:rsidRPr="004456BF">
        <w:rPr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  <w:gridCol w:w="1468"/>
      </w:tblGrid>
      <w:tr w:rsidR="0014049A" w:rsidRPr="000020A5" w:rsidTr="00B22168">
        <w:tc>
          <w:tcPr>
            <w:tcW w:w="8613" w:type="dxa"/>
            <w:shd w:val="clear" w:color="auto" w:fill="auto"/>
            <w:vAlign w:val="center"/>
          </w:tcPr>
          <w:p w:rsidR="0014049A" w:rsidRPr="000020A5" w:rsidRDefault="0014049A" w:rsidP="00B22168">
            <w:pPr>
              <w:jc w:val="center"/>
              <w:rPr>
                <w:b/>
                <w:sz w:val="26"/>
                <w:szCs w:val="26"/>
              </w:rPr>
            </w:pPr>
            <w:r w:rsidRPr="000020A5">
              <w:rPr>
                <w:b/>
                <w:sz w:val="26"/>
                <w:szCs w:val="26"/>
              </w:rPr>
              <w:t>Показатель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14049A" w:rsidRPr="000020A5" w:rsidRDefault="0014049A" w:rsidP="00B22168">
            <w:pPr>
              <w:jc w:val="center"/>
              <w:rPr>
                <w:b/>
                <w:sz w:val="26"/>
                <w:szCs w:val="26"/>
              </w:rPr>
            </w:pPr>
            <w:r w:rsidRPr="000020A5">
              <w:rPr>
                <w:b/>
                <w:sz w:val="26"/>
                <w:szCs w:val="26"/>
              </w:rPr>
              <w:t>Значение</w:t>
            </w:r>
          </w:p>
        </w:tc>
      </w:tr>
      <w:tr w:rsidR="0014049A" w:rsidRPr="000020A5" w:rsidTr="00B22168">
        <w:tc>
          <w:tcPr>
            <w:tcW w:w="8613" w:type="dxa"/>
            <w:shd w:val="clear" w:color="auto" w:fill="auto"/>
          </w:tcPr>
          <w:p w:rsidR="0014049A" w:rsidRPr="000020A5" w:rsidRDefault="0014049A" w:rsidP="0014049A">
            <w:pPr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 xml:space="preserve">Общая длина трассы КЛ: </w:t>
            </w:r>
          </w:p>
        </w:tc>
        <w:tc>
          <w:tcPr>
            <w:tcW w:w="1468" w:type="dxa"/>
            <w:shd w:val="clear" w:color="auto" w:fill="auto"/>
          </w:tcPr>
          <w:p w:rsidR="0014049A" w:rsidRPr="000020A5" w:rsidRDefault="0014049A" w:rsidP="0014049A">
            <w:pPr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100</w:t>
            </w:r>
            <w:r w:rsidRPr="000020A5">
              <w:rPr>
                <w:sz w:val="26"/>
                <w:szCs w:val="26"/>
              </w:rPr>
              <w:t xml:space="preserve"> км</w:t>
            </w:r>
          </w:p>
        </w:tc>
      </w:tr>
      <w:tr w:rsidR="0014049A" w:rsidRPr="000020A5" w:rsidTr="00B22168">
        <w:tc>
          <w:tcPr>
            <w:tcW w:w="8613" w:type="dxa"/>
            <w:shd w:val="clear" w:color="auto" w:fill="auto"/>
          </w:tcPr>
          <w:p w:rsidR="0014049A" w:rsidRPr="000020A5" w:rsidRDefault="0014049A" w:rsidP="00356613">
            <w:pPr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 xml:space="preserve">- из них прокладка кабеля в </w:t>
            </w:r>
            <w:r w:rsidR="00356613">
              <w:rPr>
                <w:sz w:val="26"/>
                <w:szCs w:val="26"/>
              </w:rPr>
              <w:t>траншее</w:t>
            </w:r>
          </w:p>
        </w:tc>
        <w:tc>
          <w:tcPr>
            <w:tcW w:w="1468" w:type="dxa"/>
            <w:shd w:val="clear" w:color="auto" w:fill="auto"/>
          </w:tcPr>
          <w:p w:rsidR="0014049A" w:rsidRPr="000020A5" w:rsidRDefault="0014049A" w:rsidP="00356613">
            <w:pPr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>0,</w:t>
            </w:r>
            <w:r w:rsidR="00356613">
              <w:rPr>
                <w:sz w:val="26"/>
                <w:szCs w:val="26"/>
              </w:rPr>
              <w:t xml:space="preserve">100 </w:t>
            </w:r>
            <w:r w:rsidRPr="000020A5">
              <w:rPr>
                <w:sz w:val="26"/>
                <w:szCs w:val="26"/>
              </w:rPr>
              <w:t>км</w:t>
            </w:r>
          </w:p>
        </w:tc>
      </w:tr>
      <w:tr w:rsidR="0014049A" w:rsidRPr="000020A5" w:rsidTr="00B22168">
        <w:tc>
          <w:tcPr>
            <w:tcW w:w="8613" w:type="dxa"/>
            <w:shd w:val="clear" w:color="auto" w:fill="auto"/>
          </w:tcPr>
          <w:p w:rsidR="0014049A" w:rsidRPr="000020A5" w:rsidRDefault="0014049A" w:rsidP="00B22168">
            <w:pPr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>- из них прокладка кабеля по опоре (защита кабеля швеллером)</w:t>
            </w:r>
          </w:p>
        </w:tc>
        <w:tc>
          <w:tcPr>
            <w:tcW w:w="1468" w:type="dxa"/>
            <w:shd w:val="clear" w:color="auto" w:fill="auto"/>
          </w:tcPr>
          <w:p w:rsidR="0014049A" w:rsidRPr="000020A5" w:rsidRDefault="00356613" w:rsidP="003566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0,012 </w:t>
            </w:r>
            <w:r w:rsidR="0014049A" w:rsidRPr="000020A5">
              <w:rPr>
                <w:sz w:val="26"/>
                <w:szCs w:val="26"/>
              </w:rPr>
              <w:t>км</w:t>
            </w:r>
          </w:p>
        </w:tc>
      </w:tr>
      <w:tr w:rsidR="0014049A" w:rsidRPr="000020A5" w:rsidTr="00B22168">
        <w:tc>
          <w:tcPr>
            <w:tcW w:w="8613" w:type="dxa"/>
            <w:shd w:val="clear" w:color="auto" w:fill="auto"/>
          </w:tcPr>
          <w:p w:rsidR="0014049A" w:rsidRPr="000020A5" w:rsidRDefault="0014049A" w:rsidP="00B22168">
            <w:pPr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 xml:space="preserve">Марка и сечение кабеля, их длины: </w:t>
            </w:r>
            <w:r w:rsidRPr="0014049A">
              <w:rPr>
                <w:sz w:val="26"/>
                <w:szCs w:val="26"/>
              </w:rPr>
              <w:t>ААБЛУ 3х240</w:t>
            </w:r>
          </w:p>
        </w:tc>
        <w:tc>
          <w:tcPr>
            <w:tcW w:w="1468" w:type="dxa"/>
            <w:shd w:val="clear" w:color="auto" w:fill="auto"/>
          </w:tcPr>
          <w:p w:rsidR="0014049A" w:rsidRPr="000020A5" w:rsidRDefault="0014049A" w:rsidP="00356613">
            <w:pPr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</w:t>
            </w:r>
            <w:r w:rsidR="00356613">
              <w:rPr>
                <w:sz w:val="26"/>
                <w:szCs w:val="26"/>
              </w:rPr>
              <w:t>12</w:t>
            </w:r>
            <w:r w:rsidRPr="000020A5">
              <w:rPr>
                <w:sz w:val="26"/>
                <w:szCs w:val="26"/>
              </w:rPr>
              <w:t xml:space="preserve"> км</w:t>
            </w:r>
          </w:p>
        </w:tc>
      </w:tr>
      <w:tr w:rsidR="0014049A" w:rsidRPr="000020A5" w:rsidTr="00B22168">
        <w:tc>
          <w:tcPr>
            <w:tcW w:w="8613" w:type="dxa"/>
            <w:shd w:val="clear" w:color="auto" w:fill="auto"/>
          </w:tcPr>
          <w:p w:rsidR="0014049A" w:rsidRPr="000020A5" w:rsidRDefault="0014049A" w:rsidP="00B22168">
            <w:pPr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>Монтаж концевых муфт КНТП</w:t>
            </w:r>
          </w:p>
        </w:tc>
        <w:tc>
          <w:tcPr>
            <w:tcW w:w="1468" w:type="dxa"/>
            <w:shd w:val="clear" w:color="auto" w:fill="auto"/>
          </w:tcPr>
          <w:p w:rsidR="0014049A" w:rsidRPr="000020A5" w:rsidRDefault="0014049A" w:rsidP="00B221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0020A5">
              <w:rPr>
                <w:sz w:val="26"/>
                <w:szCs w:val="26"/>
              </w:rPr>
              <w:t>шт</w:t>
            </w:r>
          </w:p>
        </w:tc>
      </w:tr>
      <w:tr w:rsidR="0014049A" w:rsidRPr="000020A5" w:rsidTr="00B22168">
        <w:tc>
          <w:tcPr>
            <w:tcW w:w="8613" w:type="dxa"/>
            <w:shd w:val="clear" w:color="auto" w:fill="auto"/>
          </w:tcPr>
          <w:p w:rsidR="0014049A" w:rsidRPr="000020A5" w:rsidRDefault="0014049A" w:rsidP="00B22168">
            <w:pPr>
              <w:rPr>
                <w:sz w:val="26"/>
                <w:szCs w:val="26"/>
              </w:rPr>
            </w:pPr>
            <w:r w:rsidRPr="000020A5">
              <w:rPr>
                <w:sz w:val="26"/>
                <w:szCs w:val="26"/>
              </w:rPr>
              <w:t>Монтаж концевых муфт КВТП</w:t>
            </w:r>
          </w:p>
        </w:tc>
        <w:tc>
          <w:tcPr>
            <w:tcW w:w="1468" w:type="dxa"/>
            <w:shd w:val="clear" w:color="auto" w:fill="auto"/>
          </w:tcPr>
          <w:p w:rsidR="0014049A" w:rsidRPr="000020A5" w:rsidRDefault="0014049A" w:rsidP="00B221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0020A5">
              <w:rPr>
                <w:sz w:val="26"/>
                <w:szCs w:val="26"/>
              </w:rPr>
              <w:t>шт</w:t>
            </w:r>
          </w:p>
        </w:tc>
      </w:tr>
    </w:tbl>
    <w:p w:rsidR="00D34580" w:rsidRPr="004456BF" w:rsidRDefault="00D34580" w:rsidP="00EB79B3">
      <w:pPr>
        <w:pStyle w:val="a5"/>
        <w:tabs>
          <w:tab w:val="left" w:pos="567"/>
        </w:tabs>
        <w:spacing w:line="228" w:lineRule="auto"/>
        <w:ind w:left="390"/>
        <w:jc w:val="right"/>
        <w:rPr>
          <w:b/>
        </w:rPr>
      </w:pPr>
    </w:p>
    <w:p w:rsidR="00EE59DE" w:rsidRPr="004456BF" w:rsidRDefault="00EE59DE" w:rsidP="00EE59DE">
      <w:pPr>
        <w:widowControl w:val="0"/>
        <w:ind w:firstLine="709"/>
        <w:contextualSpacing/>
        <w:rPr>
          <w:b/>
        </w:rPr>
      </w:pPr>
      <w:r w:rsidRPr="004456BF">
        <w:rPr>
          <w:b/>
        </w:rPr>
        <w:t>5. Поставка оборудования и материалов.</w:t>
      </w:r>
    </w:p>
    <w:p w:rsidR="00875EE3" w:rsidRPr="004456BF" w:rsidRDefault="00875EE3" w:rsidP="00875EE3">
      <w:pPr>
        <w:widowControl w:val="0"/>
        <w:tabs>
          <w:tab w:val="left" w:pos="426"/>
        </w:tabs>
        <w:ind w:left="284" w:firstLine="425"/>
        <w:contextualSpacing/>
        <w:jc w:val="both"/>
      </w:pPr>
      <w:r w:rsidRPr="004456BF">
        <w:t>5.1. Общие требования к условиям поставки.</w:t>
      </w:r>
    </w:p>
    <w:p w:rsidR="00875EE3" w:rsidRPr="004456BF" w:rsidRDefault="00875EE3" w:rsidP="00875EE3">
      <w:pPr>
        <w:widowControl w:val="0"/>
        <w:tabs>
          <w:tab w:val="left" w:pos="0"/>
        </w:tabs>
        <w:ind w:firstLine="709"/>
        <w:contextualSpacing/>
        <w:jc w:val="both"/>
      </w:pPr>
      <w:r w:rsidRPr="004456BF">
        <w:t xml:space="preserve">5.1.1. Требования к доставке: место доставки – в соответствии с пунктом 3.1. настоящего технического задания. Строительные конструкции, материалы и оборудование транспортируются до места поставки (автомобильным или железнодорожным транспортом). </w:t>
      </w:r>
    </w:p>
    <w:p w:rsidR="00875EE3" w:rsidRPr="004456BF" w:rsidRDefault="00875EE3" w:rsidP="00875EE3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</w:pPr>
      <w:r w:rsidRPr="004456BF">
        <w:t>Место поставки уточняется по согласованию с Заказчиком за 2 недели до начала отгрузки.</w:t>
      </w:r>
    </w:p>
    <w:p w:rsidR="00875EE3" w:rsidRPr="004456BF" w:rsidRDefault="00875EE3" w:rsidP="002E57B2">
      <w:pPr>
        <w:pStyle w:val="a5"/>
        <w:widowControl w:val="0"/>
        <w:tabs>
          <w:tab w:val="left" w:pos="0"/>
          <w:tab w:val="left" w:pos="1560"/>
        </w:tabs>
        <w:ind w:left="0" w:firstLine="709"/>
        <w:jc w:val="both"/>
      </w:pPr>
      <w:r w:rsidRPr="004456BF">
        <w:t>5.1.</w:t>
      </w:r>
      <w:r w:rsidR="002B1495">
        <w:t>2</w:t>
      </w:r>
      <w:r w:rsidRPr="004456BF">
        <w:t>.  Требования к комплектности поставки.</w:t>
      </w:r>
    </w:p>
    <w:p w:rsidR="00875EE3" w:rsidRPr="004456BF" w:rsidRDefault="002E57B2" w:rsidP="00875EE3">
      <w:pPr>
        <w:widowControl w:val="0"/>
        <w:tabs>
          <w:tab w:val="left" w:pos="1560"/>
        </w:tabs>
        <w:ind w:firstLine="426"/>
        <w:contextualSpacing/>
        <w:jc w:val="both"/>
      </w:pPr>
      <w:r>
        <w:t xml:space="preserve">    </w:t>
      </w:r>
      <w:r w:rsidR="00875EE3" w:rsidRPr="004456BF">
        <w:t xml:space="preserve">Подрядчик (поставщики Подрядчика) должен предоставить полный комплект оборудования, запасных частей, расходных материалов и принадлежностей (ЗИП) в </w:t>
      </w:r>
      <w:proofErr w:type="spellStart"/>
      <w:r w:rsidR="00875EE3" w:rsidRPr="004456BF">
        <w:t>т.ч</w:t>
      </w:r>
      <w:proofErr w:type="spellEnd"/>
      <w:r w:rsidR="00875EE3" w:rsidRPr="004456BF">
        <w:t>. специализированного инструмента и рукояток управления, средств индивидуальной защиты (СИЗ), сре</w:t>
      </w:r>
      <w:proofErr w:type="gramStart"/>
      <w:r w:rsidR="00875EE3" w:rsidRPr="004456BF">
        <w:t>дств пр</w:t>
      </w:r>
      <w:proofErr w:type="gramEnd"/>
      <w:r w:rsidR="00875EE3" w:rsidRPr="004456BF">
        <w:t>отивопожарной защиты, комплект средств защиты КТПМ, плакатов, на оборудовании должны быть нанесены оперативные схемы и наименования на русском языке.  Инструкции по эксплуатации в соответствии с действующими НТД РФ в полном объеме на русском языке.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>Состав и объем ЗИП в соответствии с проектной документации по согласованию с эксплуатирующей организацией. Состав и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 Стоимость ЗИП включена в стоимость оборудования.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>5.1.</w:t>
      </w:r>
      <w:r w:rsidR="002B1495">
        <w:t>3</w:t>
      </w:r>
      <w:r w:rsidRPr="004456BF">
        <w:t>.  Упаковка, транспортировка, условия и сроки хранения.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оборудования.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 xml:space="preserve">Стоимость оборудования включает стоимость доставки и погрузо-разгрузочные работы на складе или объекте (в соответствии с договором) получателя, а также затраты на </w:t>
      </w:r>
      <w:proofErr w:type="gramStart"/>
      <w:r w:rsidRPr="004456BF">
        <w:t>шеф-надзор</w:t>
      </w:r>
      <w:proofErr w:type="gramEnd"/>
      <w:r w:rsidRPr="004456BF">
        <w:t xml:space="preserve"> и шеф-монтаж оборудования, транспортировки, разгрузки и такелажа на объекте.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lastRenderedPageBreak/>
        <w:t>Подрядчик несет полную ответственность за обеспечение хранения оборудования в соответствии с требованиями завода-изготовителя, осуществляет своевременную консервацию оборудования (по необходимости), его осмотр. По требованию Заказчика обеспечивает ему допуск к оборудованию для его осмотра.</w:t>
      </w:r>
    </w:p>
    <w:p w:rsidR="00875EE3" w:rsidRPr="004456BF" w:rsidRDefault="002E57B2" w:rsidP="00875EE3">
      <w:pPr>
        <w:spacing w:before="60"/>
        <w:jc w:val="both"/>
      </w:pPr>
      <w:r>
        <w:t xml:space="preserve">          </w:t>
      </w:r>
      <w:r w:rsidR="00875EE3" w:rsidRPr="004456BF">
        <w:t>5.1.</w:t>
      </w:r>
      <w:r w:rsidR="002B1495">
        <w:t>4</w:t>
      </w:r>
      <w:r w:rsidR="00875EE3" w:rsidRPr="004456BF">
        <w:t>.  Гарантийные обязательства.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>Гарантийный период на оборудование должен составлять не менее 60 месяцев. Время начала исчисления гарантийного срока – с момента начала эксплуатации оборудования.</w:t>
      </w:r>
    </w:p>
    <w:p w:rsidR="00875EE3" w:rsidRPr="004456BF" w:rsidRDefault="00875EE3" w:rsidP="00875EE3">
      <w:pPr>
        <w:widowControl w:val="0"/>
        <w:tabs>
          <w:tab w:val="left" w:pos="1560"/>
        </w:tabs>
        <w:ind w:firstLine="709"/>
        <w:contextualSpacing/>
        <w:jc w:val="both"/>
      </w:pPr>
      <w:r w:rsidRPr="004456BF">
        <w:t xml:space="preserve">Выбранный Подрядчиком завод-изготовитель в течение гарантийного периода должен за свой счет устранять любые дефекты, выявленные в поставляемом оборудовании, в сроки, согласованные с Заказчиком. В случае выхода из строя оборудования поставщик Подрядчика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Производитель обеспечивает расширенную сервисную поддержку по истечении гарантийного срока службы не менее 10 лет, на заранее оговоренных условиях, с наличием авторизированного сервисного центра </w:t>
      </w:r>
      <w:r w:rsidR="007262C2">
        <w:t>в субъекте Российской Федерации</w:t>
      </w:r>
      <w:r w:rsidRPr="004456BF">
        <w:t>.</w:t>
      </w:r>
    </w:p>
    <w:p w:rsidR="00875EE3" w:rsidRPr="004456BF" w:rsidRDefault="00875EE3" w:rsidP="00875EE3">
      <w:pPr>
        <w:ind w:firstLine="709"/>
        <w:jc w:val="both"/>
      </w:pPr>
      <w:r w:rsidRPr="004456BF">
        <w:t>5.2. Общие технические требования к поставляемой продукции.</w:t>
      </w:r>
    </w:p>
    <w:p w:rsidR="00875EE3" w:rsidRPr="004456BF" w:rsidRDefault="00875EE3" w:rsidP="00875EE3">
      <w:pPr>
        <w:ind w:firstLine="708"/>
        <w:jc w:val="both"/>
      </w:pPr>
      <w:r w:rsidRPr="004456BF">
        <w:t>5.2.1. 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875EE3" w:rsidRPr="004456BF" w:rsidRDefault="00875EE3" w:rsidP="00875EE3">
      <w:pPr>
        <w:ind w:firstLine="709"/>
        <w:jc w:val="both"/>
      </w:pPr>
      <w:r w:rsidRPr="004456BF">
        <w:t>Подрядчик до заключения договоров поставки оборудования, конструкций и материалов согласовывает производителя и качественные параметры МТР с Заказчиком.</w:t>
      </w:r>
    </w:p>
    <w:p w:rsidR="00875EE3" w:rsidRPr="004456BF" w:rsidRDefault="00875EE3" w:rsidP="00875EE3">
      <w:pPr>
        <w:ind w:firstLine="709"/>
        <w:jc w:val="both"/>
      </w:pPr>
      <w:r w:rsidRPr="004456BF">
        <w:t xml:space="preserve">Поставляемая Подрядчиком продукция должная соответствовать содержанию опросных листов и спецификаций, определенных проектом: (наименование объекта строительства или реконструкции),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875EE3" w:rsidRPr="004456BF" w:rsidRDefault="00875EE3" w:rsidP="00875EE3">
      <w:pPr>
        <w:ind w:firstLine="709"/>
        <w:jc w:val="both"/>
      </w:pPr>
      <w:r w:rsidRPr="004456BF">
        <w:t xml:space="preserve">5.2.2. Поставщики оборудования должны соответствовать следующим требованиям: </w:t>
      </w:r>
    </w:p>
    <w:p w:rsidR="00875EE3" w:rsidRPr="004456BF" w:rsidRDefault="00875EE3" w:rsidP="00875EE3">
      <w:pPr>
        <w:ind w:firstLine="709"/>
        <w:jc w:val="both"/>
      </w:pPr>
      <w:r w:rsidRPr="004456BF">
        <w:t>Наличие документов, подтверждающих возможность осуществления поставок указанного оборудовани</w:t>
      </w:r>
      <w:proofErr w:type="gramStart"/>
      <w:r w:rsidRPr="004456BF">
        <w:t>я(</w:t>
      </w:r>
      <w:proofErr w:type="gramEnd"/>
      <w:r w:rsidRPr="004456BF">
        <w:t>в соответствии с требованиями конкурсной документации).</w:t>
      </w:r>
    </w:p>
    <w:p w:rsidR="00875EE3" w:rsidRPr="004456BF" w:rsidRDefault="00875EE3" w:rsidP="00875EE3">
      <w:pPr>
        <w:ind w:firstLine="709"/>
        <w:jc w:val="both"/>
      </w:pPr>
      <w:r w:rsidRPr="004456BF">
        <w:t>В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и другими заинтересованными сторонами в сроки, согласованные с Заказчиком, за свой счет без изменения стоимости поставляемого оборудования.</w:t>
      </w:r>
    </w:p>
    <w:p w:rsidR="00875EE3" w:rsidRPr="004456BF" w:rsidRDefault="00875EE3" w:rsidP="00875EE3">
      <w:pPr>
        <w:ind w:firstLine="709"/>
        <w:jc w:val="both"/>
      </w:pPr>
      <w:r w:rsidRPr="004456BF">
        <w:t>Наличие авторизованного заводом-изготовителем сервисного центра на территории России.</w:t>
      </w:r>
    </w:p>
    <w:p w:rsidR="00875EE3" w:rsidRPr="004456BF" w:rsidRDefault="00875EE3" w:rsidP="00875EE3">
      <w:pPr>
        <w:ind w:firstLine="709"/>
        <w:jc w:val="both"/>
      </w:pPr>
      <w:r w:rsidRPr="004456BF">
        <w:t>Поставщик должен являться официальным дилером или полномочным представителем завода-изготовителя (поставщиком может быть завод-изготовитель).</w:t>
      </w:r>
    </w:p>
    <w:p w:rsidR="00875EE3" w:rsidRPr="004456BF" w:rsidRDefault="00875EE3" w:rsidP="00875EE3">
      <w:pPr>
        <w:ind w:firstLine="709"/>
        <w:jc w:val="both"/>
      </w:pPr>
      <w:r w:rsidRPr="004456BF">
        <w:t>Поставщик должен организовать обучение персонала, который будет эксплуатировать поставляемое оборудование. Стоимость обучения включена в стоимость оборудования.</w:t>
      </w:r>
    </w:p>
    <w:p w:rsidR="00875EE3" w:rsidRPr="004456BF" w:rsidRDefault="00875EE3" w:rsidP="00875EE3">
      <w:pPr>
        <w:ind w:firstLine="709"/>
        <w:jc w:val="both"/>
      </w:pPr>
      <w:r w:rsidRPr="004456BF">
        <w:t>5.2.3. Требования к стандартизации продукции.</w:t>
      </w:r>
    </w:p>
    <w:p w:rsidR="00875EE3" w:rsidRPr="004456BF" w:rsidRDefault="00875EE3" w:rsidP="00875EE3">
      <w:pPr>
        <w:ind w:firstLine="709"/>
        <w:jc w:val="both"/>
      </w:pPr>
      <w:r w:rsidRPr="004456BF">
        <w:t>Поставляемая продукция должна соответствовать требованиям действующих на территории Российской федерации стандартов, ГОСТов и ТУ.</w:t>
      </w:r>
    </w:p>
    <w:p w:rsidR="00875EE3" w:rsidRPr="004456BF" w:rsidRDefault="00875EE3" w:rsidP="00875EE3">
      <w:pPr>
        <w:ind w:firstLine="709"/>
        <w:jc w:val="both"/>
      </w:pPr>
      <w:r w:rsidRPr="004456BF">
        <w:t xml:space="preserve"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4456BF">
        <w:t>т.ч</w:t>
      </w:r>
      <w:proofErr w:type="spellEnd"/>
      <w:r w:rsidRPr="004456BF">
        <w:t>.:</w:t>
      </w:r>
    </w:p>
    <w:p w:rsidR="00875EE3" w:rsidRPr="004456BF" w:rsidRDefault="00875EE3" w:rsidP="00875EE3">
      <w:pPr>
        <w:ind w:firstLine="709"/>
        <w:jc w:val="both"/>
      </w:pPr>
      <w:r w:rsidRPr="004456BF"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75EE3" w:rsidRPr="004456BF" w:rsidRDefault="00875EE3" w:rsidP="00875EE3">
      <w:pPr>
        <w:ind w:firstLine="709"/>
        <w:jc w:val="both"/>
      </w:pPr>
      <w:r w:rsidRPr="004456BF"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75EE3" w:rsidRPr="004456BF" w:rsidRDefault="00875EE3" w:rsidP="00875EE3">
      <w:pPr>
        <w:ind w:firstLine="709"/>
        <w:jc w:val="both"/>
      </w:pPr>
      <w:r w:rsidRPr="004456BF">
        <w:t xml:space="preserve">5.2.4.  Состав технической и эксплуатационной документации. </w:t>
      </w:r>
    </w:p>
    <w:p w:rsidR="00875EE3" w:rsidRPr="004456BF" w:rsidRDefault="00875EE3" w:rsidP="00875EE3">
      <w:pPr>
        <w:ind w:firstLine="709"/>
        <w:jc w:val="both"/>
      </w:pPr>
      <w:r w:rsidRPr="004456BF">
        <w:lastRenderedPageBreak/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</w:t>
      </w:r>
      <w:proofErr w:type="gramStart"/>
      <w:r w:rsidRPr="004456BF">
        <w:t>и т.п</w:t>
      </w:r>
      <w:proofErr w:type="gramEnd"/>
      <w:r w:rsidRPr="004456BF">
        <w:t xml:space="preserve">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заводов-изготовителей.      </w:t>
      </w:r>
    </w:p>
    <w:p w:rsidR="00875EE3" w:rsidRPr="004456BF" w:rsidRDefault="00875EE3" w:rsidP="00875EE3">
      <w:pPr>
        <w:ind w:firstLine="709"/>
        <w:jc w:val="both"/>
      </w:pPr>
      <w:r w:rsidRPr="004456BF"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875EE3" w:rsidRPr="004456BF" w:rsidRDefault="00875EE3" w:rsidP="00875EE3">
      <w:pPr>
        <w:ind w:firstLine="709"/>
        <w:jc w:val="both"/>
      </w:pPr>
      <w:r w:rsidRPr="004456BF">
        <w:t>5.2.5. Требования к сертификации продукции.</w:t>
      </w:r>
    </w:p>
    <w:p w:rsidR="00875EE3" w:rsidRPr="004456BF" w:rsidRDefault="00875EE3" w:rsidP="00875EE3">
      <w:pPr>
        <w:ind w:firstLine="709"/>
        <w:jc w:val="both"/>
      </w:pPr>
      <w:r w:rsidRPr="004456BF"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875EE3" w:rsidRPr="004456BF" w:rsidRDefault="00875EE3" w:rsidP="00875EE3">
      <w:pPr>
        <w:ind w:firstLine="709"/>
        <w:jc w:val="both"/>
      </w:pPr>
      <w:r w:rsidRPr="004456BF"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переведена в соответствии с Постановлением Госстандарт РФ от 16.07.1999 №36 «о правилах проведения сертификации электрооборудования» (с изменениями).</w:t>
      </w:r>
    </w:p>
    <w:p w:rsidR="00875EE3" w:rsidRPr="004456BF" w:rsidRDefault="00875EE3" w:rsidP="00875EE3">
      <w:pPr>
        <w:ind w:firstLine="709"/>
        <w:jc w:val="both"/>
      </w:pPr>
      <w:r w:rsidRPr="004456BF">
        <w:t>5.2.6 Требования к надежности и живучести оборудования.</w:t>
      </w:r>
    </w:p>
    <w:p w:rsidR="00875EE3" w:rsidRPr="004456BF" w:rsidRDefault="00875EE3" w:rsidP="00875EE3">
      <w:pPr>
        <w:ind w:firstLine="709"/>
        <w:jc w:val="both"/>
      </w:pPr>
      <w:r w:rsidRPr="004456BF"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 в соответствии с требованиями Инструкций, указанных в п. 5.1.3.) должен быть не менее 30 лет.</w:t>
      </w:r>
    </w:p>
    <w:p w:rsidR="00875EE3" w:rsidRPr="004456BF" w:rsidRDefault="00875EE3" w:rsidP="00875EE3">
      <w:pPr>
        <w:ind w:firstLine="709"/>
        <w:jc w:val="both"/>
      </w:pPr>
      <w:r w:rsidRPr="004456BF">
        <w:t>5.2.7.  Сроки и очередность поставки оборудования.</w:t>
      </w:r>
    </w:p>
    <w:p w:rsidR="00875EE3" w:rsidRPr="004456BF" w:rsidRDefault="00875EE3" w:rsidP="00875EE3">
      <w:pPr>
        <w:ind w:firstLine="709"/>
        <w:jc w:val="both"/>
      </w:pPr>
      <w:r w:rsidRPr="004456BF">
        <w:t xml:space="preserve">Поставка оборудования и материалов должна быть выполнена согласно графику поставки оборудования и материалов, утвержденному Заказчиком и являющимся неотъемлемой частью договора на поставку и монтаж оборудования. Изменение сроков поставки оборудования возможно по согласованию с Заказчиком. </w:t>
      </w:r>
    </w:p>
    <w:p w:rsidR="00875EE3" w:rsidRPr="004456BF" w:rsidRDefault="00875EE3" w:rsidP="00875EE3">
      <w:pPr>
        <w:ind w:firstLine="709"/>
        <w:jc w:val="both"/>
      </w:pPr>
      <w:r w:rsidRPr="004456BF">
        <w:t>5.2.8.  Правила приемки оборудования.</w:t>
      </w:r>
    </w:p>
    <w:p w:rsidR="00875EE3" w:rsidRPr="004456BF" w:rsidRDefault="00875EE3" w:rsidP="00875EE3">
      <w:pPr>
        <w:ind w:firstLine="709"/>
        <w:jc w:val="both"/>
      </w:pPr>
      <w:r w:rsidRPr="004456BF">
        <w:t>Все поставляемое оборудование проходит входной контроль, осуществляемый представителями Заказчика и ответственными представителями поставщика Подрядчика при получении оборудования на склад:</w:t>
      </w:r>
    </w:p>
    <w:p w:rsidR="00875EE3" w:rsidRPr="004456BF" w:rsidRDefault="00875EE3" w:rsidP="00875EE3">
      <w:pPr>
        <w:ind w:firstLine="709"/>
        <w:jc w:val="both"/>
      </w:pPr>
      <w:r w:rsidRPr="004456BF">
        <w:t>- приемка Товара по количеству производится в порядке, определенном «Инструкцией 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дополнениями.</w:t>
      </w:r>
    </w:p>
    <w:p w:rsidR="00875EE3" w:rsidRPr="004456BF" w:rsidRDefault="00875EE3" w:rsidP="00875EE3">
      <w:pPr>
        <w:ind w:firstLine="709"/>
        <w:jc w:val="both"/>
      </w:pPr>
      <w:r w:rsidRPr="004456BF">
        <w:t>- приемка Товара по качеству производится в порядке, определенном «Инструкцией 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25.04.66 года № П-7 с последующими изменениями и дополнениями.</w:t>
      </w:r>
    </w:p>
    <w:p w:rsidR="00875EE3" w:rsidRPr="004456BF" w:rsidRDefault="00875EE3" w:rsidP="00875EE3">
      <w:pPr>
        <w:ind w:firstLine="709"/>
        <w:jc w:val="both"/>
      </w:pPr>
      <w:r w:rsidRPr="004456BF">
        <w:t>В случае выявления дефектов при приемке, монтаже, ПНР или в процессе эксплуатации в течени</w:t>
      </w:r>
      <w:proofErr w:type="gramStart"/>
      <w:r w:rsidRPr="004456BF">
        <w:t>и</w:t>
      </w:r>
      <w:proofErr w:type="gramEnd"/>
      <w:r w:rsidRPr="004456BF">
        <w:t xml:space="preserve"> гарантийного срока, в том числе и скрытых, поставщик Подрядчика обязан своими силами и за свой счет заменить поставленную продукцию.</w:t>
      </w:r>
    </w:p>
    <w:p w:rsidR="00875EE3" w:rsidRPr="004456BF" w:rsidRDefault="00875EE3" w:rsidP="00875EE3">
      <w:pPr>
        <w:ind w:firstLine="709"/>
        <w:jc w:val="both"/>
      </w:pPr>
      <w:r w:rsidRPr="004456BF">
        <w:t xml:space="preserve">5.2.9.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875EE3" w:rsidRPr="004456BF" w:rsidRDefault="00875EE3" w:rsidP="00875EE3">
      <w:pPr>
        <w:ind w:firstLine="709"/>
        <w:jc w:val="both"/>
        <w:rPr>
          <w:b/>
        </w:rPr>
      </w:pPr>
      <w:r w:rsidRPr="004456BF">
        <w:rPr>
          <w:b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875EE3" w:rsidRPr="004456BF" w:rsidRDefault="00875EE3" w:rsidP="00875EE3">
      <w:pPr>
        <w:ind w:firstLine="709"/>
        <w:jc w:val="both"/>
      </w:pPr>
      <w:r w:rsidRPr="004456BF">
        <w:t xml:space="preserve"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</w:t>
      </w:r>
      <w:r w:rsidRPr="004456BF">
        <w:lastRenderedPageBreak/>
        <w:t>отделочных материалов, конструкций, цветовой гаммы на аналог, подлежит согласованию с Заказчиком в письменном виде.</w:t>
      </w:r>
    </w:p>
    <w:p w:rsidR="00875EE3" w:rsidRPr="004456BF" w:rsidRDefault="00875EE3" w:rsidP="00875EE3">
      <w:pPr>
        <w:ind w:firstLine="709"/>
        <w:jc w:val="both"/>
      </w:pPr>
      <w:r w:rsidRPr="004456BF">
        <w:t>5.2.10. Подрядчик отвечает за сохранность оборудования и материалов до подписания Акта приемки законченного строительством объекта приемочной комиссией по форме КС-14 (КС-11).</w:t>
      </w:r>
    </w:p>
    <w:p w:rsidR="00807EA2" w:rsidRPr="004456BF" w:rsidRDefault="00807EA2" w:rsidP="00780B67">
      <w:pPr>
        <w:ind w:firstLine="709"/>
        <w:jc w:val="both"/>
      </w:pPr>
    </w:p>
    <w:p w:rsidR="00875EE3" w:rsidRPr="004456BF" w:rsidRDefault="00875EE3" w:rsidP="00875EE3">
      <w:pPr>
        <w:spacing w:before="60"/>
        <w:ind w:firstLine="709"/>
        <w:jc w:val="both"/>
        <w:rPr>
          <w:b/>
        </w:rPr>
      </w:pPr>
      <w:r w:rsidRPr="004456BF">
        <w:rPr>
          <w:b/>
        </w:rPr>
        <w:t xml:space="preserve">6. </w:t>
      </w:r>
      <w:r w:rsidRPr="004456BF">
        <w:rPr>
          <w:b/>
          <w:spacing w:val="-1"/>
        </w:rPr>
        <w:t>Требования к Участнику. Перечень документов, подтверждающих соответствие Участника закупки установленным требованиям</w:t>
      </w:r>
    </w:p>
    <w:p w:rsidR="00875EE3" w:rsidRPr="004456BF" w:rsidRDefault="00875EE3" w:rsidP="00875EE3">
      <w:pPr>
        <w:spacing w:before="60"/>
        <w:ind w:firstLine="709"/>
        <w:jc w:val="both"/>
        <w:rPr>
          <w:b/>
        </w:rPr>
      </w:pPr>
      <w:r w:rsidRPr="004456BF">
        <w:t xml:space="preserve">6.1. </w:t>
      </w:r>
      <w:proofErr w:type="gramStart"/>
      <w:r w:rsidRPr="004456BF">
        <w:rPr>
          <w:color w:val="000000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учётом исключений, предусмотренных законодательством Российской Федерации).</w:t>
      </w:r>
      <w:proofErr w:type="gramEnd"/>
      <w:r w:rsidRPr="004456BF">
        <w:rPr>
          <w:color w:val="000000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4456BF">
        <w:rPr>
          <w:color w:val="000000"/>
        </w:rPr>
        <w:t>юрлицам</w:t>
      </w:r>
      <w:proofErr w:type="spellEnd"/>
      <w:r w:rsidRPr="004456BF">
        <w:rPr>
          <w:color w:val="000000"/>
        </w:rPr>
        <w:t xml:space="preserve"> с </w:t>
      </w:r>
      <w:proofErr w:type="spellStart"/>
      <w:r w:rsidRPr="004456BF">
        <w:rPr>
          <w:color w:val="000000"/>
        </w:rPr>
        <w:t>госучастием</w:t>
      </w:r>
      <w:proofErr w:type="spellEnd"/>
      <w:r w:rsidRPr="004456BF">
        <w:rPr>
          <w:color w:val="000000"/>
        </w:rPr>
        <w:t xml:space="preserve"> в случаях, которые перечислены в ч. 2.1. ст. 47 и ч. 4.1 ст. 48 </w:t>
      </w:r>
      <w:proofErr w:type="spellStart"/>
      <w:r w:rsidRPr="004456BF">
        <w:rPr>
          <w:color w:val="000000"/>
        </w:rPr>
        <w:t>ГрК</w:t>
      </w:r>
      <w:proofErr w:type="spellEnd"/>
      <w:r w:rsidRPr="004456BF">
        <w:rPr>
          <w:color w:val="000000"/>
        </w:rPr>
        <w:t xml:space="preserve"> РФ:</w:t>
      </w:r>
    </w:p>
    <w:p w:rsidR="00875EE3" w:rsidRPr="004456BF" w:rsidRDefault="00875EE3" w:rsidP="00875EE3">
      <w:pPr>
        <w:tabs>
          <w:tab w:val="left" w:pos="1134"/>
        </w:tabs>
        <w:spacing w:before="60"/>
        <w:ind w:firstLine="709"/>
        <w:jc w:val="both"/>
      </w:pPr>
      <w:r w:rsidRPr="004456BF">
        <w:t>– уровень ответственности Участника по компенсационному фонду возмещение вреда должен быть не менее стоимости оферты Участника;</w:t>
      </w:r>
    </w:p>
    <w:p w:rsidR="00875EE3" w:rsidRPr="004456BF" w:rsidRDefault="00875EE3" w:rsidP="00875EE3">
      <w:pPr>
        <w:tabs>
          <w:tab w:val="left" w:pos="1134"/>
        </w:tabs>
        <w:spacing w:before="60"/>
        <w:ind w:firstLine="709"/>
        <w:jc w:val="both"/>
      </w:pPr>
      <w:r w:rsidRPr="004456BF">
        <w:t>–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875EE3" w:rsidRPr="004456BF" w:rsidRDefault="00875EE3" w:rsidP="00875EE3">
      <w:pPr>
        <w:tabs>
          <w:tab w:val="left" w:pos="1134"/>
        </w:tabs>
        <w:spacing w:before="60"/>
        <w:ind w:firstLine="709"/>
        <w:jc w:val="both"/>
      </w:pPr>
      <w:r w:rsidRPr="004456BF">
        <w:t>6.2. В составе заявки Участник должен предоставить:</w:t>
      </w:r>
    </w:p>
    <w:p w:rsidR="00875EE3" w:rsidRPr="004456BF" w:rsidRDefault="00875EE3" w:rsidP="00875EE3">
      <w:pPr>
        <w:tabs>
          <w:tab w:val="left" w:pos="1134"/>
        </w:tabs>
        <w:spacing w:before="60"/>
        <w:ind w:firstLine="709"/>
        <w:jc w:val="both"/>
      </w:pPr>
      <w:r w:rsidRPr="004456BF">
        <w:t>- копию действующей выписки из реестра членов СРО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не должна быть старше 30 дней на дату подачи заявки Участника.</w:t>
      </w:r>
    </w:p>
    <w:p w:rsidR="00875EE3" w:rsidRPr="004456BF" w:rsidRDefault="00875EE3" w:rsidP="00875EE3">
      <w:pPr>
        <w:tabs>
          <w:tab w:val="left" w:pos="1260"/>
          <w:tab w:val="num" w:pos="2160"/>
        </w:tabs>
        <w:ind w:firstLine="709"/>
        <w:contextualSpacing/>
        <w:jc w:val="both"/>
      </w:pPr>
      <w:r w:rsidRPr="004456BF">
        <w:t>6.3. Требования к МТР Участника:</w:t>
      </w:r>
    </w:p>
    <w:p w:rsidR="00875EE3" w:rsidRDefault="00875EE3" w:rsidP="00875EE3">
      <w:pPr>
        <w:ind w:firstLine="709"/>
        <w:contextualSpacing/>
        <w:jc w:val="both"/>
      </w:pPr>
      <w:r w:rsidRPr="004456BF">
        <w:t xml:space="preserve">6.3.1. 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</w:t>
      </w:r>
      <w:proofErr w:type="gramStart"/>
      <w:r w:rsidRPr="004456BF">
        <w:t>менее указанного</w:t>
      </w:r>
      <w:proofErr w:type="gramEnd"/>
      <w:r w:rsidRPr="004456BF">
        <w:t xml:space="preserve"> в таблице </w:t>
      </w:r>
      <w:r w:rsidR="00683662">
        <w:t>3</w:t>
      </w:r>
      <w:r w:rsidRPr="004456BF">
        <w:t xml:space="preserve">. </w:t>
      </w:r>
    </w:p>
    <w:p w:rsidR="00683662" w:rsidRPr="000020A5" w:rsidRDefault="00683662" w:rsidP="00683662">
      <w:pPr>
        <w:widowControl w:val="0"/>
        <w:tabs>
          <w:tab w:val="left" w:pos="567"/>
          <w:tab w:val="left" w:pos="993"/>
          <w:tab w:val="left" w:pos="1260"/>
          <w:tab w:val="num" w:pos="2160"/>
        </w:tabs>
        <w:ind w:firstLine="709"/>
        <w:contextualSpacing/>
        <w:jc w:val="right"/>
        <w:rPr>
          <w:color w:val="000000"/>
          <w:sz w:val="26"/>
          <w:szCs w:val="26"/>
        </w:rPr>
      </w:pPr>
      <w:r w:rsidRPr="000020A5">
        <w:rPr>
          <w:color w:val="000000"/>
          <w:sz w:val="26"/>
          <w:szCs w:val="26"/>
        </w:rPr>
        <w:t xml:space="preserve">Таблица </w:t>
      </w:r>
      <w:r>
        <w:rPr>
          <w:color w:val="000000"/>
          <w:sz w:val="26"/>
          <w:szCs w:val="26"/>
        </w:rPr>
        <w:t>3</w:t>
      </w:r>
      <w:r w:rsidRPr="000020A5">
        <w:rPr>
          <w:color w:val="000000"/>
          <w:sz w:val="26"/>
          <w:szCs w:val="26"/>
        </w:rPr>
        <w:t xml:space="preserve">. </w:t>
      </w:r>
      <w:r w:rsidRPr="000020A5">
        <w:rPr>
          <w:b/>
          <w:color w:val="000000"/>
          <w:sz w:val="26"/>
          <w:szCs w:val="26"/>
        </w:rPr>
        <w:t>Машины и механизмы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4865"/>
        <w:gridCol w:w="1416"/>
        <w:gridCol w:w="1701"/>
        <w:gridCol w:w="1276"/>
      </w:tblGrid>
      <w:tr w:rsidR="00683662" w:rsidRPr="000020A5" w:rsidTr="00B22168">
        <w:tc>
          <w:tcPr>
            <w:tcW w:w="664" w:type="dxa"/>
            <w:shd w:val="clear" w:color="auto" w:fill="auto"/>
            <w:vAlign w:val="center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865" w:type="dxa"/>
            <w:shd w:val="clear" w:color="auto" w:fill="auto"/>
            <w:vAlign w:val="center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Ресурсы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83662" w:rsidRPr="0071660B" w:rsidRDefault="00683662" w:rsidP="00B22168">
            <w:pPr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Ед. измерения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Кол-во (не менее штук)*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Примечание</w:t>
            </w:r>
          </w:p>
        </w:tc>
      </w:tr>
      <w:tr w:rsidR="00683662" w:rsidRPr="000020A5" w:rsidTr="00B22168">
        <w:tc>
          <w:tcPr>
            <w:tcW w:w="664" w:type="dxa"/>
            <w:shd w:val="clear" w:color="auto" w:fill="auto"/>
            <w:vAlign w:val="center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865" w:type="dxa"/>
            <w:shd w:val="clear" w:color="auto" w:fill="auto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Краны на автомобильном ходу при работе на других видах строительства 10 т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683662" w:rsidRPr="000020A5" w:rsidTr="00B22168">
        <w:tc>
          <w:tcPr>
            <w:tcW w:w="664" w:type="dxa"/>
            <w:shd w:val="clear" w:color="auto" w:fill="auto"/>
            <w:vAlign w:val="center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865" w:type="dxa"/>
            <w:shd w:val="clear" w:color="auto" w:fill="auto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 xml:space="preserve">Машины бурильно-крановые на автомобиле, глубина бурения 3,5 м 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683662" w:rsidRPr="000020A5" w:rsidTr="00B22168">
        <w:tc>
          <w:tcPr>
            <w:tcW w:w="664" w:type="dxa"/>
            <w:shd w:val="clear" w:color="auto" w:fill="auto"/>
            <w:vAlign w:val="center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865" w:type="dxa"/>
            <w:shd w:val="clear" w:color="auto" w:fill="auto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 xml:space="preserve">Автомобили бортовые, грузоподъемность от 5 т 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683662" w:rsidRPr="000020A5" w:rsidTr="00B22168">
        <w:tc>
          <w:tcPr>
            <w:tcW w:w="664" w:type="dxa"/>
            <w:shd w:val="clear" w:color="auto" w:fill="auto"/>
            <w:vAlign w:val="center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865" w:type="dxa"/>
            <w:shd w:val="clear" w:color="auto" w:fill="auto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Бригадный автомобиль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683662" w:rsidRPr="000020A5" w:rsidTr="00B22168">
        <w:trPr>
          <w:trHeight w:val="115"/>
        </w:trPr>
        <w:tc>
          <w:tcPr>
            <w:tcW w:w="664" w:type="dxa"/>
            <w:shd w:val="clear" w:color="auto" w:fill="auto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rPr>
                <w:color w:val="000000"/>
                <w:sz w:val="22"/>
                <w:szCs w:val="22"/>
              </w:rPr>
            </w:pPr>
          </w:p>
        </w:tc>
        <w:tc>
          <w:tcPr>
            <w:tcW w:w="4865" w:type="dxa"/>
            <w:shd w:val="clear" w:color="auto" w:fill="auto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83662" w:rsidRPr="0071660B" w:rsidRDefault="00683662" w:rsidP="00B22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rPr>
                <w:color w:val="000000"/>
                <w:sz w:val="22"/>
                <w:szCs w:val="22"/>
              </w:rPr>
            </w:pPr>
          </w:p>
        </w:tc>
      </w:tr>
    </w:tbl>
    <w:p w:rsidR="00683662" w:rsidRPr="000020A5" w:rsidRDefault="00683662" w:rsidP="00683662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rPr>
          <w:i/>
          <w:color w:val="000000"/>
          <w:sz w:val="26"/>
          <w:szCs w:val="26"/>
        </w:rPr>
      </w:pPr>
      <w:r w:rsidRPr="000020A5">
        <w:rPr>
          <w:i/>
          <w:color w:val="00000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6326A6" w:rsidRDefault="006326A6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6.3.2. Для подтверждения наличия МТР Участник должен предоставить копии документов (по своему усмотрению </w:t>
      </w:r>
      <w:proofErr w:type="gramStart"/>
      <w:r w:rsidRPr="004456BF">
        <w:rPr>
          <w:szCs w:val="26"/>
        </w:rPr>
        <w:t>из</w:t>
      </w:r>
      <w:proofErr w:type="gramEnd"/>
      <w:r w:rsidRPr="004456BF">
        <w:rPr>
          <w:szCs w:val="26"/>
        </w:rPr>
        <w:t xml:space="preserve"> перечисленных):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6.3.2.1. </w:t>
      </w:r>
      <w:proofErr w:type="gramStart"/>
      <w:r w:rsidRPr="004456BF">
        <w:rPr>
          <w:szCs w:val="26"/>
        </w:rPr>
        <w:t xml:space="preserve">В случае наличия МТР, указанных в таблице </w:t>
      </w:r>
      <w:r w:rsidR="00647471">
        <w:rPr>
          <w:szCs w:val="26"/>
        </w:rPr>
        <w:t>3</w:t>
      </w:r>
      <w:r w:rsidRPr="004456BF">
        <w:rPr>
          <w:szCs w:val="26"/>
        </w:rPr>
        <w:t xml:space="preserve"> на правах собственности: свидетельства о регистрации транспортного средства либо ПТС;</w:t>
      </w:r>
      <w:proofErr w:type="gramEnd"/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–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6.3.2.2. В случае отсутствия собственных МТР Участник должен представить копии </w:t>
      </w:r>
      <w:r w:rsidRPr="004456BF">
        <w:rPr>
          <w:szCs w:val="26"/>
        </w:rPr>
        <w:lastRenderedPageBreak/>
        <w:t xml:space="preserve">заверенных Участником документов (по своему усмотрению </w:t>
      </w:r>
      <w:proofErr w:type="gramStart"/>
      <w:r w:rsidRPr="004456BF">
        <w:rPr>
          <w:szCs w:val="26"/>
        </w:rPr>
        <w:t>из</w:t>
      </w:r>
      <w:proofErr w:type="gramEnd"/>
      <w:r w:rsidRPr="004456BF">
        <w:rPr>
          <w:szCs w:val="26"/>
        </w:rPr>
        <w:t xml:space="preserve"> перечисленных):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а) договор аренды/ договор на оказание услуг машин и механизмов;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механизмов, указанных в таблице </w:t>
      </w:r>
      <w:r w:rsidR="00647471">
        <w:rPr>
          <w:szCs w:val="26"/>
        </w:rPr>
        <w:t>3</w:t>
      </w:r>
      <w:r w:rsidRPr="004456BF">
        <w:rPr>
          <w:szCs w:val="26"/>
        </w:rPr>
        <w:t>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в) гарантийное письмо о заключении договора аренды/ гарантийное письмо о заключении договора на оказание услуг машин и механизмов, указанных в таблице </w:t>
      </w:r>
      <w:r w:rsidR="00647471">
        <w:rPr>
          <w:szCs w:val="26"/>
        </w:rPr>
        <w:t>3</w:t>
      </w:r>
      <w:r w:rsidRPr="004456BF">
        <w:rPr>
          <w:szCs w:val="26"/>
        </w:rPr>
        <w:t>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г) иные документы, подтверждающие право владения/распоряжения.</w:t>
      </w:r>
    </w:p>
    <w:p w:rsidR="00875EE3" w:rsidRPr="004456BF" w:rsidRDefault="0035661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>
        <w:rPr>
          <w:szCs w:val="26"/>
        </w:rPr>
        <w:t xml:space="preserve">6.4. </w:t>
      </w:r>
      <w:proofErr w:type="gramStart"/>
      <w:r w:rsidR="00875EE3" w:rsidRPr="004456BF">
        <w:rPr>
          <w:szCs w:val="26"/>
        </w:rPr>
        <w:t xml:space="preserve">Для проведения испытаний Участник должен иметь в наличии (либо декларировать привлечение) </w:t>
      </w:r>
      <w:r w:rsidR="00875EE3" w:rsidRPr="004456BF">
        <w:rPr>
          <w:i/>
          <w:iCs/>
          <w:szCs w:val="26"/>
        </w:rPr>
        <w:t xml:space="preserve">зарегистрированную в Органах </w:t>
      </w:r>
      <w:proofErr w:type="spellStart"/>
      <w:r w:rsidR="00875EE3" w:rsidRPr="004456BF">
        <w:rPr>
          <w:i/>
          <w:iCs/>
          <w:szCs w:val="26"/>
        </w:rPr>
        <w:t>Ростехнадзора</w:t>
      </w:r>
      <w:proofErr w:type="spellEnd"/>
      <w:r w:rsidR="00875EE3" w:rsidRPr="004456BF">
        <w:rPr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="00875EE3" w:rsidRPr="004456BF">
        <w:rPr>
          <w:szCs w:val="26"/>
        </w:rPr>
        <w:t>Ростехнадзора</w:t>
      </w:r>
      <w:proofErr w:type="spellEnd"/>
      <w:r w:rsidR="00875EE3" w:rsidRPr="004456BF">
        <w:rPr>
          <w:szCs w:val="26"/>
        </w:rPr>
        <w:t>, с правом выполнения испытаний и измерений электрооборудования с</w:t>
      </w:r>
      <w:proofErr w:type="gramEnd"/>
      <w:r w:rsidR="00875EE3" w:rsidRPr="004456BF">
        <w:rPr>
          <w:szCs w:val="26"/>
        </w:rPr>
        <w:t xml:space="preserve"> напряжением до </w:t>
      </w:r>
      <w:r w:rsidR="00875EE3" w:rsidRPr="004456BF">
        <w:rPr>
          <w:i/>
          <w:iCs/>
          <w:szCs w:val="26"/>
        </w:rPr>
        <w:t xml:space="preserve">10 </w:t>
      </w:r>
      <w:r w:rsidR="00875EE3" w:rsidRPr="004456BF">
        <w:rPr>
          <w:szCs w:val="26"/>
        </w:rPr>
        <w:t>кВ включительно.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6.4.1. </w:t>
      </w:r>
      <w:proofErr w:type="gramStart"/>
      <w:r w:rsidRPr="004456BF">
        <w:rPr>
          <w:szCs w:val="26"/>
        </w:rPr>
        <w:t xml:space="preserve">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4456BF">
        <w:rPr>
          <w:szCs w:val="26"/>
        </w:rPr>
        <w:t>Ростехнадзора</w:t>
      </w:r>
      <w:proofErr w:type="spellEnd"/>
      <w:r w:rsidRPr="004456BF">
        <w:rPr>
          <w:szCs w:val="26"/>
        </w:rPr>
        <w:t xml:space="preserve">, с правом выполнения испытаний и измерений электрооборудования с напряжением, указанным в пункте 6.4. настоящего технического задания. </w:t>
      </w:r>
      <w:proofErr w:type="gramEnd"/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6.4.2. </w:t>
      </w:r>
      <w:proofErr w:type="gramStart"/>
      <w:r w:rsidRPr="004456BF">
        <w:rPr>
          <w:szCs w:val="26"/>
        </w:rPr>
        <w:t xml:space="preserve">В случае отсутствия в наличии собственной </w:t>
      </w:r>
      <w:r w:rsidRPr="004456BF">
        <w:rPr>
          <w:i/>
          <w:iCs/>
          <w:szCs w:val="26"/>
        </w:rPr>
        <w:t xml:space="preserve">зарегистрированной в Органах </w:t>
      </w:r>
      <w:proofErr w:type="spellStart"/>
      <w:r w:rsidRPr="004456BF">
        <w:rPr>
          <w:i/>
          <w:iCs/>
          <w:szCs w:val="26"/>
        </w:rPr>
        <w:t>Ростехнадзора</w:t>
      </w:r>
      <w:proofErr w:type="spellEnd"/>
      <w:r w:rsidRPr="004456BF">
        <w:rPr>
          <w:i/>
          <w:iCs/>
          <w:szCs w:val="26"/>
        </w:rPr>
        <w:t xml:space="preserve"> </w:t>
      </w:r>
      <w:r w:rsidRPr="004456BF">
        <w:rPr>
          <w:szCs w:val="26"/>
        </w:rPr>
        <w:t>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6.4. настоящего технического задания:</w:t>
      </w:r>
      <w:proofErr w:type="gramEnd"/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а) договор аренды электротехнической лаборатории, зарегистрированной в Органах </w:t>
      </w:r>
      <w:proofErr w:type="spellStart"/>
      <w:r w:rsidRPr="004456BF">
        <w:rPr>
          <w:szCs w:val="26"/>
        </w:rPr>
        <w:t>Ростехнадзора</w:t>
      </w:r>
      <w:proofErr w:type="spellEnd"/>
      <w:r w:rsidRPr="004456BF">
        <w:rPr>
          <w:szCs w:val="26"/>
        </w:rPr>
        <w:t>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 xml:space="preserve">б) соглашение о намерениях заключить договор аренды, зарегистрированной в Органах </w:t>
      </w:r>
      <w:proofErr w:type="spellStart"/>
      <w:r w:rsidRPr="004456BF">
        <w:rPr>
          <w:szCs w:val="26"/>
        </w:rPr>
        <w:t>Ростехнадзора</w:t>
      </w:r>
      <w:proofErr w:type="spellEnd"/>
      <w:r w:rsidRPr="004456BF">
        <w:rPr>
          <w:szCs w:val="26"/>
        </w:rPr>
        <w:t xml:space="preserve"> электротехнической лаборатории/гарантийное письмо о заключении договора аренды, зарегистрированной в Органах </w:t>
      </w:r>
      <w:proofErr w:type="spellStart"/>
      <w:r w:rsidRPr="004456BF">
        <w:rPr>
          <w:szCs w:val="26"/>
        </w:rPr>
        <w:t>Ростехнадзора</w:t>
      </w:r>
      <w:proofErr w:type="spellEnd"/>
      <w:r w:rsidRPr="004456BF">
        <w:rPr>
          <w:szCs w:val="26"/>
        </w:rPr>
        <w:t xml:space="preserve"> электротехнической лаборатории;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в) договора на оказание услуг по проведению электроизмерительных работ;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г) соглашение о намерениях заключить договор на оказание услуг по проведению электроизмерительных работ/гарантийное письмо о заключении договора на оказание услуг по проведению электроизмерительных работ;</w:t>
      </w:r>
    </w:p>
    <w:p w:rsidR="00875EE3" w:rsidRPr="004456BF" w:rsidRDefault="00875EE3" w:rsidP="00875EE3">
      <w:pPr>
        <w:widowControl w:val="0"/>
        <w:tabs>
          <w:tab w:val="left" w:pos="0"/>
          <w:tab w:val="left" w:pos="993"/>
        </w:tabs>
        <w:ind w:firstLine="709"/>
        <w:contextualSpacing/>
        <w:jc w:val="both"/>
        <w:rPr>
          <w:szCs w:val="26"/>
        </w:rPr>
      </w:pPr>
      <w:r w:rsidRPr="004456BF">
        <w:rPr>
          <w:szCs w:val="26"/>
        </w:rPr>
        <w:t>д) иные документы, подтверждающие право владения/распоряжения.</w:t>
      </w:r>
    </w:p>
    <w:p w:rsidR="00875EE3" w:rsidRPr="004456BF" w:rsidRDefault="00875EE3" w:rsidP="00875EE3">
      <w:pPr>
        <w:shd w:val="clear" w:color="auto" w:fill="FFFFFF"/>
        <w:tabs>
          <w:tab w:val="left" w:pos="993"/>
          <w:tab w:val="left" w:pos="1260"/>
          <w:tab w:val="num" w:pos="2160"/>
        </w:tabs>
        <w:spacing w:before="60"/>
        <w:ind w:firstLine="720"/>
        <w:jc w:val="both"/>
      </w:pPr>
      <w:r w:rsidRPr="004456BF">
        <w:t>6.5. Требования к персоналу Участника:</w:t>
      </w:r>
    </w:p>
    <w:p w:rsidR="00875EE3" w:rsidRPr="004456BF" w:rsidRDefault="00875EE3" w:rsidP="00875EE3">
      <w:pPr>
        <w:ind w:firstLine="709"/>
        <w:contextualSpacing/>
        <w:jc w:val="both"/>
        <w:rPr>
          <w:b/>
          <w:i/>
        </w:rPr>
      </w:pPr>
      <w:r w:rsidRPr="004456BF">
        <w:t xml:space="preserve">6.5.1.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№ </w:t>
      </w:r>
      <w:r w:rsidR="00683662">
        <w:t>4</w:t>
      </w:r>
      <w:r w:rsidRPr="004456BF">
        <w:t>.</w:t>
      </w:r>
      <w:r w:rsidRPr="004456BF">
        <w:rPr>
          <w:b/>
          <w:i/>
        </w:rPr>
        <w:t xml:space="preserve"> </w:t>
      </w:r>
    </w:p>
    <w:p w:rsidR="00D95B05" w:rsidRPr="004456BF" w:rsidRDefault="00D95B05" w:rsidP="0060026F">
      <w:pPr>
        <w:widowControl w:val="0"/>
        <w:tabs>
          <w:tab w:val="left" w:pos="0"/>
          <w:tab w:val="left" w:pos="993"/>
        </w:tabs>
        <w:ind w:firstLine="709"/>
        <w:contextualSpacing/>
        <w:jc w:val="right"/>
        <w:rPr>
          <w:b/>
        </w:rPr>
      </w:pPr>
    </w:p>
    <w:p w:rsidR="00683662" w:rsidRPr="00055EC6" w:rsidRDefault="00683662" w:rsidP="00683662">
      <w:pPr>
        <w:tabs>
          <w:tab w:val="left" w:pos="540"/>
          <w:tab w:val="left" w:pos="567"/>
        </w:tabs>
        <w:jc w:val="right"/>
        <w:rPr>
          <w:color w:val="000000"/>
          <w:sz w:val="25"/>
          <w:szCs w:val="25"/>
        </w:rPr>
      </w:pPr>
      <w:r w:rsidRPr="00055EC6">
        <w:rPr>
          <w:color w:val="000000"/>
          <w:sz w:val="26"/>
          <w:szCs w:val="26"/>
        </w:rPr>
        <w:t xml:space="preserve">Таблица </w:t>
      </w:r>
      <w:r>
        <w:rPr>
          <w:color w:val="000000"/>
          <w:sz w:val="26"/>
          <w:szCs w:val="26"/>
        </w:rPr>
        <w:t>4.</w:t>
      </w:r>
      <w:r w:rsidRPr="00055EC6">
        <w:rPr>
          <w:color w:val="000000"/>
          <w:sz w:val="25"/>
          <w:szCs w:val="25"/>
        </w:rPr>
        <w:t xml:space="preserve"> </w:t>
      </w:r>
      <w:r w:rsidRPr="007D7CC3">
        <w:rPr>
          <w:b/>
          <w:color w:val="000000"/>
          <w:sz w:val="25"/>
          <w:szCs w:val="25"/>
        </w:rPr>
        <w:t>Рабочий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6521"/>
        <w:gridCol w:w="2126"/>
      </w:tblGrid>
      <w:tr w:rsidR="00683662" w:rsidRPr="00D33742" w:rsidTr="00B22168">
        <w:tc>
          <w:tcPr>
            <w:tcW w:w="1134" w:type="dxa"/>
            <w:shd w:val="clear" w:color="auto" w:fill="auto"/>
            <w:vAlign w:val="center"/>
          </w:tcPr>
          <w:p w:rsidR="00683662" w:rsidRPr="0071660B" w:rsidRDefault="00683662" w:rsidP="0071660B">
            <w:pPr>
              <w:tabs>
                <w:tab w:val="left" w:pos="54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№</w:t>
            </w:r>
            <w:proofErr w:type="gramStart"/>
            <w:r w:rsidRPr="0071660B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71660B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683662" w:rsidRPr="0071660B" w:rsidRDefault="00683662" w:rsidP="0071660B">
            <w:pPr>
              <w:tabs>
                <w:tab w:val="left" w:pos="54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Должность (группа допуска)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3662" w:rsidRPr="0071660B" w:rsidRDefault="00683662" w:rsidP="00B22168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Чел, не менее*</w:t>
            </w:r>
          </w:p>
        </w:tc>
      </w:tr>
      <w:tr w:rsidR="00683662" w:rsidRPr="00D33742" w:rsidTr="00B22168">
        <w:tc>
          <w:tcPr>
            <w:tcW w:w="1134" w:type="dxa"/>
            <w:shd w:val="clear" w:color="auto" w:fill="auto"/>
          </w:tcPr>
          <w:p w:rsidR="00683662" w:rsidRPr="0071660B" w:rsidRDefault="00683662" w:rsidP="0071660B">
            <w:pPr>
              <w:tabs>
                <w:tab w:val="left" w:pos="54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:rsidR="00683662" w:rsidRPr="0071660B" w:rsidRDefault="00683662" w:rsidP="00B22168">
            <w:pPr>
              <w:tabs>
                <w:tab w:val="left" w:pos="54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Мастер (выдающий наряд, руководитель работ)-5 группа.</w:t>
            </w:r>
          </w:p>
        </w:tc>
        <w:tc>
          <w:tcPr>
            <w:tcW w:w="2126" w:type="dxa"/>
            <w:shd w:val="clear" w:color="auto" w:fill="auto"/>
          </w:tcPr>
          <w:p w:rsidR="00683662" w:rsidRPr="0071660B" w:rsidRDefault="00683662" w:rsidP="00B22168">
            <w:pPr>
              <w:tabs>
                <w:tab w:val="left" w:pos="567"/>
                <w:tab w:val="left" w:pos="743"/>
              </w:tabs>
              <w:ind w:firstLine="567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 xml:space="preserve">     1</w:t>
            </w:r>
          </w:p>
        </w:tc>
      </w:tr>
      <w:tr w:rsidR="00683662" w:rsidRPr="00D33742" w:rsidTr="00B22168">
        <w:tc>
          <w:tcPr>
            <w:tcW w:w="1134" w:type="dxa"/>
            <w:shd w:val="clear" w:color="auto" w:fill="auto"/>
          </w:tcPr>
          <w:p w:rsidR="00683662" w:rsidRPr="0071660B" w:rsidRDefault="00683662" w:rsidP="0071660B">
            <w:pPr>
              <w:tabs>
                <w:tab w:val="left" w:pos="54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521" w:type="dxa"/>
            <w:shd w:val="clear" w:color="auto" w:fill="auto"/>
          </w:tcPr>
          <w:p w:rsidR="00683662" w:rsidRPr="0071660B" w:rsidRDefault="00683662" w:rsidP="00B22168">
            <w:pPr>
              <w:tabs>
                <w:tab w:val="left" w:pos="54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Машинист бурильно-крановых машин (группа 3-4)</w:t>
            </w:r>
          </w:p>
        </w:tc>
        <w:tc>
          <w:tcPr>
            <w:tcW w:w="2126" w:type="dxa"/>
            <w:shd w:val="clear" w:color="auto" w:fill="auto"/>
          </w:tcPr>
          <w:p w:rsidR="00683662" w:rsidRPr="0071660B" w:rsidRDefault="00683662" w:rsidP="00B22168">
            <w:pPr>
              <w:tabs>
                <w:tab w:val="left" w:pos="567"/>
                <w:tab w:val="left" w:pos="743"/>
              </w:tabs>
              <w:ind w:firstLine="567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 xml:space="preserve">     2</w:t>
            </w:r>
          </w:p>
        </w:tc>
      </w:tr>
      <w:tr w:rsidR="00683662" w:rsidRPr="00D33742" w:rsidTr="00B22168">
        <w:tc>
          <w:tcPr>
            <w:tcW w:w="1134" w:type="dxa"/>
            <w:shd w:val="clear" w:color="auto" w:fill="auto"/>
          </w:tcPr>
          <w:p w:rsidR="00683662" w:rsidRPr="0071660B" w:rsidRDefault="00683662" w:rsidP="0071660B">
            <w:pPr>
              <w:tabs>
                <w:tab w:val="left" w:pos="54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521" w:type="dxa"/>
            <w:shd w:val="clear" w:color="auto" w:fill="auto"/>
          </w:tcPr>
          <w:p w:rsidR="00683662" w:rsidRPr="0071660B" w:rsidRDefault="00683662" w:rsidP="00B22168">
            <w:pPr>
              <w:tabs>
                <w:tab w:val="left" w:pos="54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Рабочие (группа 3-4)</w:t>
            </w:r>
          </w:p>
        </w:tc>
        <w:tc>
          <w:tcPr>
            <w:tcW w:w="2126" w:type="dxa"/>
            <w:shd w:val="clear" w:color="auto" w:fill="auto"/>
          </w:tcPr>
          <w:p w:rsidR="00683662" w:rsidRPr="0071660B" w:rsidRDefault="00683662" w:rsidP="00B22168">
            <w:pPr>
              <w:tabs>
                <w:tab w:val="left" w:pos="567"/>
                <w:tab w:val="left" w:pos="743"/>
              </w:tabs>
              <w:ind w:firstLine="567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 xml:space="preserve">     3</w:t>
            </w:r>
          </w:p>
        </w:tc>
      </w:tr>
      <w:tr w:rsidR="00683662" w:rsidRPr="00D33742" w:rsidTr="00B22168">
        <w:tc>
          <w:tcPr>
            <w:tcW w:w="1134" w:type="dxa"/>
            <w:shd w:val="clear" w:color="auto" w:fill="auto"/>
          </w:tcPr>
          <w:p w:rsidR="00683662" w:rsidRPr="0071660B" w:rsidRDefault="00683662" w:rsidP="00B22168">
            <w:pPr>
              <w:tabs>
                <w:tab w:val="left" w:pos="540"/>
                <w:tab w:val="left" w:pos="567"/>
              </w:tabs>
              <w:ind w:firstLine="567"/>
              <w:rPr>
                <w:color w:val="000000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:rsidR="00683662" w:rsidRPr="0071660B" w:rsidRDefault="00683662" w:rsidP="00B22168">
            <w:pPr>
              <w:tabs>
                <w:tab w:val="left" w:pos="54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126" w:type="dxa"/>
            <w:shd w:val="clear" w:color="auto" w:fill="auto"/>
          </w:tcPr>
          <w:p w:rsidR="00683662" w:rsidRPr="0071660B" w:rsidRDefault="00683662" w:rsidP="00B22168">
            <w:pPr>
              <w:tabs>
                <w:tab w:val="left" w:pos="567"/>
                <w:tab w:val="left" w:pos="743"/>
              </w:tabs>
              <w:ind w:firstLine="567"/>
              <w:rPr>
                <w:color w:val="000000"/>
                <w:sz w:val="22"/>
                <w:szCs w:val="22"/>
              </w:rPr>
            </w:pPr>
            <w:r w:rsidRPr="0071660B">
              <w:rPr>
                <w:color w:val="000000"/>
                <w:sz w:val="22"/>
                <w:szCs w:val="22"/>
              </w:rPr>
              <w:t xml:space="preserve">     6</w:t>
            </w:r>
          </w:p>
        </w:tc>
      </w:tr>
    </w:tbl>
    <w:p w:rsidR="00683662" w:rsidRPr="00492988" w:rsidRDefault="00683662" w:rsidP="00683662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426"/>
        <w:rPr>
          <w:i/>
          <w:color w:val="000000"/>
          <w:sz w:val="26"/>
          <w:szCs w:val="26"/>
        </w:rPr>
      </w:pPr>
      <w:r w:rsidRPr="00492988">
        <w:rPr>
          <w:i/>
          <w:color w:val="00000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6326A6" w:rsidRDefault="006326A6" w:rsidP="00875EE3">
      <w:pPr>
        <w:widowControl w:val="0"/>
        <w:tabs>
          <w:tab w:val="left" w:pos="0"/>
        </w:tabs>
        <w:spacing w:after="18" w:line="18" w:lineRule="atLeast"/>
        <w:ind w:firstLine="709"/>
        <w:jc w:val="both"/>
      </w:pPr>
    </w:p>
    <w:p w:rsidR="00875EE3" w:rsidRPr="004456BF" w:rsidRDefault="00875EE3" w:rsidP="00875EE3">
      <w:pPr>
        <w:widowControl w:val="0"/>
        <w:tabs>
          <w:tab w:val="left" w:pos="0"/>
        </w:tabs>
        <w:spacing w:after="18" w:line="18" w:lineRule="atLeast"/>
        <w:ind w:firstLine="709"/>
        <w:jc w:val="both"/>
      </w:pPr>
      <w:r w:rsidRPr="004456BF">
        <w:t xml:space="preserve">Соответствие требованию, установленному в п. 6.5.1. подтверждается путем </w:t>
      </w:r>
      <w:r w:rsidRPr="004456BF">
        <w:lastRenderedPageBreak/>
        <w:t>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закупке.</w:t>
      </w:r>
    </w:p>
    <w:p w:rsidR="00875EE3" w:rsidRPr="004456BF" w:rsidRDefault="00875EE3" w:rsidP="00875EE3">
      <w:pPr>
        <w:widowControl w:val="0"/>
        <w:tabs>
          <w:tab w:val="left" w:pos="0"/>
        </w:tabs>
        <w:spacing w:after="18" w:line="18" w:lineRule="atLeast"/>
        <w:ind w:firstLine="709"/>
        <w:jc w:val="both"/>
      </w:pPr>
      <w:r w:rsidRPr="004456BF">
        <w:t>6.6. В составе заявки Участник предоставляет сметный расчёт в объёме, не менее представленном Заказчиком, с учётом требований п.</w:t>
      </w:r>
      <w:r w:rsidR="0014049A">
        <w:t>7</w:t>
      </w:r>
      <w:r w:rsidRPr="004456BF">
        <w:t xml:space="preserve"> к настоящему Техническому заданию. </w:t>
      </w:r>
    </w:p>
    <w:p w:rsidR="00875EE3" w:rsidRPr="004456BF" w:rsidRDefault="00875EE3" w:rsidP="00875EE3">
      <w:pPr>
        <w:widowControl w:val="0"/>
        <w:tabs>
          <w:tab w:val="left" w:pos="0"/>
        </w:tabs>
        <w:spacing w:after="18"/>
        <w:ind w:firstLine="709"/>
        <w:jc w:val="both"/>
      </w:pPr>
      <w:r w:rsidRPr="004456BF">
        <w:t>6.7. В случае</w:t>
      </w:r>
      <w:proofErr w:type="gramStart"/>
      <w:r w:rsidRPr="004456BF">
        <w:t>,</w:t>
      </w:r>
      <w:proofErr w:type="gramEnd"/>
      <w:r w:rsidRPr="004456BF"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875EE3" w:rsidRPr="004456BF" w:rsidRDefault="00875EE3" w:rsidP="00875EE3">
      <w:pPr>
        <w:tabs>
          <w:tab w:val="left" w:pos="540"/>
          <w:tab w:val="left" w:pos="567"/>
        </w:tabs>
        <w:spacing w:before="60"/>
        <w:jc w:val="both"/>
        <w:rPr>
          <w:b/>
        </w:rPr>
      </w:pPr>
      <w:r w:rsidRPr="004456BF">
        <w:rPr>
          <w:b/>
        </w:rPr>
        <w:t xml:space="preserve">          </w:t>
      </w:r>
    </w:p>
    <w:p w:rsidR="00875EE3" w:rsidRPr="004456BF" w:rsidRDefault="00875EE3" w:rsidP="00875EE3">
      <w:pPr>
        <w:tabs>
          <w:tab w:val="left" w:pos="540"/>
          <w:tab w:val="left" w:pos="567"/>
        </w:tabs>
        <w:spacing w:before="60"/>
        <w:ind w:firstLine="709"/>
        <w:jc w:val="both"/>
        <w:rPr>
          <w:b/>
        </w:rPr>
      </w:pPr>
      <w:r w:rsidRPr="004456BF">
        <w:rPr>
          <w:b/>
        </w:rPr>
        <w:t>7</w:t>
      </w:r>
      <w:r w:rsidRPr="004456BF">
        <w:t xml:space="preserve">. </w:t>
      </w:r>
      <w:r w:rsidRPr="004456BF">
        <w:rPr>
          <w:b/>
        </w:rPr>
        <w:t>Требования к выполнению сметных расчётов</w:t>
      </w:r>
    </w:p>
    <w:p w:rsidR="002E57B2" w:rsidRPr="00810069" w:rsidRDefault="002E57B2" w:rsidP="002E57B2">
      <w:pPr>
        <w:tabs>
          <w:tab w:val="left" w:pos="0"/>
          <w:tab w:val="left" w:pos="1418"/>
        </w:tabs>
        <w:spacing w:before="60"/>
        <w:ind w:firstLine="709"/>
        <w:jc w:val="both"/>
      </w:pPr>
      <w:r w:rsidRPr="00810069">
        <w:t xml:space="preserve">7.1. </w:t>
      </w:r>
      <w:proofErr w:type="gramStart"/>
      <w:r w:rsidRPr="00810069">
        <w:t xml:space="preserve"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 сметной стоимости (Приложение </w:t>
      </w:r>
      <w:r w:rsidRPr="00480BC9">
        <w:t>1)</w:t>
      </w:r>
      <w:r w:rsidRPr="00810069">
        <w:t>:</w:t>
      </w:r>
      <w:proofErr w:type="gramEnd"/>
    </w:p>
    <w:p w:rsidR="002E57B2" w:rsidRDefault="002E57B2" w:rsidP="002E57B2">
      <w:pPr>
        <w:tabs>
          <w:tab w:val="left" w:pos="0"/>
          <w:tab w:val="left" w:pos="1418"/>
          <w:tab w:val="left" w:pos="3060"/>
        </w:tabs>
        <w:spacing w:before="60"/>
        <w:ind w:firstLine="709"/>
        <w:jc w:val="both"/>
      </w:pPr>
      <w:r w:rsidRPr="00810069">
        <w:t>7.1.1. «Порядок определения стоимости строительно-монтажных работ», решение Совета директоров АО «ДРСК» о присоединении от 08.07.2014 (протокол   № 11) и приказ АО «ДРСК» о принятии в работу от 15.07.2014 № 213.</w:t>
      </w:r>
    </w:p>
    <w:p w:rsidR="002E57B2" w:rsidRPr="008E5C3B" w:rsidRDefault="002E57B2" w:rsidP="002E57B2">
      <w:pPr>
        <w:tabs>
          <w:tab w:val="left" w:pos="0"/>
          <w:tab w:val="left" w:pos="1418"/>
        </w:tabs>
        <w:spacing w:before="60"/>
        <w:ind w:firstLine="709"/>
        <w:jc w:val="both"/>
      </w:pPr>
      <w:r w:rsidRPr="008E5C3B">
        <w:t>7.2. Другая действующая на момент разработки проектной документации нормативно-техническая документация; действующие законодательные документы РФ и нормативные акты к ним.</w:t>
      </w:r>
    </w:p>
    <w:p w:rsidR="002E57B2" w:rsidRPr="008E5C3B" w:rsidRDefault="002E57B2" w:rsidP="002E57B2">
      <w:pPr>
        <w:tabs>
          <w:tab w:val="left" w:pos="0"/>
          <w:tab w:val="left" w:pos="1418"/>
        </w:tabs>
        <w:spacing w:before="60"/>
        <w:ind w:firstLine="709"/>
        <w:jc w:val="both"/>
      </w:pPr>
      <w:r w:rsidRPr="008E5C3B">
        <w:t>7.3.Сметную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метода:</w:t>
      </w:r>
    </w:p>
    <w:p w:rsidR="002E57B2" w:rsidRPr="008E5C3B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E5C3B">
        <w:t xml:space="preserve">7.3.1.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2E57B2" w:rsidRPr="00433040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E5C3B">
        <w:t>7.3.2.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</w:t>
      </w:r>
      <w:r w:rsidRPr="00433040">
        <w:t xml:space="preserve"> 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7.</w:t>
      </w:r>
      <w:r>
        <w:t>4</w:t>
      </w:r>
      <w:r w:rsidRPr="00810069">
        <w:t xml:space="preserve">. </w:t>
      </w:r>
      <w:proofErr w:type="gramStart"/>
      <w:r w:rsidRPr="00810069">
        <w:t>Для пересчёта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</w:t>
      </w:r>
      <w:proofErr w:type="gramEnd"/>
      <w:r w:rsidRPr="00810069">
        <w:t xml:space="preserve"> </w:t>
      </w:r>
      <w:r>
        <w:t>При этом индексы на строительно-монтажные работы:</w:t>
      </w:r>
    </w:p>
    <w:p w:rsidR="002E57B2" w:rsidRDefault="002E57B2" w:rsidP="00647471">
      <w:pPr>
        <w:tabs>
          <w:tab w:val="left" w:pos="1418"/>
        </w:tabs>
        <w:ind w:firstLine="709"/>
        <w:jc w:val="both"/>
      </w:pPr>
      <w:r>
        <w:t>7.4.1.</w:t>
      </w:r>
      <w:r>
        <w:tab/>
        <w:t>Индексы для воздушных  и кабельных линий применяются в соответствии с индексами по объектам строительства:</w:t>
      </w:r>
    </w:p>
    <w:p w:rsidR="002E57B2" w:rsidRDefault="002E57B2" w:rsidP="00647471">
      <w:pPr>
        <w:tabs>
          <w:tab w:val="left" w:pos="1418"/>
        </w:tabs>
        <w:ind w:firstLine="709"/>
        <w:jc w:val="both"/>
      </w:pPr>
      <w:r>
        <w:t>- воздушная прокладка провода с медными жилами;</w:t>
      </w:r>
    </w:p>
    <w:p w:rsidR="002E57B2" w:rsidRDefault="002E57B2" w:rsidP="00647471">
      <w:pPr>
        <w:tabs>
          <w:tab w:val="left" w:pos="1418"/>
        </w:tabs>
        <w:ind w:firstLine="709"/>
        <w:jc w:val="both"/>
      </w:pPr>
      <w:r>
        <w:t>- воздушная прокладка провода с алюминиевыми жилами;</w:t>
      </w:r>
    </w:p>
    <w:p w:rsidR="002E57B2" w:rsidRDefault="002E57B2" w:rsidP="00647471">
      <w:pPr>
        <w:tabs>
          <w:tab w:val="left" w:pos="1418"/>
        </w:tabs>
        <w:ind w:firstLine="709"/>
        <w:jc w:val="both"/>
      </w:pPr>
      <w:r>
        <w:t>- подземная прокладка кабеля с медными жилами;</w:t>
      </w:r>
    </w:p>
    <w:p w:rsidR="002E57B2" w:rsidRDefault="002E57B2" w:rsidP="00647471">
      <w:pPr>
        <w:tabs>
          <w:tab w:val="left" w:pos="1418"/>
        </w:tabs>
        <w:ind w:firstLine="709"/>
        <w:jc w:val="both"/>
      </w:pPr>
      <w:r>
        <w:t>- подземная прокладка кабеля с алюминиевыми жилами.</w:t>
      </w:r>
    </w:p>
    <w:p w:rsidR="002E57B2" w:rsidRDefault="002E57B2" w:rsidP="00647471">
      <w:pPr>
        <w:tabs>
          <w:tab w:val="left" w:pos="1418"/>
        </w:tabs>
        <w:spacing w:before="60"/>
        <w:ind w:firstLine="709"/>
        <w:jc w:val="both"/>
      </w:pPr>
      <w:r>
        <w:t>7.4.2.</w:t>
      </w:r>
      <w:r>
        <w:tab/>
        <w:t>Индексы для КТП, ПС применяются в соответствии с индексом «Прочие объекты».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>
        <w:t xml:space="preserve">7.5. </w:t>
      </w:r>
      <w:r>
        <w:tab/>
        <w:t xml:space="preserve"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2E57B2" w:rsidRDefault="002E57B2" w:rsidP="002E57B2">
      <w:pPr>
        <w:tabs>
          <w:tab w:val="left" w:pos="1418"/>
        </w:tabs>
        <w:spacing w:before="60"/>
        <w:ind w:firstLine="709"/>
        <w:jc w:val="both"/>
      </w:pPr>
      <w:r>
        <w:t>7.5.1.</w:t>
      </w:r>
      <w:r>
        <w:tab/>
        <w:t xml:space="preserve">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 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>
        <w:lastRenderedPageBreak/>
        <w:t>7.6.</w:t>
      </w:r>
      <w:r>
        <w:tab/>
        <w:t>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7.</w:t>
      </w:r>
      <w:r>
        <w:t>7.</w:t>
      </w:r>
      <w:r w:rsidRPr="00810069">
        <w:t xml:space="preserve"> Прогнозная стоимость строительства формируется с учётом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>7.</w:t>
      </w:r>
      <w:r>
        <w:t>8</w:t>
      </w:r>
      <w:r w:rsidRPr="00810069">
        <w:t>. При определении стоимости работ по двум и более локальным сметным расчётам (локальным сметам) необходимо предоставить сводный сметный расчёт.</w:t>
      </w:r>
    </w:p>
    <w:p w:rsidR="002E57B2" w:rsidRDefault="002E57B2" w:rsidP="002E57B2">
      <w:pPr>
        <w:tabs>
          <w:tab w:val="left" w:pos="720"/>
          <w:tab w:val="num" w:pos="2340"/>
          <w:tab w:val="num" w:pos="3060"/>
          <w:tab w:val="num" w:pos="3240"/>
        </w:tabs>
        <w:spacing w:before="60"/>
        <w:jc w:val="both"/>
        <w:rPr>
          <w:spacing w:val="-1"/>
        </w:rPr>
      </w:pPr>
      <w:r w:rsidRPr="00810069">
        <w:rPr>
          <w:spacing w:val="-1"/>
        </w:rPr>
        <w:tab/>
        <w:t>7.</w:t>
      </w:r>
      <w:r>
        <w:rPr>
          <w:spacing w:val="-1"/>
        </w:rPr>
        <w:t>9</w:t>
      </w:r>
      <w:r w:rsidRPr="00810069">
        <w:rPr>
          <w:spacing w:val="-1"/>
        </w:rPr>
        <w:t xml:space="preserve">. Сметную документацию предоставлять в формате MS </w:t>
      </w:r>
      <w:proofErr w:type="spellStart"/>
      <w:r w:rsidRPr="00810069">
        <w:rPr>
          <w:spacing w:val="-1"/>
        </w:rPr>
        <w:t>Excel</w:t>
      </w:r>
      <w:proofErr w:type="spellEnd"/>
      <w:r w:rsidRPr="00810069">
        <w:rPr>
          <w:spacing w:val="-1"/>
        </w:rPr>
        <w:t xml:space="preserve">, либо другом числовом формате, совместимом с MS </w:t>
      </w:r>
      <w:proofErr w:type="spellStart"/>
      <w:r w:rsidRPr="00810069">
        <w:rPr>
          <w:spacing w:val="-1"/>
        </w:rPr>
        <w:t>Excel</w:t>
      </w:r>
      <w:proofErr w:type="spellEnd"/>
      <w:r w:rsidRPr="00810069">
        <w:rPr>
          <w:spacing w:val="-1"/>
        </w:rPr>
        <w:t xml:space="preserve">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</w:t>
      </w:r>
      <w:proofErr w:type="gramStart"/>
      <w:r w:rsidRPr="00810069">
        <w:rPr>
          <w:spacing w:val="-1"/>
        </w:rPr>
        <w:t>указанному</w:t>
      </w:r>
      <w:proofErr w:type="gramEnd"/>
      <w:r w:rsidRPr="00810069">
        <w:rPr>
          <w:spacing w:val="-1"/>
        </w:rPr>
        <w:t xml:space="preserve"> ПО, и схожим с ним интерфейсом.</w:t>
      </w:r>
    </w:p>
    <w:p w:rsidR="006326A6" w:rsidRPr="00810069" w:rsidRDefault="006326A6" w:rsidP="002E57B2">
      <w:pPr>
        <w:tabs>
          <w:tab w:val="left" w:pos="720"/>
          <w:tab w:val="num" w:pos="2340"/>
          <w:tab w:val="num" w:pos="3060"/>
          <w:tab w:val="num" w:pos="3240"/>
        </w:tabs>
        <w:spacing w:before="60"/>
        <w:jc w:val="both"/>
        <w:rPr>
          <w:spacing w:val="-1"/>
        </w:rPr>
      </w:pPr>
    </w:p>
    <w:p w:rsidR="00875EE3" w:rsidRPr="004456BF" w:rsidRDefault="00F6378D" w:rsidP="00F6378D">
      <w:pPr>
        <w:widowControl w:val="0"/>
        <w:contextualSpacing/>
        <w:jc w:val="both"/>
      </w:pPr>
      <w:r>
        <w:rPr>
          <w:b/>
          <w:szCs w:val="26"/>
        </w:rPr>
        <w:t xml:space="preserve">            </w:t>
      </w:r>
      <w:r w:rsidRPr="006326A6">
        <w:rPr>
          <w:b/>
          <w:szCs w:val="26"/>
        </w:rPr>
        <w:t>8.  Правила контроля и приемки выполненных работ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>8.1. Подрядчик организовывает контроль качества выполнения работ в соответствии с требованиями, изложенными в Постановлении Правительства Российской Федерации от 21 июня 2010 г.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>8.2.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</w:pPr>
      <w:r w:rsidRPr="00810069">
        <w:t xml:space="preserve">8.3. </w:t>
      </w:r>
      <w:r w:rsidRPr="00810069"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</w:pPr>
      <w:r w:rsidRPr="00810069">
        <w:t>8.4.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</w:pPr>
      <w:r w:rsidRPr="00810069">
        <w:t>8.5. Приемка выполненных работ осуществляется Заказчиком в соответствии с условиями заключенного договора подряда.</w:t>
      </w: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</w:pPr>
      <w:r w:rsidRPr="00810069">
        <w:t>К актам приемки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работ.</w:t>
      </w: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</w:pPr>
      <w:r w:rsidRPr="00810069"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</w:pPr>
      <w:proofErr w:type="gramStart"/>
      <w:r w:rsidRPr="00810069">
        <w:t>К акту приемки в обязательном порядке прилагается исполнительная документация по выполненным работам в соответствии с РД-11-02-2006 (Требования к составу и порядку ведения исполнительной документации при строительстве) (включая акты на скрытые работы, геодезические схемы, акты испытаний систем, копии паспортов и сертификатов на использованные в строительстве материалы и конструкции и другую, предусмотренную нормативами документацию) на бумажном носителе и в электронной версии (формат</w:t>
      </w:r>
      <w:proofErr w:type="gramEnd"/>
      <w:r w:rsidRPr="00810069">
        <w:t xml:space="preserve"> </w:t>
      </w:r>
      <w:proofErr w:type="spellStart"/>
      <w:proofErr w:type="gramStart"/>
      <w:r w:rsidRPr="00810069">
        <w:t>pdf</w:t>
      </w:r>
      <w:proofErr w:type="spellEnd"/>
      <w:r w:rsidRPr="00810069">
        <w:t>), с паспортами и сертификатами.</w:t>
      </w:r>
      <w:proofErr w:type="gramEnd"/>
      <w:r w:rsidRPr="00810069">
        <w:t xml:space="preserve"> Без перечисленных приложений акт приемки Заказчиком не принимается к рассмотрению.</w:t>
      </w:r>
    </w:p>
    <w:p w:rsidR="002E57B2" w:rsidRPr="00810069" w:rsidRDefault="002E57B2" w:rsidP="002E57B2">
      <w:pPr>
        <w:tabs>
          <w:tab w:val="left" w:pos="1418"/>
        </w:tabs>
        <w:spacing w:before="60"/>
        <w:ind w:firstLine="709"/>
        <w:jc w:val="both"/>
      </w:pPr>
      <w:r w:rsidRPr="00810069">
        <w:t xml:space="preserve">8.6. При наличии замечаний по предъявленным для приёмки работам и актам Заказчик направляет замечания в электронной и письменной форме на указанные Подрядчиком адреса. </w:t>
      </w:r>
    </w:p>
    <w:p w:rsidR="002E57B2" w:rsidRPr="00810069" w:rsidRDefault="002E57B2" w:rsidP="00683662">
      <w:pPr>
        <w:tabs>
          <w:tab w:val="left" w:pos="1418"/>
        </w:tabs>
        <w:spacing w:before="60"/>
        <w:ind w:firstLine="709"/>
        <w:jc w:val="both"/>
      </w:pPr>
      <w:r w:rsidRPr="00810069">
        <w:lastRenderedPageBreak/>
        <w:t xml:space="preserve">При выявлении брака при приёмке выполненных работ Подрядчик проводит устранение брака за свой счёт в срок, письменно согласованный с Заказчиком. Выполненные с </w:t>
      </w:r>
      <w:proofErr w:type="gramStart"/>
      <w:r w:rsidRPr="00810069">
        <w:t>браком работы</w:t>
      </w:r>
      <w:proofErr w:type="gramEnd"/>
      <w:r w:rsidRPr="00810069">
        <w:t xml:space="preserve">, оплате не подлежат. </w:t>
      </w:r>
    </w:p>
    <w:p w:rsidR="002E57B2" w:rsidRPr="00810069" w:rsidRDefault="002E57B2" w:rsidP="00683662">
      <w:pPr>
        <w:tabs>
          <w:tab w:val="left" w:pos="1418"/>
        </w:tabs>
        <w:spacing w:before="60"/>
        <w:ind w:firstLine="709"/>
        <w:jc w:val="both"/>
      </w:pPr>
      <w:r w:rsidRPr="00810069">
        <w:t xml:space="preserve">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счёт Подрядчика. </w:t>
      </w:r>
    </w:p>
    <w:p w:rsidR="002E57B2" w:rsidRPr="00810069" w:rsidRDefault="002E57B2" w:rsidP="00683662">
      <w:pPr>
        <w:tabs>
          <w:tab w:val="left" w:pos="1418"/>
        </w:tabs>
        <w:spacing w:before="60"/>
        <w:ind w:firstLine="709"/>
        <w:jc w:val="both"/>
      </w:pPr>
      <w:r w:rsidRPr="00810069">
        <w:t xml:space="preserve">Подрядчик письменно не позднее, чем за 5 (пять) дней до начала приёмки извещает Заказчика о готовности отдельных ответственных конструкций и скрытых работ. </w:t>
      </w:r>
    </w:p>
    <w:p w:rsidR="002E57B2" w:rsidRPr="00810069" w:rsidRDefault="002E57B2" w:rsidP="00683662">
      <w:pPr>
        <w:tabs>
          <w:tab w:val="left" w:pos="1418"/>
        </w:tabs>
        <w:spacing w:before="60"/>
        <w:ind w:firstLine="709"/>
        <w:jc w:val="both"/>
      </w:pPr>
      <w:r w:rsidRPr="00810069">
        <w:t>Подрядчик приступает к выполнению последующих работ только после письменного разрешения Заказчика, внесённого в журнал производства работ. Индивидуальное и комплексное опробование отдельных видов оборудования (трансформаторы, реакторы, выключатели и т.д.) выполняется под руководством Заказчика. Результаты опробования оформляются актами приёмки оборудования.</w:t>
      </w:r>
    </w:p>
    <w:p w:rsidR="002E57B2" w:rsidRPr="00810069" w:rsidRDefault="002E57B2" w:rsidP="00683662">
      <w:pPr>
        <w:tabs>
          <w:tab w:val="left" w:pos="1418"/>
        </w:tabs>
        <w:spacing w:before="60"/>
        <w:ind w:firstLine="709"/>
        <w:jc w:val="both"/>
      </w:pPr>
      <w:r w:rsidRPr="00810069">
        <w:t>8.7. В случае досрочного выполнения работ, Заказчик вправе досрочно принять и оплатить работы.</w:t>
      </w:r>
    </w:p>
    <w:p w:rsidR="002E57B2" w:rsidRPr="00810069" w:rsidRDefault="002E57B2" w:rsidP="00683662">
      <w:pPr>
        <w:tabs>
          <w:tab w:val="left" w:pos="1418"/>
        </w:tabs>
        <w:ind w:firstLine="709"/>
        <w:jc w:val="both"/>
      </w:pPr>
      <w:r w:rsidRPr="00810069">
        <w:t xml:space="preserve">8.8. Приёмка законченного строительством объекта осуществляется приёмочной комиссией в соответствии с п. 3.5, 3.6 </w:t>
      </w:r>
      <w:proofErr w:type="spellStart"/>
      <w:r w:rsidRPr="00810069">
        <w:t>СПиП</w:t>
      </w:r>
      <w:proofErr w:type="spellEnd"/>
      <w:r w:rsidRPr="00810069">
        <w:t xml:space="preserve"> 3.01.04-87. Состав комиссии утверждается Заказчиком. Результаты работы приёмочной комиссии оформляются актами в установленном Заказчиком порядке.</w:t>
      </w:r>
    </w:p>
    <w:p w:rsidR="002E57B2" w:rsidRPr="00810069" w:rsidRDefault="002E57B2" w:rsidP="00683662">
      <w:pPr>
        <w:tabs>
          <w:tab w:val="left" w:pos="1418"/>
        </w:tabs>
        <w:ind w:firstLine="709"/>
        <w:jc w:val="both"/>
      </w:pPr>
      <w:r w:rsidRPr="00810069">
        <w:t>Подрядчик при предъявлении законченного строительством объекта приёмочной комиссии предоставляет оформленный надлежащим образом полный пакет исполнительно-технической документации в составе:</w:t>
      </w:r>
    </w:p>
    <w:p w:rsidR="002E57B2" w:rsidRPr="00810069" w:rsidRDefault="002E57B2" w:rsidP="00683662">
      <w:pPr>
        <w:tabs>
          <w:tab w:val="left" w:pos="1418"/>
        </w:tabs>
        <w:spacing w:before="60"/>
        <w:ind w:firstLine="709"/>
        <w:jc w:val="both"/>
      </w:pPr>
      <w:r w:rsidRPr="00810069">
        <w:t>а) перечень организаций, участвовавших в производстве строительно-монтажных работ, с указанием видов выполненных ими работ и фамилий инженерно-технических работников, непосредственно ответственных за выполнение этих работ;</w:t>
      </w:r>
    </w:p>
    <w:p w:rsidR="002E57B2" w:rsidRPr="00810069" w:rsidRDefault="002E57B2" w:rsidP="00683662">
      <w:pPr>
        <w:tabs>
          <w:tab w:val="left" w:pos="1418"/>
        </w:tabs>
        <w:spacing w:before="60"/>
        <w:ind w:firstLine="709"/>
        <w:jc w:val="both"/>
      </w:pPr>
      <w:r w:rsidRPr="00810069">
        <w:t>б) комплект рабочих чертежей на строительство предъявляемого к приёмке объекта, разработанных проектными организациями, с надписями о соответствии выполненных в натуре работ этим чертежам или внесённым в них изменениям, сделанными лицами, ответственными за производство строительно-монтажных работ. Указанный комплект рабочих чертежей является исполнительной документацией;</w:t>
      </w:r>
    </w:p>
    <w:p w:rsidR="002E57B2" w:rsidRPr="00810069" w:rsidRDefault="002E57B2" w:rsidP="00683662">
      <w:pPr>
        <w:tabs>
          <w:tab w:val="left" w:pos="1418"/>
        </w:tabs>
        <w:spacing w:before="60"/>
        <w:ind w:firstLine="709"/>
        <w:jc w:val="both"/>
      </w:pPr>
      <w:r w:rsidRPr="00810069">
        <w:t>в) сертификаты, технические паспорта или другие документы, удостоверяющие качество материалов, конструкций и деталей, применённых при производстве строительно-монтажных работ;</w:t>
      </w:r>
    </w:p>
    <w:p w:rsidR="002E57B2" w:rsidRPr="00810069" w:rsidRDefault="002E57B2" w:rsidP="00683662">
      <w:pPr>
        <w:tabs>
          <w:tab w:val="left" w:pos="1418"/>
        </w:tabs>
        <w:spacing w:before="60"/>
        <w:ind w:firstLine="709"/>
        <w:jc w:val="both"/>
      </w:pPr>
      <w:r w:rsidRPr="00810069">
        <w:t>г) акты об освидетельствовании скрытых работ (опор и пролётных строений мостов, арок, сводов, подпорных стен, несущих металлических и сборных железобетонных конструкций);</w:t>
      </w:r>
    </w:p>
    <w:p w:rsidR="002E57B2" w:rsidRPr="00810069" w:rsidRDefault="002E57B2" w:rsidP="00683662">
      <w:pPr>
        <w:tabs>
          <w:tab w:val="left" w:pos="1418"/>
        </w:tabs>
        <w:spacing w:before="60"/>
        <w:ind w:firstLine="709"/>
        <w:jc w:val="both"/>
      </w:pPr>
      <w:r w:rsidRPr="00810069">
        <w:t>д) акты об индивидуальных испытаниях смонтированного оборудования; акты об испытаниях технологических трубопроводов, внутренних систем холодного и горячего водоснабжения, канализации, газоснабжения, отопления и вентиляции, наружных сетей водоснабжения, канализации, теплоснабжения, газоснабжения и дренажных устройств;</w:t>
      </w:r>
    </w:p>
    <w:p w:rsidR="002E57B2" w:rsidRPr="00810069" w:rsidRDefault="002E57B2" w:rsidP="00683662">
      <w:pPr>
        <w:shd w:val="clear" w:color="auto" w:fill="FFFFFF"/>
        <w:tabs>
          <w:tab w:val="num" w:pos="0"/>
          <w:tab w:val="left" w:pos="1276"/>
          <w:tab w:val="left" w:pos="1418"/>
        </w:tabs>
        <w:spacing w:before="60"/>
        <w:ind w:firstLine="709"/>
        <w:jc w:val="both"/>
      </w:pPr>
      <w:r w:rsidRPr="00810069">
        <w:t>е) акты о выполнении уплотнения (герметизации) вводов и выпусков инженерных коммуникаций в местах прохода их через подземную часть наружных стен зданий в соответствии с проектом (рабочим проектом);</w:t>
      </w:r>
    </w:p>
    <w:p w:rsidR="002E57B2" w:rsidRPr="00810069" w:rsidRDefault="002E57B2" w:rsidP="00683662">
      <w:pPr>
        <w:shd w:val="clear" w:color="auto" w:fill="FFFFFF"/>
        <w:tabs>
          <w:tab w:val="num" w:pos="0"/>
          <w:tab w:val="left" w:pos="1276"/>
          <w:tab w:val="left" w:pos="1418"/>
        </w:tabs>
        <w:spacing w:before="60"/>
        <w:ind w:firstLine="709"/>
        <w:jc w:val="both"/>
      </w:pPr>
      <w:r w:rsidRPr="00810069">
        <w:t>ж) акты об испытаниях внутренних и наружных электроустановок и электросетей;</w:t>
      </w:r>
    </w:p>
    <w:p w:rsidR="002E57B2" w:rsidRPr="00810069" w:rsidRDefault="002E57B2" w:rsidP="00683662">
      <w:pPr>
        <w:shd w:val="clear" w:color="auto" w:fill="FFFFFF"/>
        <w:tabs>
          <w:tab w:val="num" w:pos="0"/>
          <w:tab w:val="left" w:pos="1276"/>
          <w:tab w:val="left" w:pos="1418"/>
        </w:tabs>
        <w:spacing w:before="60"/>
        <w:ind w:firstLine="709"/>
        <w:jc w:val="both"/>
      </w:pPr>
      <w:r w:rsidRPr="00810069">
        <w:t>з) акты об испытаниях устройств телефонизации, радиофикации, телевидения, сигнализации и автоматизации;</w:t>
      </w:r>
    </w:p>
    <w:p w:rsidR="002E57B2" w:rsidRPr="00810069" w:rsidRDefault="002E57B2" w:rsidP="00683662">
      <w:pPr>
        <w:shd w:val="clear" w:color="auto" w:fill="FFFFFF"/>
        <w:tabs>
          <w:tab w:val="num" w:pos="0"/>
          <w:tab w:val="left" w:pos="1276"/>
          <w:tab w:val="left" w:pos="1418"/>
        </w:tabs>
        <w:spacing w:before="60"/>
        <w:ind w:firstLine="709"/>
        <w:jc w:val="both"/>
      </w:pPr>
      <w:r w:rsidRPr="00810069">
        <w:t xml:space="preserve">и) акты об испытаниях устройств, обеспечивающих взрывобезопасность, пожаробезопасность и </w:t>
      </w:r>
      <w:proofErr w:type="spellStart"/>
      <w:r w:rsidRPr="00810069">
        <w:t>молниезащиту</w:t>
      </w:r>
      <w:proofErr w:type="spellEnd"/>
      <w:r w:rsidRPr="00810069">
        <w:t>;</w:t>
      </w:r>
    </w:p>
    <w:p w:rsidR="002E57B2" w:rsidRPr="00810069" w:rsidRDefault="002E57B2" w:rsidP="00683662">
      <w:pPr>
        <w:shd w:val="clear" w:color="auto" w:fill="FFFFFF"/>
        <w:tabs>
          <w:tab w:val="num" w:pos="0"/>
          <w:tab w:val="left" w:pos="1276"/>
          <w:tab w:val="left" w:pos="1418"/>
        </w:tabs>
        <w:spacing w:before="60"/>
        <w:ind w:firstLine="709"/>
        <w:jc w:val="both"/>
      </w:pPr>
      <w:r w:rsidRPr="00810069">
        <w:t>к) акты об испытаниях прочности сцепления в кладке несущих стен каменных зданий, расположенных в сейсмических районах;</w:t>
      </w:r>
    </w:p>
    <w:p w:rsidR="002E57B2" w:rsidRPr="00810069" w:rsidRDefault="002E57B2" w:rsidP="00683662">
      <w:pPr>
        <w:shd w:val="clear" w:color="auto" w:fill="FFFFFF"/>
        <w:tabs>
          <w:tab w:val="left" w:pos="709"/>
          <w:tab w:val="left" w:pos="1276"/>
          <w:tab w:val="left" w:pos="1418"/>
        </w:tabs>
        <w:spacing w:before="60"/>
        <w:ind w:firstLine="709"/>
        <w:jc w:val="both"/>
      </w:pPr>
      <w:r w:rsidRPr="00810069">
        <w:lastRenderedPageBreak/>
        <w:t>л) журналы производства работ, материалы обследований и проверок в процессе строительства органами государственного и другого надзора.</w:t>
      </w:r>
    </w:p>
    <w:p w:rsidR="002E57B2" w:rsidRPr="00810069" w:rsidRDefault="002E57B2" w:rsidP="00683662">
      <w:pPr>
        <w:shd w:val="clear" w:color="auto" w:fill="FFFFFF"/>
        <w:tabs>
          <w:tab w:val="left" w:pos="709"/>
          <w:tab w:val="left" w:pos="851"/>
          <w:tab w:val="left" w:pos="1418"/>
        </w:tabs>
        <w:spacing w:before="60"/>
        <w:ind w:firstLine="709"/>
        <w:jc w:val="both"/>
      </w:pPr>
      <w:r w:rsidRPr="00810069">
        <w:t>м) общий журнал работ, исполнительные съемки, другая документация, предусмотренная нормативными документами.</w:t>
      </w:r>
    </w:p>
    <w:p w:rsidR="002E57B2" w:rsidRDefault="002E57B2" w:rsidP="0068366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jc w:val="both"/>
      </w:pPr>
      <w:r w:rsidRPr="00810069"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2E57B2" w:rsidRPr="00810069" w:rsidRDefault="002E57B2" w:rsidP="002E57B2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contextualSpacing/>
        <w:jc w:val="both"/>
        <w:rPr>
          <w:b/>
        </w:rPr>
      </w:pPr>
      <w:r w:rsidRPr="00810069">
        <w:rPr>
          <w:b/>
        </w:rPr>
        <w:t xml:space="preserve">           9. Гарантии подрядной организации.</w:t>
      </w:r>
    </w:p>
    <w:p w:rsidR="002E57B2" w:rsidRPr="00810069" w:rsidRDefault="002E57B2" w:rsidP="002E57B2">
      <w:pPr>
        <w:spacing w:before="60"/>
        <w:jc w:val="both"/>
      </w:pPr>
      <w:r w:rsidRPr="00810069">
        <w:t xml:space="preserve">         </w:t>
      </w:r>
      <w:r w:rsidRPr="00810069">
        <w:tab/>
        <w:t>9.1.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5(пять) лет, при условии соблюдения Заказчиком правил эксплуатации сданного в эксплуатацию объекта.</w:t>
      </w:r>
    </w:p>
    <w:p w:rsidR="002E57B2" w:rsidRPr="00810069" w:rsidRDefault="002E57B2" w:rsidP="002E57B2">
      <w:pPr>
        <w:spacing w:before="60"/>
        <w:ind w:firstLine="709"/>
        <w:jc w:val="both"/>
      </w:pPr>
      <w:r w:rsidRPr="00810069">
        <w:t xml:space="preserve">9.2. Гарантийный срок начинает течь </w:t>
      </w:r>
      <w:proofErr w:type="gramStart"/>
      <w:r w:rsidRPr="00810069">
        <w:t>с даты подписания</w:t>
      </w:r>
      <w:proofErr w:type="gramEnd"/>
      <w:r w:rsidRPr="00810069">
        <w:t xml:space="preserve"> Сторонами Акта КС-14 либо с даты прекращения (расторжения) Договора.</w:t>
      </w:r>
    </w:p>
    <w:p w:rsidR="002E57B2" w:rsidRPr="00810069" w:rsidRDefault="002E57B2" w:rsidP="002E57B2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810069">
        <w:t>9.3.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2E57B2" w:rsidRPr="00810069" w:rsidRDefault="002E57B2" w:rsidP="002E57B2">
      <w:pPr>
        <w:widowControl w:val="0"/>
        <w:autoSpaceDE w:val="0"/>
        <w:autoSpaceDN w:val="0"/>
        <w:adjustRightInd w:val="0"/>
        <w:contextualSpacing/>
        <w:jc w:val="both"/>
        <w:rPr>
          <w:b/>
        </w:rPr>
      </w:pPr>
      <w:r w:rsidRPr="00810069">
        <w:rPr>
          <w:b/>
        </w:rPr>
        <w:t xml:space="preserve">           10. Другие требования.</w:t>
      </w:r>
    </w:p>
    <w:p w:rsidR="002E57B2" w:rsidRPr="00810069" w:rsidRDefault="002E57B2" w:rsidP="002E57B2">
      <w:pPr>
        <w:tabs>
          <w:tab w:val="left" w:pos="567"/>
        </w:tabs>
        <w:spacing w:before="60"/>
        <w:jc w:val="both"/>
        <w:rPr>
          <w:bCs/>
        </w:rPr>
      </w:pPr>
      <w:r w:rsidRPr="00810069">
        <w:t xml:space="preserve">          10.1. Подрядчик обеспечивает </w:t>
      </w:r>
      <w:r w:rsidRPr="00810069">
        <w:rPr>
          <w:bCs/>
        </w:rPr>
        <w:t>организацию и строительный контроль выполнения работ по Договору лицом (лицами), сведения о которых включены в Национальный реестр специалистов в области строительства.</w:t>
      </w:r>
    </w:p>
    <w:p w:rsidR="002E57B2" w:rsidRPr="00810069" w:rsidRDefault="002E57B2" w:rsidP="002E57B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60" w:after="18"/>
        <w:ind w:firstLine="709"/>
        <w:contextualSpacing/>
        <w:jc w:val="both"/>
      </w:pPr>
      <w:r w:rsidRPr="00810069">
        <w:t xml:space="preserve">10.2. Подрядчик обеспечивает строгое соблюдение требований, содержащихся в Техническом задании к Договору, в СНиП, СП, </w:t>
      </w:r>
      <w:proofErr w:type="spellStart"/>
      <w:r w:rsidRPr="00810069">
        <w:t>СанПин</w:t>
      </w:r>
      <w:proofErr w:type="spellEnd"/>
      <w:r w:rsidRPr="00810069">
        <w:t>, технических регламентах и иных документах, регламентирующих строительную деятельность.</w:t>
      </w:r>
    </w:p>
    <w:p w:rsidR="002E57B2" w:rsidRPr="00810069" w:rsidRDefault="002E57B2" w:rsidP="002E57B2">
      <w:pPr>
        <w:widowControl w:val="0"/>
        <w:tabs>
          <w:tab w:val="left" w:pos="0"/>
          <w:tab w:val="left" w:pos="993"/>
        </w:tabs>
        <w:spacing w:before="60" w:after="18"/>
        <w:ind w:firstLine="709"/>
        <w:contextualSpacing/>
        <w:jc w:val="both"/>
      </w:pPr>
      <w:r w:rsidRPr="00810069">
        <w:t>При выполнении строительно-монтажных работ Подрядчик обеспечивает:</w:t>
      </w:r>
    </w:p>
    <w:p w:rsidR="002E57B2" w:rsidRPr="00810069" w:rsidRDefault="002E57B2" w:rsidP="002E57B2">
      <w:pPr>
        <w:widowControl w:val="0"/>
        <w:tabs>
          <w:tab w:val="left" w:pos="0"/>
          <w:tab w:val="left" w:pos="993"/>
        </w:tabs>
        <w:spacing w:after="18"/>
        <w:ind w:firstLine="709"/>
        <w:contextualSpacing/>
        <w:jc w:val="both"/>
      </w:pPr>
      <w:r w:rsidRPr="00810069">
        <w:t>- производство работ в полном соответствии с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2E57B2" w:rsidRPr="00810069" w:rsidRDefault="002E57B2" w:rsidP="002E57B2">
      <w:pPr>
        <w:widowControl w:val="0"/>
        <w:tabs>
          <w:tab w:val="left" w:pos="0"/>
          <w:tab w:val="left" w:pos="993"/>
        </w:tabs>
        <w:spacing w:after="18"/>
        <w:ind w:firstLine="709"/>
        <w:contextualSpacing/>
        <w:jc w:val="both"/>
      </w:pPr>
      <w:r w:rsidRPr="00810069">
        <w:t xml:space="preserve">- выполнение работы силами квалифицированных специалистов (в том числе </w:t>
      </w:r>
      <w:r w:rsidRPr="00810069">
        <w:br/>
        <w:t>с учетом требования пункта 10.1.), прошедших соответствующую подготовку, квалификация, опыт и компетенция которых позволяет обеспечить надлежащее и качественное выполнение работ.</w:t>
      </w:r>
    </w:p>
    <w:p w:rsidR="002E57B2" w:rsidRPr="00810069" w:rsidRDefault="002E57B2" w:rsidP="002E57B2">
      <w:pPr>
        <w:widowControl w:val="0"/>
        <w:tabs>
          <w:tab w:val="left" w:pos="0"/>
          <w:tab w:val="left" w:pos="993"/>
        </w:tabs>
        <w:spacing w:after="18"/>
        <w:ind w:firstLine="709"/>
        <w:contextualSpacing/>
        <w:jc w:val="both"/>
      </w:pPr>
      <w:proofErr w:type="gramStart"/>
      <w:r w:rsidRPr="00810069">
        <w:t>- предоставление документов, подтверждающих наличие и квалификацию персонала (заверенные Участником копии удостоверений по проверке знаний правил работы в электроустановках, в соответствии с п. 1.5, 2.4., 2.5 «Правил по охране труда при эксплуатации электроустановок утверждённые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п. 1, 2, 3 таблицы 3</w:t>
      </w:r>
      <w:proofErr w:type="gramEnd"/>
      <w:r w:rsidRPr="00810069">
        <w:t xml:space="preserve"> к настоящему Техническому заданию) для оформления допуска персонала к выполнению работ в зоне действующих электроустановок. </w:t>
      </w:r>
    </w:p>
    <w:p w:rsidR="002E57B2" w:rsidRPr="00810069" w:rsidRDefault="002E57B2" w:rsidP="002E57B2">
      <w:pPr>
        <w:tabs>
          <w:tab w:val="left" w:pos="0"/>
          <w:tab w:val="left" w:pos="993"/>
          <w:tab w:val="left" w:pos="1418"/>
        </w:tabs>
        <w:autoSpaceDN w:val="0"/>
        <w:spacing w:before="60"/>
        <w:ind w:firstLine="709"/>
        <w:contextualSpacing/>
        <w:jc w:val="both"/>
      </w:pPr>
      <w:r w:rsidRPr="00810069">
        <w:t>- 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2E57B2" w:rsidRPr="00810069" w:rsidRDefault="002E57B2" w:rsidP="002E57B2">
      <w:pPr>
        <w:tabs>
          <w:tab w:val="left" w:pos="0"/>
          <w:tab w:val="left" w:pos="993"/>
          <w:tab w:val="left" w:pos="1418"/>
        </w:tabs>
        <w:autoSpaceDN w:val="0"/>
        <w:spacing w:before="60"/>
        <w:ind w:firstLine="709"/>
        <w:contextualSpacing/>
        <w:jc w:val="both"/>
      </w:pPr>
      <w:r w:rsidRPr="00810069">
        <w:t>- своевременное устранение недостатков и дефектов, выявленных при приемке работ и в течение гарантийного срока эксплуатации объекта;</w:t>
      </w:r>
    </w:p>
    <w:p w:rsidR="002E57B2" w:rsidRPr="00810069" w:rsidRDefault="002E57B2" w:rsidP="002E57B2">
      <w:pPr>
        <w:tabs>
          <w:tab w:val="left" w:pos="0"/>
          <w:tab w:val="left" w:pos="993"/>
          <w:tab w:val="left" w:pos="1418"/>
        </w:tabs>
        <w:autoSpaceDN w:val="0"/>
        <w:spacing w:before="60"/>
        <w:ind w:firstLine="709"/>
        <w:contextualSpacing/>
        <w:jc w:val="both"/>
      </w:pPr>
      <w:r w:rsidRPr="00810069">
        <w:t>- 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зелёных насаждений и земли.</w:t>
      </w:r>
    </w:p>
    <w:p w:rsidR="002E57B2" w:rsidRPr="00810069" w:rsidRDefault="002E57B2" w:rsidP="003D557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b/>
          <w:i/>
        </w:rPr>
      </w:pPr>
      <w:r w:rsidRPr="00810069">
        <w:rPr>
          <w:b/>
          <w:i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E57B2" w:rsidRPr="00810069" w:rsidRDefault="002E57B2" w:rsidP="002E57B2">
      <w:pPr>
        <w:shd w:val="clear" w:color="auto" w:fill="FFFFFF"/>
        <w:tabs>
          <w:tab w:val="left" w:pos="567"/>
          <w:tab w:val="left" w:pos="709"/>
        </w:tabs>
        <w:spacing w:before="60"/>
        <w:ind w:firstLine="709"/>
        <w:jc w:val="both"/>
      </w:pPr>
      <w:r w:rsidRPr="00810069">
        <w:t xml:space="preserve">10.3. </w:t>
      </w:r>
      <w:proofErr w:type="gramStart"/>
      <w:r w:rsidRPr="00810069">
        <w:t xml:space="preserve">По требованию и в сроки, установленные Заказчиком, своими силами, средствами и за свой счёт устранять недостатки, несоответствия и/или дефекты, выявленные в процессе </w:t>
      </w:r>
      <w:r w:rsidRPr="00810069">
        <w:lastRenderedPageBreak/>
        <w:t>производства Работ, при приёмке выполненных Работ и/или в Гарантийный период, а также связанные с несогласованными с Заказчиком отступлениями от требований Договора.</w:t>
      </w:r>
      <w:proofErr w:type="gramEnd"/>
    </w:p>
    <w:p w:rsidR="002E57B2" w:rsidRPr="00810069" w:rsidRDefault="002E57B2" w:rsidP="002E57B2">
      <w:pPr>
        <w:shd w:val="clear" w:color="auto" w:fill="FFFFFF"/>
        <w:tabs>
          <w:tab w:val="left" w:pos="709"/>
        </w:tabs>
        <w:spacing w:before="60"/>
        <w:ind w:firstLine="709"/>
        <w:jc w:val="both"/>
      </w:pPr>
      <w:r w:rsidRPr="00810069">
        <w:t>Подрядчик обязан незамедлительно приступать к устранению недостатков, о которых ему стало известно.</w:t>
      </w:r>
    </w:p>
    <w:p w:rsidR="002E57B2" w:rsidRPr="00810069" w:rsidRDefault="002E57B2" w:rsidP="002E57B2">
      <w:pPr>
        <w:shd w:val="clear" w:color="auto" w:fill="FFFFFF"/>
        <w:tabs>
          <w:tab w:val="left" w:pos="709"/>
        </w:tabs>
        <w:spacing w:before="60"/>
        <w:ind w:firstLine="709"/>
        <w:jc w:val="both"/>
      </w:pPr>
      <w:r w:rsidRPr="00810069">
        <w:t xml:space="preserve">10.4. Письменно уведомлять Заказчика о необходимости проведения освидетельствования и/или приёмки Скрытых работ. </w:t>
      </w:r>
    </w:p>
    <w:p w:rsidR="002E57B2" w:rsidRPr="00810069" w:rsidRDefault="002E57B2" w:rsidP="002E57B2">
      <w:pPr>
        <w:shd w:val="clear" w:color="auto" w:fill="FFFFFF"/>
        <w:tabs>
          <w:tab w:val="left" w:pos="1418"/>
        </w:tabs>
        <w:spacing w:before="60"/>
        <w:ind w:firstLine="709"/>
        <w:jc w:val="both"/>
      </w:pPr>
      <w:r w:rsidRPr="00810069">
        <w:t xml:space="preserve">Указанное уведомление должно быть получено Заказчиком заблаговременно, но не позднее, чем за 5 (пять) рабочих дней до начала освидетельствования.  </w:t>
      </w:r>
      <w:proofErr w:type="gramStart"/>
      <w:r w:rsidRPr="00810069">
        <w:t>В  случае 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уведомлённого о месте и времени проведения освидетельствования и/или</w:t>
      </w:r>
      <w:proofErr w:type="gramEnd"/>
      <w:r w:rsidRPr="00810069">
        <w:t xml:space="preserve"> приёмки Скрытых работ.</w:t>
      </w:r>
    </w:p>
    <w:p w:rsidR="00683662" w:rsidRDefault="002E57B2" w:rsidP="00683662">
      <w:pPr>
        <w:tabs>
          <w:tab w:val="left" w:pos="993"/>
        </w:tabs>
        <w:spacing w:before="60"/>
        <w:ind w:firstLine="709"/>
        <w:jc w:val="both"/>
        <w:rPr>
          <w:b/>
        </w:rPr>
      </w:pPr>
      <w:r w:rsidRPr="00810069">
        <w:t xml:space="preserve">10.5. </w:t>
      </w:r>
      <w:r w:rsidR="00683662" w:rsidRPr="007E024C">
        <w:t>Весь компле</w:t>
      </w:r>
      <w:proofErr w:type="gramStart"/>
      <w:r w:rsidR="00683662" w:rsidRPr="007E024C">
        <w:t>кс стр</w:t>
      </w:r>
      <w:proofErr w:type="gramEnd"/>
      <w:r w:rsidR="00683662" w:rsidRPr="007E024C">
        <w:t xml:space="preserve">оительно-монтажных работ должен выполнятся силами Подрядчика, </w:t>
      </w:r>
      <w:r w:rsidR="00683662" w:rsidRPr="007E024C">
        <w:rPr>
          <w:b/>
        </w:rPr>
        <w:t>без привлечения субподрядных организаций.</w:t>
      </w:r>
    </w:p>
    <w:p w:rsidR="002E57B2" w:rsidRPr="00810069" w:rsidRDefault="00683662" w:rsidP="00683662">
      <w:pPr>
        <w:tabs>
          <w:tab w:val="left" w:pos="993"/>
        </w:tabs>
        <w:spacing w:before="60"/>
        <w:ind w:firstLine="709"/>
        <w:jc w:val="both"/>
      </w:pPr>
      <w:r>
        <w:t>10.6</w:t>
      </w:r>
      <w:r w:rsidR="002E57B2" w:rsidRPr="00810069">
        <w:t>. Подрядчик ведёт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2E57B2" w:rsidRPr="00810069" w:rsidRDefault="002E57B2" w:rsidP="002E57B2">
      <w:pPr>
        <w:tabs>
          <w:tab w:val="left" w:pos="993"/>
        </w:tabs>
        <w:autoSpaceDN w:val="0"/>
        <w:spacing w:before="60"/>
        <w:ind w:firstLine="709"/>
        <w:contextualSpacing/>
        <w:jc w:val="both"/>
        <w:rPr>
          <w:rFonts w:eastAsia="Calibri"/>
        </w:rPr>
      </w:pPr>
      <w:r w:rsidRPr="00810069">
        <w:rPr>
          <w:rFonts w:eastAsia="Calibri"/>
        </w:rPr>
        <w:t>- 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2E57B2" w:rsidRPr="00810069" w:rsidRDefault="002E57B2" w:rsidP="002E57B2">
      <w:pPr>
        <w:tabs>
          <w:tab w:val="left" w:pos="993"/>
        </w:tabs>
        <w:autoSpaceDN w:val="0"/>
        <w:spacing w:before="60"/>
        <w:ind w:firstLine="709"/>
        <w:contextualSpacing/>
        <w:jc w:val="both"/>
        <w:rPr>
          <w:rFonts w:eastAsia="Calibri"/>
        </w:rPr>
      </w:pPr>
      <w:r w:rsidRPr="00810069">
        <w:rPr>
          <w:rFonts w:eastAsia="Calibri"/>
        </w:rPr>
        <w:t>- журнал учёта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Формы журналов должны соответствовать типовым межотраслевым формам № КС-6 и № КС-6А, утверждённым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10.</w:t>
      </w:r>
      <w:r w:rsidR="00683662">
        <w:t>7</w:t>
      </w:r>
      <w:r w:rsidRPr="00810069">
        <w:t xml:space="preserve">. Заказчик вправе вносить обоснованные изменения в объём работ, которые, по его мнению, необходимы для улучшения технических и эксплуатационных характеристик объекта, если данные работы ещё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2E57B2" w:rsidRPr="00810069" w:rsidRDefault="002E57B2" w:rsidP="002E57B2">
      <w:pPr>
        <w:tabs>
          <w:tab w:val="left" w:pos="993"/>
        </w:tabs>
        <w:spacing w:before="60"/>
        <w:ind w:firstLine="709"/>
        <w:jc w:val="both"/>
      </w:pPr>
      <w:r w:rsidRPr="00810069">
        <w:t>Заказчик может дать письменное распоряжение, обязательное для Подрядчика, с указанием:</w:t>
      </w:r>
    </w:p>
    <w:p w:rsidR="002E57B2" w:rsidRPr="00810069" w:rsidRDefault="002E57B2" w:rsidP="002E57B2">
      <w:pPr>
        <w:tabs>
          <w:tab w:val="left" w:pos="993"/>
        </w:tabs>
        <w:autoSpaceDN w:val="0"/>
        <w:spacing w:before="60"/>
        <w:ind w:left="709"/>
        <w:contextualSpacing/>
        <w:jc w:val="both"/>
        <w:rPr>
          <w:rFonts w:eastAsia="Calibri"/>
        </w:rPr>
      </w:pPr>
      <w:r w:rsidRPr="00810069">
        <w:rPr>
          <w:rFonts w:eastAsia="Calibri"/>
        </w:rPr>
        <w:t>- увеличить или сократить объем любой работы, включённой в Договор;</w:t>
      </w:r>
    </w:p>
    <w:p w:rsidR="002E57B2" w:rsidRPr="00810069" w:rsidRDefault="002E57B2" w:rsidP="002E57B2">
      <w:pPr>
        <w:tabs>
          <w:tab w:val="left" w:pos="993"/>
        </w:tabs>
        <w:autoSpaceDN w:val="0"/>
        <w:spacing w:before="60"/>
        <w:ind w:left="709"/>
        <w:contextualSpacing/>
        <w:jc w:val="both"/>
        <w:rPr>
          <w:rFonts w:eastAsia="Calibri"/>
        </w:rPr>
      </w:pPr>
      <w:r w:rsidRPr="00810069">
        <w:rPr>
          <w:rFonts w:eastAsia="Calibri"/>
        </w:rPr>
        <w:t>- исключить любую работу;</w:t>
      </w:r>
    </w:p>
    <w:p w:rsidR="002E57B2" w:rsidRPr="00810069" w:rsidRDefault="002E57B2" w:rsidP="002E57B2">
      <w:pPr>
        <w:tabs>
          <w:tab w:val="left" w:pos="993"/>
        </w:tabs>
        <w:autoSpaceDN w:val="0"/>
        <w:spacing w:before="60"/>
        <w:ind w:left="709"/>
        <w:contextualSpacing/>
        <w:jc w:val="both"/>
        <w:rPr>
          <w:rFonts w:eastAsia="Calibri"/>
        </w:rPr>
      </w:pPr>
      <w:r w:rsidRPr="00810069">
        <w:rPr>
          <w:rFonts w:eastAsia="Calibri"/>
        </w:rPr>
        <w:t>- изменить характер или качество, или вид любой части работы;</w:t>
      </w:r>
    </w:p>
    <w:p w:rsidR="002E57B2" w:rsidRPr="00810069" w:rsidRDefault="002E57B2" w:rsidP="002E57B2">
      <w:pPr>
        <w:tabs>
          <w:tab w:val="left" w:pos="993"/>
        </w:tabs>
        <w:autoSpaceDN w:val="0"/>
        <w:spacing w:before="60"/>
        <w:ind w:firstLine="709"/>
        <w:contextualSpacing/>
        <w:jc w:val="both"/>
        <w:rPr>
          <w:rFonts w:eastAsia="Calibri"/>
        </w:rPr>
      </w:pPr>
      <w:r w:rsidRPr="00810069">
        <w:rPr>
          <w:rFonts w:eastAsia="Calibri"/>
        </w:rPr>
        <w:t>- выполнить дополнительную работу любого характера, необходимую для завершения строительства объекта.</w:t>
      </w:r>
    </w:p>
    <w:p w:rsidR="002E57B2" w:rsidRPr="00810069" w:rsidRDefault="002E57B2" w:rsidP="002E57B2">
      <w:pPr>
        <w:spacing w:before="60"/>
        <w:ind w:firstLine="709"/>
        <w:contextualSpacing/>
        <w:jc w:val="both"/>
      </w:pPr>
      <w:r w:rsidRPr="00810069">
        <w:t>В случае если такое изменение не влечёт за собой изменение общей стоимости договора, то данные изменения оформляются дополнительным соглашением.</w:t>
      </w:r>
    </w:p>
    <w:p w:rsidR="002E57B2" w:rsidRPr="00810069" w:rsidRDefault="002E57B2" w:rsidP="002E57B2">
      <w:pPr>
        <w:spacing w:before="60"/>
        <w:ind w:firstLine="709"/>
        <w:contextualSpacing/>
        <w:jc w:val="both"/>
      </w:pPr>
      <w:r w:rsidRPr="00810069">
        <w:t>В случае если такое изменение влечёт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2E57B2" w:rsidRPr="00810069" w:rsidRDefault="002E57B2" w:rsidP="002E57B2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ind w:firstLine="709"/>
        <w:contextualSpacing/>
        <w:jc w:val="both"/>
        <w:rPr>
          <w:iCs/>
        </w:rPr>
      </w:pPr>
      <w:r w:rsidRPr="00810069">
        <w:t>10.</w:t>
      </w:r>
      <w:r w:rsidR="00683662">
        <w:t>8</w:t>
      </w:r>
      <w:r w:rsidRPr="00810069">
        <w:t xml:space="preserve">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</w:t>
      </w:r>
      <w:proofErr w:type="spellStart"/>
      <w:r w:rsidRPr="00810069">
        <w:t>соосности</w:t>
      </w:r>
      <w:proofErr w:type="spellEnd"/>
      <w:r w:rsidRPr="00810069">
        <w:t>.</w:t>
      </w:r>
      <w:r w:rsidRPr="00810069">
        <w:rPr>
          <w:i/>
          <w:iCs/>
        </w:rPr>
        <w:t xml:space="preserve">  </w:t>
      </w:r>
      <w:r w:rsidRPr="00810069">
        <w:rPr>
          <w:iCs/>
        </w:rPr>
        <w:t>Допущенные ошибки в производстве этих работ Подрядчик исправляет за свой счет.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lastRenderedPageBreak/>
        <w:t>10.</w:t>
      </w:r>
      <w:r w:rsidR="00683662">
        <w:t>9</w:t>
      </w:r>
      <w:r w:rsidRPr="00810069">
        <w:t>. Подрядчик возводит все временные сооружения собственными силами за счет средств, предусмотренных на эти цели в сводном сметном расчете, и в соответствии с утвержденным Проектом организации строительства (</w:t>
      </w:r>
      <w:proofErr w:type="spellStart"/>
      <w:r w:rsidRPr="00810069">
        <w:t>ПОСом</w:t>
      </w:r>
      <w:proofErr w:type="spellEnd"/>
      <w:r w:rsidRPr="00810069">
        <w:t>).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t>10.1</w:t>
      </w:r>
      <w:r w:rsidR="00683662">
        <w:t>0</w:t>
      </w:r>
      <w:r w:rsidRPr="00810069">
        <w:t xml:space="preserve">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t>Точки и условия присоединения согласовывает с эксплуатирующими организациями Заказчик.</w:t>
      </w:r>
    </w:p>
    <w:p w:rsidR="002E57B2" w:rsidRPr="00810069" w:rsidRDefault="002E57B2" w:rsidP="002E57B2">
      <w:pPr>
        <w:spacing w:before="60"/>
        <w:jc w:val="both"/>
      </w:pPr>
      <w:r w:rsidRPr="00810069">
        <w:t xml:space="preserve">           10.1</w:t>
      </w:r>
      <w:r w:rsidR="00683662">
        <w:t>1</w:t>
      </w:r>
      <w:r w:rsidRPr="00810069">
        <w:t>.  Подрядчик не менее чем за 15 календарных дней до начала строительно-монтажных работ разрабатывает и согласовывает с Заказчиком проект производства работ и календарный (сетевой) график строительства объекта.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rPr>
          <w:rFonts w:eastAsia="TimesNewRoman"/>
        </w:rPr>
        <w:t>10.1</w:t>
      </w:r>
      <w:r w:rsidR="00683662">
        <w:rPr>
          <w:rFonts w:eastAsia="TimesNewRoman"/>
        </w:rPr>
        <w:t>2</w:t>
      </w:r>
      <w:r w:rsidRPr="00810069">
        <w:rPr>
          <w:rFonts w:eastAsia="TimesNewRoman"/>
        </w:rPr>
        <w:t xml:space="preserve">. </w:t>
      </w:r>
      <w:r w:rsidRPr="00810069">
        <w:t xml:space="preserve">Создание геодезической разбивочной основы для строительства является </w:t>
      </w:r>
      <w:r w:rsidRPr="00683662">
        <w:t>обязанностью Подрядчик</w:t>
      </w:r>
      <w:r w:rsidR="00683662" w:rsidRPr="00683662">
        <w:t>а</w:t>
      </w:r>
      <w:r w:rsidRPr="00683662">
        <w:t>,</w:t>
      </w:r>
      <w:r w:rsidRPr="00810069">
        <w:t xml:space="preserve"> который не менее, чем за 15 календарных дней до начала выполнения строительных работ, передает Подрядчику по акту техническую документацию на геодезическую разбивочную основу и на </w:t>
      </w:r>
      <w:proofErr w:type="gramStart"/>
      <w:r w:rsidRPr="00810069">
        <w:t>закрепленные</w:t>
      </w:r>
      <w:proofErr w:type="gramEnd"/>
      <w:r w:rsidRPr="00810069">
        <w:t xml:space="preserve"> на территории знаки этой основы с освидетельствованием их в натуре. Состав и объем геодезической основы должны соответствовать требованиям нормативных документов по строительству.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t>10.1</w:t>
      </w:r>
      <w:r w:rsidR="00683662">
        <w:t>3</w:t>
      </w:r>
      <w:r w:rsidRPr="00810069">
        <w:t>. Производство геодезических работ в процессе строительства, геодезический контроль точности геометрических параметров зданий (сооружений) входит в обязанности Подрядчика.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>10.1</w:t>
      </w:r>
      <w:r w:rsidR="00683662">
        <w:t>4</w:t>
      </w:r>
      <w:r w:rsidRPr="00810069">
        <w:t xml:space="preserve">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810069">
        <w:rPr>
          <w:rFonts w:eastAsia="Calibri"/>
          <w:lang w:eastAsia="en-US"/>
        </w:rPr>
        <w:t>- 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  <w:rPr>
          <w:rFonts w:eastAsia="Calibri"/>
          <w:lang w:eastAsia="en-US"/>
        </w:rPr>
      </w:pPr>
      <w:r w:rsidRPr="00810069">
        <w:rPr>
          <w:rFonts w:eastAsia="Calibri"/>
          <w:lang w:eastAsia="en-US"/>
        </w:rPr>
        <w:t>- 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>10.1</w:t>
      </w:r>
      <w:r w:rsidR="00683662">
        <w:t>5</w:t>
      </w:r>
      <w:r w:rsidRPr="00810069"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>Заказчик может дать письменное распоряжение, обязательное для Подрядчика, с указанием: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810069">
        <w:rPr>
          <w:rFonts w:eastAsia="Calibri"/>
          <w:lang w:eastAsia="en-US"/>
        </w:rPr>
        <w:t xml:space="preserve">- увеличить или сократить объем любой работы, включенной в Договор; </w:t>
      </w:r>
      <w:r w:rsidRPr="00810069">
        <w:rPr>
          <w:rFonts w:eastAsia="Calibri"/>
          <w:lang w:eastAsia="en-US"/>
        </w:rPr>
        <w:br/>
        <w:t>исключить любую работу;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810069">
        <w:rPr>
          <w:rFonts w:eastAsia="Calibri"/>
          <w:lang w:eastAsia="en-US"/>
        </w:rPr>
        <w:t>- изменить характер или качество, или вид любой части работы;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810069">
        <w:rPr>
          <w:rFonts w:eastAsia="Calibri"/>
          <w:lang w:eastAsia="en-US"/>
        </w:rPr>
        <w:t>- выполнить дополнительную работу любого характера, необходимую для завершения строительства объекта.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t>10.1</w:t>
      </w:r>
      <w:r w:rsidR="00683662">
        <w:t>6</w:t>
      </w:r>
      <w:r w:rsidRPr="00810069">
        <w:t>.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2E57B2" w:rsidRPr="00810069" w:rsidRDefault="002E57B2" w:rsidP="002E57B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810069">
        <w:t>10.1</w:t>
      </w:r>
      <w:r w:rsidR="00683662">
        <w:t>7</w:t>
      </w:r>
      <w:r w:rsidRPr="00810069">
        <w:t xml:space="preserve">. В процессе проведения строительных работ и после их завершения, собственными силами и в счет договорной цены Подрядчик обеспечивает </w:t>
      </w:r>
      <w:r w:rsidRPr="00810069">
        <w:rPr>
          <w:rFonts w:eastAsia="TimesNewRoman"/>
        </w:rPr>
        <w:t xml:space="preserve">соблюдение требований ГОСТ </w:t>
      </w:r>
      <w:r w:rsidRPr="00810069">
        <w:t xml:space="preserve">17.1.1.01-77, </w:t>
      </w:r>
      <w:r w:rsidRPr="00810069">
        <w:rPr>
          <w:rFonts w:eastAsia="TimesNewRoman"/>
        </w:rPr>
        <w:t xml:space="preserve">ГОСТ </w:t>
      </w:r>
      <w:r w:rsidRPr="00810069">
        <w:t xml:space="preserve">17.2.1.04-77 </w:t>
      </w:r>
      <w:r w:rsidRPr="00810069">
        <w:rPr>
          <w:rFonts w:eastAsia="TimesNewRoman"/>
        </w:rPr>
        <w:t>по охране окружающей среды</w:t>
      </w:r>
      <w:r w:rsidRPr="00810069">
        <w:t>.</w:t>
      </w:r>
    </w:p>
    <w:p w:rsidR="002E57B2" w:rsidRPr="00810069" w:rsidRDefault="002E57B2" w:rsidP="002E57B2">
      <w:pPr>
        <w:widowControl w:val="0"/>
        <w:tabs>
          <w:tab w:val="left" w:pos="993"/>
        </w:tabs>
        <w:ind w:firstLine="709"/>
        <w:contextualSpacing/>
        <w:jc w:val="both"/>
      </w:pPr>
      <w:r w:rsidRPr="00810069">
        <w:t>10.1</w:t>
      </w:r>
      <w:r w:rsidR="00683662">
        <w:t>8</w:t>
      </w:r>
      <w:r w:rsidRPr="00810069">
        <w:t>. Другие требования, указанные в Закупочной документации.</w:t>
      </w:r>
    </w:p>
    <w:p w:rsidR="0069016C" w:rsidRDefault="0069016C" w:rsidP="00807EA2">
      <w:pPr>
        <w:tabs>
          <w:tab w:val="left" w:pos="0"/>
        </w:tabs>
        <w:spacing w:afterLines="10" w:after="24" w:line="216" w:lineRule="auto"/>
        <w:ind w:firstLine="567"/>
        <w:jc w:val="both"/>
        <w:rPr>
          <w:b/>
        </w:rPr>
      </w:pPr>
    </w:p>
    <w:p w:rsidR="006326A6" w:rsidRPr="004456BF" w:rsidRDefault="006326A6" w:rsidP="00807EA2">
      <w:pPr>
        <w:tabs>
          <w:tab w:val="left" w:pos="0"/>
        </w:tabs>
        <w:spacing w:afterLines="10" w:after="24" w:line="216" w:lineRule="auto"/>
        <w:ind w:firstLine="567"/>
        <w:jc w:val="both"/>
        <w:rPr>
          <w:b/>
        </w:rPr>
      </w:pPr>
    </w:p>
    <w:p w:rsidR="00E2641F" w:rsidRPr="004456BF" w:rsidRDefault="0060026F" w:rsidP="00807EA2">
      <w:pPr>
        <w:tabs>
          <w:tab w:val="left" w:pos="0"/>
        </w:tabs>
        <w:spacing w:afterLines="10" w:after="24" w:line="216" w:lineRule="auto"/>
        <w:jc w:val="both"/>
        <w:rPr>
          <w:i/>
        </w:rPr>
      </w:pPr>
      <w:r w:rsidRPr="004456BF">
        <w:rPr>
          <w:i/>
        </w:rPr>
        <w:lastRenderedPageBreak/>
        <w:t>Приложени</w:t>
      </w:r>
      <w:r w:rsidR="0069016C" w:rsidRPr="004456BF">
        <w:rPr>
          <w:i/>
        </w:rPr>
        <w:t>е</w:t>
      </w:r>
      <w:r w:rsidRPr="004456BF">
        <w:rPr>
          <w:i/>
        </w:rPr>
        <w:t>:</w:t>
      </w:r>
      <w:r w:rsidR="0069016C" w:rsidRPr="004456BF">
        <w:rPr>
          <w:b/>
          <w:i/>
        </w:rPr>
        <w:t xml:space="preserve"> </w:t>
      </w:r>
      <w:r w:rsidR="00105B66" w:rsidRPr="004456BF">
        <w:rPr>
          <w:i/>
        </w:rPr>
        <w:t xml:space="preserve"> </w:t>
      </w:r>
    </w:p>
    <w:p w:rsidR="00683662" w:rsidRDefault="00105B66" w:rsidP="00683662">
      <w:pPr>
        <w:pStyle w:val="a5"/>
        <w:numPr>
          <w:ilvl w:val="3"/>
          <w:numId w:val="28"/>
        </w:numPr>
        <w:tabs>
          <w:tab w:val="left" w:pos="0"/>
        </w:tabs>
        <w:spacing w:afterLines="10" w:after="24" w:line="216" w:lineRule="auto"/>
        <w:ind w:left="0" w:firstLine="0"/>
        <w:jc w:val="both"/>
        <w:rPr>
          <w:i/>
          <w:spacing w:val="-2"/>
        </w:rPr>
      </w:pPr>
      <w:r w:rsidRPr="004456BF">
        <w:rPr>
          <w:i/>
          <w:spacing w:val="-2"/>
        </w:rPr>
        <w:t>Методические указания п</w:t>
      </w:r>
      <w:r w:rsidR="00E2641F" w:rsidRPr="004456BF">
        <w:rPr>
          <w:i/>
          <w:spacing w:val="-2"/>
        </w:rPr>
        <w:t>о определению сметной стоимости;</w:t>
      </w:r>
    </w:p>
    <w:p w:rsidR="00683662" w:rsidRPr="00683662" w:rsidRDefault="0070017B" w:rsidP="00683662">
      <w:pPr>
        <w:pStyle w:val="a5"/>
        <w:numPr>
          <w:ilvl w:val="3"/>
          <w:numId w:val="28"/>
        </w:numPr>
        <w:tabs>
          <w:tab w:val="left" w:pos="0"/>
        </w:tabs>
        <w:spacing w:afterLines="10" w:after="24" w:line="216" w:lineRule="auto"/>
        <w:ind w:left="0" w:firstLine="0"/>
        <w:jc w:val="both"/>
        <w:rPr>
          <w:i/>
          <w:spacing w:val="-2"/>
        </w:rPr>
      </w:pPr>
      <w:r>
        <w:rPr>
          <w:i/>
          <w:spacing w:val="-2"/>
        </w:rPr>
        <w:t>Сводный сметный расчет, л</w:t>
      </w:r>
      <w:r w:rsidR="00683662" w:rsidRPr="00683662">
        <w:rPr>
          <w:i/>
          <w:spacing w:val="-2"/>
        </w:rPr>
        <w:t>окальный сметный расчет;</w:t>
      </w:r>
    </w:p>
    <w:p w:rsidR="00A44959" w:rsidRPr="006326A6" w:rsidRDefault="00E2641F" w:rsidP="00683662">
      <w:pPr>
        <w:pStyle w:val="a5"/>
        <w:numPr>
          <w:ilvl w:val="3"/>
          <w:numId w:val="28"/>
        </w:numPr>
        <w:tabs>
          <w:tab w:val="left" w:pos="0"/>
        </w:tabs>
        <w:spacing w:afterLines="10" w:after="24" w:line="216" w:lineRule="auto"/>
        <w:ind w:left="0" w:firstLine="0"/>
        <w:jc w:val="both"/>
        <w:rPr>
          <w:i/>
          <w:spacing w:val="-2"/>
        </w:rPr>
      </w:pPr>
      <w:proofErr w:type="spellStart"/>
      <w:r w:rsidRPr="006326A6">
        <w:rPr>
          <w:i/>
          <w:spacing w:val="-2"/>
        </w:rPr>
        <w:t>Проектно</w:t>
      </w:r>
      <w:proofErr w:type="spellEnd"/>
      <w:r w:rsidRPr="006326A6">
        <w:rPr>
          <w:i/>
          <w:spacing w:val="-2"/>
        </w:rPr>
        <w:t xml:space="preserve"> - сметная документация </w:t>
      </w:r>
      <w:r w:rsidR="00F6378D" w:rsidRPr="006326A6">
        <w:rPr>
          <w:i/>
          <w:spacing w:val="-2"/>
        </w:rPr>
        <w:t xml:space="preserve">(шифр проекта </w:t>
      </w:r>
      <w:r w:rsidR="00683662" w:rsidRPr="00683662">
        <w:rPr>
          <w:i/>
          <w:spacing w:val="-2"/>
        </w:rPr>
        <w:t>Шифр проекта – 3239/ХЭС-0006</w:t>
      </w:r>
      <w:r w:rsidR="00F6378D" w:rsidRPr="006326A6">
        <w:rPr>
          <w:i/>
          <w:spacing w:val="-2"/>
        </w:rPr>
        <w:t>)</w:t>
      </w:r>
      <w:r w:rsidR="003D079A" w:rsidRPr="006326A6">
        <w:rPr>
          <w:i/>
          <w:spacing w:val="-2"/>
        </w:rPr>
        <w:t>;</w:t>
      </w:r>
    </w:p>
    <w:p w:rsidR="006326A6" w:rsidRDefault="006326A6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</w:p>
    <w:p w:rsidR="00701D48" w:rsidRDefault="00701D48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</w:p>
    <w:p w:rsidR="006326A6" w:rsidRDefault="006326A6" w:rsidP="00807EA2">
      <w:pPr>
        <w:spacing w:afterLines="10" w:after="24" w:line="216" w:lineRule="auto"/>
        <w:jc w:val="both"/>
        <w:rPr>
          <w:b/>
          <w:i/>
          <w:sz w:val="26"/>
          <w:szCs w:val="26"/>
        </w:rPr>
      </w:pPr>
    </w:p>
    <w:p w:rsidR="00080473" w:rsidRPr="00080473" w:rsidRDefault="00080473" w:rsidP="00080473"/>
    <w:p w:rsidR="00080473" w:rsidRPr="00080473" w:rsidRDefault="00080473" w:rsidP="00080473"/>
    <w:p w:rsidR="00080473" w:rsidRDefault="00080473" w:rsidP="00080473"/>
    <w:p w:rsidR="00BA5176" w:rsidRPr="00080473" w:rsidRDefault="00080473" w:rsidP="00080473">
      <w:pPr>
        <w:tabs>
          <w:tab w:val="left" w:pos="3559"/>
        </w:tabs>
      </w:pPr>
      <w:r>
        <w:tab/>
      </w:r>
      <w:bookmarkStart w:id="0" w:name="_GoBack"/>
      <w:bookmarkEnd w:id="0"/>
    </w:p>
    <w:sectPr w:rsidR="00BA5176" w:rsidRPr="00080473" w:rsidSect="00AA0823">
      <w:pgSz w:w="11906" w:h="16838"/>
      <w:pgMar w:top="709" w:right="737" w:bottom="1135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9D0" w:rsidRDefault="00D909D0" w:rsidP="00AA0823">
      <w:r>
        <w:separator/>
      </w:r>
    </w:p>
  </w:endnote>
  <w:endnote w:type="continuationSeparator" w:id="0">
    <w:p w:rsidR="00D909D0" w:rsidRDefault="00D909D0" w:rsidP="00AA0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9D0" w:rsidRDefault="00D909D0" w:rsidP="00AA0823">
      <w:r>
        <w:separator/>
      </w:r>
    </w:p>
  </w:footnote>
  <w:footnote w:type="continuationSeparator" w:id="0">
    <w:p w:rsidR="00D909D0" w:rsidRDefault="00D909D0" w:rsidP="00AA0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4929"/>
    <w:multiLevelType w:val="multilevel"/>
    <w:tmpl w:val="E6E224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7B01FB4"/>
    <w:multiLevelType w:val="hybridMultilevel"/>
    <w:tmpl w:val="4B50B52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8B80009"/>
    <w:multiLevelType w:val="hybridMultilevel"/>
    <w:tmpl w:val="AC42EC38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0A54BB"/>
    <w:multiLevelType w:val="hybridMultilevel"/>
    <w:tmpl w:val="2402D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7151AB"/>
    <w:multiLevelType w:val="multilevel"/>
    <w:tmpl w:val="BAD61EF8"/>
    <w:lvl w:ilvl="0">
      <w:start w:val="9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DD250C"/>
    <w:multiLevelType w:val="multilevel"/>
    <w:tmpl w:val="0EEE120A"/>
    <w:lvl w:ilvl="0">
      <w:start w:val="9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493FED"/>
    <w:multiLevelType w:val="multilevel"/>
    <w:tmpl w:val="E6E224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4A340154"/>
    <w:multiLevelType w:val="multilevel"/>
    <w:tmpl w:val="E6E224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4C755ED4"/>
    <w:multiLevelType w:val="multilevel"/>
    <w:tmpl w:val="5F221896"/>
    <w:lvl w:ilvl="0">
      <w:start w:val="9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>
    <w:nsid w:val="4CBA422C"/>
    <w:multiLevelType w:val="multilevel"/>
    <w:tmpl w:val="E6E224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026593"/>
    <w:multiLevelType w:val="multilevel"/>
    <w:tmpl w:val="064010E0"/>
    <w:lvl w:ilvl="0">
      <w:start w:val="4"/>
      <w:numFmt w:val="decimal"/>
      <w:suff w:val="space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0">
    <w:nsid w:val="5C002D9D"/>
    <w:multiLevelType w:val="multilevel"/>
    <w:tmpl w:val="26DAFB6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CAD289D"/>
    <w:multiLevelType w:val="hybridMultilevel"/>
    <w:tmpl w:val="898647D8"/>
    <w:lvl w:ilvl="0" w:tplc="041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DBC3772"/>
    <w:multiLevelType w:val="hybridMultilevel"/>
    <w:tmpl w:val="9206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301DC1"/>
    <w:multiLevelType w:val="multilevel"/>
    <w:tmpl w:val="5DEA716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3E0A88"/>
    <w:multiLevelType w:val="hybridMultilevel"/>
    <w:tmpl w:val="BD4C95D0"/>
    <w:lvl w:ilvl="0" w:tplc="B536873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79127955"/>
    <w:multiLevelType w:val="multilevel"/>
    <w:tmpl w:val="E8AE0D5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7">
    <w:nsid w:val="7AB94BB7"/>
    <w:multiLevelType w:val="multilevel"/>
    <w:tmpl w:val="BF3C1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400"/>
        </w:tabs>
        <w:ind w:left="240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4440"/>
        </w:tabs>
        <w:ind w:left="4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6120"/>
        </w:tabs>
        <w:ind w:left="61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8160"/>
        </w:tabs>
        <w:ind w:left="81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9840"/>
        </w:tabs>
        <w:ind w:left="98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1880"/>
        </w:tabs>
        <w:ind w:left="1188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3560"/>
        </w:tabs>
        <w:ind w:left="135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5600"/>
        </w:tabs>
        <w:ind w:left="15600" w:hanging="1800"/>
      </w:pPr>
    </w:lvl>
  </w:abstractNum>
  <w:abstractNum w:abstractNumId="28">
    <w:nsid w:val="7C9C3C48"/>
    <w:multiLevelType w:val="hybridMultilevel"/>
    <w:tmpl w:val="A120F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9"/>
  </w:num>
  <w:num w:numId="4">
    <w:abstractNumId w:val="8"/>
  </w:num>
  <w:num w:numId="5">
    <w:abstractNumId w:val="18"/>
  </w:num>
  <w:num w:numId="6">
    <w:abstractNumId w:val="11"/>
  </w:num>
  <w:num w:numId="7">
    <w:abstractNumId w:val="7"/>
  </w:num>
  <w:num w:numId="8">
    <w:abstractNumId w:val="29"/>
  </w:num>
  <w:num w:numId="9">
    <w:abstractNumId w:val="6"/>
  </w:num>
  <w:num w:numId="10">
    <w:abstractNumId w:val="13"/>
  </w:num>
  <w:num w:numId="11">
    <w:abstractNumId w:val="24"/>
  </w:num>
  <w:num w:numId="12">
    <w:abstractNumId w:val="5"/>
  </w:num>
  <w:num w:numId="13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20"/>
  </w:num>
  <w:num w:numId="17">
    <w:abstractNumId w:val="4"/>
  </w:num>
  <w:num w:numId="18">
    <w:abstractNumId w:val="8"/>
  </w:num>
  <w:num w:numId="19">
    <w:abstractNumId w:val="18"/>
  </w:num>
  <w:num w:numId="20">
    <w:abstractNumId w:val="12"/>
  </w:num>
  <w:num w:numId="21">
    <w:abstractNumId w:val="28"/>
  </w:num>
  <w:num w:numId="22">
    <w:abstractNumId w:val="2"/>
  </w:num>
  <w:num w:numId="23">
    <w:abstractNumId w:val="22"/>
  </w:num>
  <w:num w:numId="24">
    <w:abstractNumId w:val="1"/>
  </w:num>
  <w:num w:numId="25">
    <w:abstractNumId w:val="21"/>
  </w:num>
  <w:num w:numId="26">
    <w:abstractNumId w:val="16"/>
  </w:num>
  <w:num w:numId="27">
    <w:abstractNumId w:val="26"/>
  </w:num>
  <w:num w:numId="28">
    <w:abstractNumId w:val="25"/>
  </w:num>
  <w:num w:numId="29">
    <w:abstractNumId w:val="25"/>
  </w:num>
  <w:num w:numId="30">
    <w:abstractNumId w:val="14"/>
  </w:num>
  <w:num w:numId="31">
    <w:abstractNumId w:val="17"/>
  </w:num>
  <w:num w:numId="32">
    <w:abstractNumId w:val="0"/>
  </w:num>
  <w:num w:numId="33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325"/>
    <w:rsid w:val="00000ECE"/>
    <w:rsid w:val="00004DA6"/>
    <w:rsid w:val="00011EEA"/>
    <w:rsid w:val="000127B6"/>
    <w:rsid w:val="00034630"/>
    <w:rsid w:val="0004344A"/>
    <w:rsid w:val="000450A5"/>
    <w:rsid w:val="00051571"/>
    <w:rsid w:val="00065827"/>
    <w:rsid w:val="000702C7"/>
    <w:rsid w:val="00074F43"/>
    <w:rsid w:val="00080473"/>
    <w:rsid w:val="00085246"/>
    <w:rsid w:val="00086371"/>
    <w:rsid w:val="00091C44"/>
    <w:rsid w:val="00097B1D"/>
    <w:rsid w:val="000A775A"/>
    <w:rsid w:val="000B0705"/>
    <w:rsid w:val="000B29AA"/>
    <w:rsid w:val="000C1559"/>
    <w:rsid w:val="000E501E"/>
    <w:rsid w:val="000E7783"/>
    <w:rsid w:val="000F51F4"/>
    <w:rsid w:val="00104C9C"/>
    <w:rsid w:val="00105B66"/>
    <w:rsid w:val="0011633B"/>
    <w:rsid w:val="00123054"/>
    <w:rsid w:val="0012629F"/>
    <w:rsid w:val="001266AE"/>
    <w:rsid w:val="00133C19"/>
    <w:rsid w:val="00134B8D"/>
    <w:rsid w:val="00135085"/>
    <w:rsid w:val="0014049A"/>
    <w:rsid w:val="0014322F"/>
    <w:rsid w:val="001442E3"/>
    <w:rsid w:val="001506EC"/>
    <w:rsid w:val="00150773"/>
    <w:rsid w:val="00154E6F"/>
    <w:rsid w:val="00155C5B"/>
    <w:rsid w:val="001645D3"/>
    <w:rsid w:val="001648BA"/>
    <w:rsid w:val="0016667C"/>
    <w:rsid w:val="00167A55"/>
    <w:rsid w:val="00172FA2"/>
    <w:rsid w:val="00174E39"/>
    <w:rsid w:val="001809D9"/>
    <w:rsid w:val="00185657"/>
    <w:rsid w:val="00185FB2"/>
    <w:rsid w:val="00197F4A"/>
    <w:rsid w:val="001B1EB2"/>
    <w:rsid w:val="001B7B9F"/>
    <w:rsid w:val="001C00E9"/>
    <w:rsid w:val="001C3078"/>
    <w:rsid w:val="001C5205"/>
    <w:rsid w:val="001C74B4"/>
    <w:rsid w:val="001D3ACD"/>
    <w:rsid w:val="001D7AA1"/>
    <w:rsid w:val="001E2146"/>
    <w:rsid w:val="001E6A66"/>
    <w:rsid w:val="001E7276"/>
    <w:rsid w:val="001F770B"/>
    <w:rsid w:val="00200B23"/>
    <w:rsid w:val="002015AE"/>
    <w:rsid w:val="002035BF"/>
    <w:rsid w:val="0020759F"/>
    <w:rsid w:val="00212736"/>
    <w:rsid w:val="00213FB6"/>
    <w:rsid w:val="002148E6"/>
    <w:rsid w:val="00215EED"/>
    <w:rsid w:val="00215F10"/>
    <w:rsid w:val="0021641A"/>
    <w:rsid w:val="00217423"/>
    <w:rsid w:val="00226BD7"/>
    <w:rsid w:val="00227A6F"/>
    <w:rsid w:val="0023073F"/>
    <w:rsid w:val="0023415B"/>
    <w:rsid w:val="00236302"/>
    <w:rsid w:val="00237A2B"/>
    <w:rsid w:val="00246A59"/>
    <w:rsid w:val="002503D5"/>
    <w:rsid w:val="00260DDE"/>
    <w:rsid w:val="00267528"/>
    <w:rsid w:val="0028278E"/>
    <w:rsid w:val="00284FFB"/>
    <w:rsid w:val="00286813"/>
    <w:rsid w:val="002B041B"/>
    <w:rsid w:val="002B1495"/>
    <w:rsid w:val="002B26CD"/>
    <w:rsid w:val="002C51D4"/>
    <w:rsid w:val="002C6DC9"/>
    <w:rsid w:val="002C7D54"/>
    <w:rsid w:val="002D5B82"/>
    <w:rsid w:val="002E14FA"/>
    <w:rsid w:val="002E23F2"/>
    <w:rsid w:val="002E4F5F"/>
    <w:rsid w:val="002E57B2"/>
    <w:rsid w:val="002E57C1"/>
    <w:rsid w:val="002F298C"/>
    <w:rsid w:val="00301E47"/>
    <w:rsid w:val="00305898"/>
    <w:rsid w:val="00312A55"/>
    <w:rsid w:val="00314FD9"/>
    <w:rsid w:val="0032344A"/>
    <w:rsid w:val="003242DD"/>
    <w:rsid w:val="00326BC9"/>
    <w:rsid w:val="00332BDD"/>
    <w:rsid w:val="0033328F"/>
    <w:rsid w:val="0033695B"/>
    <w:rsid w:val="003379EF"/>
    <w:rsid w:val="003549F1"/>
    <w:rsid w:val="00355A29"/>
    <w:rsid w:val="00356613"/>
    <w:rsid w:val="00363E73"/>
    <w:rsid w:val="003640FC"/>
    <w:rsid w:val="003717B7"/>
    <w:rsid w:val="00372D5F"/>
    <w:rsid w:val="00374BC6"/>
    <w:rsid w:val="00392F44"/>
    <w:rsid w:val="00396B1E"/>
    <w:rsid w:val="003A1F81"/>
    <w:rsid w:val="003A4319"/>
    <w:rsid w:val="003C4356"/>
    <w:rsid w:val="003D079A"/>
    <w:rsid w:val="003D5577"/>
    <w:rsid w:val="003F62C2"/>
    <w:rsid w:val="003F7ACB"/>
    <w:rsid w:val="0040116D"/>
    <w:rsid w:val="00402A04"/>
    <w:rsid w:val="0040444C"/>
    <w:rsid w:val="00412A66"/>
    <w:rsid w:val="00421FD9"/>
    <w:rsid w:val="00423377"/>
    <w:rsid w:val="00423BB7"/>
    <w:rsid w:val="00433BBE"/>
    <w:rsid w:val="0043430C"/>
    <w:rsid w:val="004343AF"/>
    <w:rsid w:val="004456BF"/>
    <w:rsid w:val="004530FA"/>
    <w:rsid w:val="004555A0"/>
    <w:rsid w:val="00456D34"/>
    <w:rsid w:val="00461DB7"/>
    <w:rsid w:val="004630A4"/>
    <w:rsid w:val="004745D6"/>
    <w:rsid w:val="00475D2C"/>
    <w:rsid w:val="00476D92"/>
    <w:rsid w:val="0048064D"/>
    <w:rsid w:val="00480BC9"/>
    <w:rsid w:val="00485C78"/>
    <w:rsid w:val="00486654"/>
    <w:rsid w:val="00492CE5"/>
    <w:rsid w:val="004A2F6F"/>
    <w:rsid w:val="004A6100"/>
    <w:rsid w:val="004A6990"/>
    <w:rsid w:val="004B0ABB"/>
    <w:rsid w:val="004B18BC"/>
    <w:rsid w:val="004B61B2"/>
    <w:rsid w:val="004C0B9D"/>
    <w:rsid w:val="004C239D"/>
    <w:rsid w:val="004C4E9C"/>
    <w:rsid w:val="004D391E"/>
    <w:rsid w:val="004E0A47"/>
    <w:rsid w:val="004E3A24"/>
    <w:rsid w:val="004E5929"/>
    <w:rsid w:val="004E7162"/>
    <w:rsid w:val="004F1371"/>
    <w:rsid w:val="004F64DB"/>
    <w:rsid w:val="00510CF1"/>
    <w:rsid w:val="00515688"/>
    <w:rsid w:val="00525F6D"/>
    <w:rsid w:val="0052779D"/>
    <w:rsid w:val="00530261"/>
    <w:rsid w:val="00531BCB"/>
    <w:rsid w:val="00537E19"/>
    <w:rsid w:val="00540BFD"/>
    <w:rsid w:val="00546D6A"/>
    <w:rsid w:val="00551B46"/>
    <w:rsid w:val="00554B0A"/>
    <w:rsid w:val="00555F30"/>
    <w:rsid w:val="00576EDC"/>
    <w:rsid w:val="00577B1F"/>
    <w:rsid w:val="00582109"/>
    <w:rsid w:val="00584DD9"/>
    <w:rsid w:val="00590A0D"/>
    <w:rsid w:val="00594B49"/>
    <w:rsid w:val="0059511A"/>
    <w:rsid w:val="00596DAB"/>
    <w:rsid w:val="005A1AE4"/>
    <w:rsid w:val="005A666D"/>
    <w:rsid w:val="005B0185"/>
    <w:rsid w:val="005B445E"/>
    <w:rsid w:val="005B47F1"/>
    <w:rsid w:val="005C28A4"/>
    <w:rsid w:val="005C68F4"/>
    <w:rsid w:val="005C7700"/>
    <w:rsid w:val="005C7A33"/>
    <w:rsid w:val="005D1BC9"/>
    <w:rsid w:val="005D3C9D"/>
    <w:rsid w:val="005D5563"/>
    <w:rsid w:val="005E0B48"/>
    <w:rsid w:val="005E1054"/>
    <w:rsid w:val="005F1C00"/>
    <w:rsid w:val="005F4954"/>
    <w:rsid w:val="005F7B11"/>
    <w:rsid w:val="0060026F"/>
    <w:rsid w:val="006010D8"/>
    <w:rsid w:val="00601BF4"/>
    <w:rsid w:val="006102E3"/>
    <w:rsid w:val="00610FCB"/>
    <w:rsid w:val="00612883"/>
    <w:rsid w:val="006213A2"/>
    <w:rsid w:val="00622F54"/>
    <w:rsid w:val="006326A6"/>
    <w:rsid w:val="00633886"/>
    <w:rsid w:val="00636564"/>
    <w:rsid w:val="0063679C"/>
    <w:rsid w:val="00640E4E"/>
    <w:rsid w:val="0064660D"/>
    <w:rsid w:val="0064674B"/>
    <w:rsid w:val="00647471"/>
    <w:rsid w:val="006528F3"/>
    <w:rsid w:val="00672010"/>
    <w:rsid w:val="00672943"/>
    <w:rsid w:val="00683662"/>
    <w:rsid w:val="0068397D"/>
    <w:rsid w:val="006844E2"/>
    <w:rsid w:val="00684AE5"/>
    <w:rsid w:val="00685769"/>
    <w:rsid w:val="00685F36"/>
    <w:rsid w:val="0069016C"/>
    <w:rsid w:val="006937BC"/>
    <w:rsid w:val="006963EE"/>
    <w:rsid w:val="006B274B"/>
    <w:rsid w:val="006B2B71"/>
    <w:rsid w:val="006B385B"/>
    <w:rsid w:val="006B3A08"/>
    <w:rsid w:val="006B6874"/>
    <w:rsid w:val="006D101F"/>
    <w:rsid w:val="006D1FE6"/>
    <w:rsid w:val="006D51D6"/>
    <w:rsid w:val="006F3EA2"/>
    <w:rsid w:val="006F4B4D"/>
    <w:rsid w:val="0070017B"/>
    <w:rsid w:val="00701D48"/>
    <w:rsid w:val="007108B7"/>
    <w:rsid w:val="00710E7B"/>
    <w:rsid w:val="00711005"/>
    <w:rsid w:val="007120B4"/>
    <w:rsid w:val="0071660B"/>
    <w:rsid w:val="007208DB"/>
    <w:rsid w:val="007222A5"/>
    <w:rsid w:val="00724722"/>
    <w:rsid w:val="007262C2"/>
    <w:rsid w:val="007268DA"/>
    <w:rsid w:val="0072696B"/>
    <w:rsid w:val="00736396"/>
    <w:rsid w:val="007514D0"/>
    <w:rsid w:val="007545E4"/>
    <w:rsid w:val="007551DF"/>
    <w:rsid w:val="00755209"/>
    <w:rsid w:val="00776574"/>
    <w:rsid w:val="00780B67"/>
    <w:rsid w:val="00780EAC"/>
    <w:rsid w:val="0078272B"/>
    <w:rsid w:val="00785310"/>
    <w:rsid w:val="00792A1E"/>
    <w:rsid w:val="007A1593"/>
    <w:rsid w:val="007A4479"/>
    <w:rsid w:val="007A6E2C"/>
    <w:rsid w:val="007B123B"/>
    <w:rsid w:val="007B39B3"/>
    <w:rsid w:val="007C1388"/>
    <w:rsid w:val="007C1556"/>
    <w:rsid w:val="007C1653"/>
    <w:rsid w:val="007C2D72"/>
    <w:rsid w:val="007C414F"/>
    <w:rsid w:val="007C5EE4"/>
    <w:rsid w:val="007C7276"/>
    <w:rsid w:val="007D2DF2"/>
    <w:rsid w:val="007D3F41"/>
    <w:rsid w:val="007D5EFA"/>
    <w:rsid w:val="007E0165"/>
    <w:rsid w:val="007E5F8D"/>
    <w:rsid w:val="007E5FC4"/>
    <w:rsid w:val="007F7612"/>
    <w:rsid w:val="0080676D"/>
    <w:rsid w:val="00807EA2"/>
    <w:rsid w:val="00812EDD"/>
    <w:rsid w:val="00816D88"/>
    <w:rsid w:val="0081780D"/>
    <w:rsid w:val="00822297"/>
    <w:rsid w:val="00833AFE"/>
    <w:rsid w:val="008436FE"/>
    <w:rsid w:val="00847EF5"/>
    <w:rsid w:val="008575E9"/>
    <w:rsid w:val="00857F93"/>
    <w:rsid w:val="00862E8C"/>
    <w:rsid w:val="00864053"/>
    <w:rsid w:val="00875EE3"/>
    <w:rsid w:val="00876E75"/>
    <w:rsid w:val="00876F69"/>
    <w:rsid w:val="00880916"/>
    <w:rsid w:val="00887E45"/>
    <w:rsid w:val="00890F2F"/>
    <w:rsid w:val="008A7B3B"/>
    <w:rsid w:val="008A7C22"/>
    <w:rsid w:val="008B4D0B"/>
    <w:rsid w:val="008C5360"/>
    <w:rsid w:val="008D6338"/>
    <w:rsid w:val="008E575F"/>
    <w:rsid w:val="008E7D49"/>
    <w:rsid w:val="008F3F24"/>
    <w:rsid w:val="008F7A44"/>
    <w:rsid w:val="0090573B"/>
    <w:rsid w:val="00907325"/>
    <w:rsid w:val="00912A80"/>
    <w:rsid w:val="00914D6D"/>
    <w:rsid w:val="0091675F"/>
    <w:rsid w:val="00916B51"/>
    <w:rsid w:val="009200EC"/>
    <w:rsid w:val="0092718D"/>
    <w:rsid w:val="00930D31"/>
    <w:rsid w:val="00934EB6"/>
    <w:rsid w:val="009364BC"/>
    <w:rsid w:val="0094069B"/>
    <w:rsid w:val="00945096"/>
    <w:rsid w:val="009520CC"/>
    <w:rsid w:val="009575C5"/>
    <w:rsid w:val="00960274"/>
    <w:rsid w:val="009602DD"/>
    <w:rsid w:val="00974BBA"/>
    <w:rsid w:val="00975A16"/>
    <w:rsid w:val="00985871"/>
    <w:rsid w:val="009A5A51"/>
    <w:rsid w:val="009B2F81"/>
    <w:rsid w:val="009C2EA5"/>
    <w:rsid w:val="009C6183"/>
    <w:rsid w:val="009D5EDD"/>
    <w:rsid w:val="009D77FA"/>
    <w:rsid w:val="009E0292"/>
    <w:rsid w:val="009E65FB"/>
    <w:rsid w:val="009E6DE9"/>
    <w:rsid w:val="009F791B"/>
    <w:rsid w:val="00A03D8D"/>
    <w:rsid w:val="00A22E69"/>
    <w:rsid w:val="00A2675F"/>
    <w:rsid w:val="00A26C16"/>
    <w:rsid w:val="00A27425"/>
    <w:rsid w:val="00A27FB9"/>
    <w:rsid w:val="00A31ADE"/>
    <w:rsid w:val="00A33CE8"/>
    <w:rsid w:val="00A347F7"/>
    <w:rsid w:val="00A34AE9"/>
    <w:rsid w:val="00A36309"/>
    <w:rsid w:val="00A429F0"/>
    <w:rsid w:val="00A44959"/>
    <w:rsid w:val="00A50205"/>
    <w:rsid w:val="00A50678"/>
    <w:rsid w:val="00A54416"/>
    <w:rsid w:val="00A572A3"/>
    <w:rsid w:val="00A614AA"/>
    <w:rsid w:val="00A63656"/>
    <w:rsid w:val="00A66E08"/>
    <w:rsid w:val="00A7166B"/>
    <w:rsid w:val="00A75D46"/>
    <w:rsid w:val="00A90A1E"/>
    <w:rsid w:val="00A932C4"/>
    <w:rsid w:val="00AA0823"/>
    <w:rsid w:val="00AA090D"/>
    <w:rsid w:val="00AA0C12"/>
    <w:rsid w:val="00AA13AB"/>
    <w:rsid w:val="00AA2925"/>
    <w:rsid w:val="00AA4D08"/>
    <w:rsid w:val="00AA5D57"/>
    <w:rsid w:val="00AB1882"/>
    <w:rsid w:val="00AB3CC2"/>
    <w:rsid w:val="00AB5D78"/>
    <w:rsid w:val="00AB5FD5"/>
    <w:rsid w:val="00AB6881"/>
    <w:rsid w:val="00AC1D84"/>
    <w:rsid w:val="00AC36A1"/>
    <w:rsid w:val="00AD03EA"/>
    <w:rsid w:val="00AE097C"/>
    <w:rsid w:val="00AF3296"/>
    <w:rsid w:val="00B04DE3"/>
    <w:rsid w:val="00B07B23"/>
    <w:rsid w:val="00B10540"/>
    <w:rsid w:val="00B11803"/>
    <w:rsid w:val="00B1205F"/>
    <w:rsid w:val="00B12236"/>
    <w:rsid w:val="00B15319"/>
    <w:rsid w:val="00B15F33"/>
    <w:rsid w:val="00B22168"/>
    <w:rsid w:val="00B26C03"/>
    <w:rsid w:val="00B272DB"/>
    <w:rsid w:val="00B32F22"/>
    <w:rsid w:val="00B41DF4"/>
    <w:rsid w:val="00B42FE8"/>
    <w:rsid w:val="00B443E6"/>
    <w:rsid w:val="00B54185"/>
    <w:rsid w:val="00B60B1E"/>
    <w:rsid w:val="00B61748"/>
    <w:rsid w:val="00B62D1C"/>
    <w:rsid w:val="00B66D84"/>
    <w:rsid w:val="00B75136"/>
    <w:rsid w:val="00B80AA4"/>
    <w:rsid w:val="00B858FD"/>
    <w:rsid w:val="00BA0177"/>
    <w:rsid w:val="00BA137C"/>
    <w:rsid w:val="00BA186A"/>
    <w:rsid w:val="00BA5176"/>
    <w:rsid w:val="00BB1E17"/>
    <w:rsid w:val="00BB47F4"/>
    <w:rsid w:val="00BC4A16"/>
    <w:rsid w:val="00BD18DF"/>
    <w:rsid w:val="00BD2341"/>
    <w:rsid w:val="00BD3AE6"/>
    <w:rsid w:val="00BE1DB6"/>
    <w:rsid w:val="00BE7766"/>
    <w:rsid w:val="00BF040B"/>
    <w:rsid w:val="00BF538A"/>
    <w:rsid w:val="00BF75BA"/>
    <w:rsid w:val="00C142EA"/>
    <w:rsid w:val="00C14581"/>
    <w:rsid w:val="00C1592B"/>
    <w:rsid w:val="00C161C4"/>
    <w:rsid w:val="00C203EC"/>
    <w:rsid w:val="00C22540"/>
    <w:rsid w:val="00C23ACC"/>
    <w:rsid w:val="00C24EC0"/>
    <w:rsid w:val="00C30818"/>
    <w:rsid w:val="00C33E4D"/>
    <w:rsid w:val="00C35374"/>
    <w:rsid w:val="00C3692B"/>
    <w:rsid w:val="00C41190"/>
    <w:rsid w:val="00C44DD4"/>
    <w:rsid w:val="00C45658"/>
    <w:rsid w:val="00C52D69"/>
    <w:rsid w:val="00C54A32"/>
    <w:rsid w:val="00C636A2"/>
    <w:rsid w:val="00C658F8"/>
    <w:rsid w:val="00C72B32"/>
    <w:rsid w:val="00C76F16"/>
    <w:rsid w:val="00C800FB"/>
    <w:rsid w:val="00C838DE"/>
    <w:rsid w:val="00C85E92"/>
    <w:rsid w:val="00C93B19"/>
    <w:rsid w:val="00CA1CD5"/>
    <w:rsid w:val="00CA3CD9"/>
    <w:rsid w:val="00CA5046"/>
    <w:rsid w:val="00CA59F4"/>
    <w:rsid w:val="00CA5B43"/>
    <w:rsid w:val="00CB6973"/>
    <w:rsid w:val="00CB7AF1"/>
    <w:rsid w:val="00CD0985"/>
    <w:rsid w:val="00CD305B"/>
    <w:rsid w:val="00CD73C9"/>
    <w:rsid w:val="00CE1FE9"/>
    <w:rsid w:val="00CE3E68"/>
    <w:rsid w:val="00CE5478"/>
    <w:rsid w:val="00CE7F62"/>
    <w:rsid w:val="00CF2DBF"/>
    <w:rsid w:val="00CF4015"/>
    <w:rsid w:val="00CF4E4C"/>
    <w:rsid w:val="00D008E6"/>
    <w:rsid w:val="00D05CFA"/>
    <w:rsid w:val="00D063FC"/>
    <w:rsid w:val="00D06E45"/>
    <w:rsid w:val="00D12AAD"/>
    <w:rsid w:val="00D17DA8"/>
    <w:rsid w:val="00D20058"/>
    <w:rsid w:val="00D21718"/>
    <w:rsid w:val="00D238FB"/>
    <w:rsid w:val="00D301E2"/>
    <w:rsid w:val="00D33D34"/>
    <w:rsid w:val="00D34580"/>
    <w:rsid w:val="00D35C19"/>
    <w:rsid w:val="00D525A2"/>
    <w:rsid w:val="00D53E3B"/>
    <w:rsid w:val="00D7184A"/>
    <w:rsid w:val="00D7266F"/>
    <w:rsid w:val="00D83C4B"/>
    <w:rsid w:val="00D85997"/>
    <w:rsid w:val="00D909D0"/>
    <w:rsid w:val="00D9109B"/>
    <w:rsid w:val="00D91C39"/>
    <w:rsid w:val="00D925CA"/>
    <w:rsid w:val="00D95B05"/>
    <w:rsid w:val="00D975A3"/>
    <w:rsid w:val="00DA0312"/>
    <w:rsid w:val="00DA0B7C"/>
    <w:rsid w:val="00DA6B7B"/>
    <w:rsid w:val="00DB0334"/>
    <w:rsid w:val="00DB1F2C"/>
    <w:rsid w:val="00DB5E50"/>
    <w:rsid w:val="00DB6A97"/>
    <w:rsid w:val="00DC0AA1"/>
    <w:rsid w:val="00DC2B0E"/>
    <w:rsid w:val="00DC4950"/>
    <w:rsid w:val="00DE1F26"/>
    <w:rsid w:val="00DE4558"/>
    <w:rsid w:val="00DF79A7"/>
    <w:rsid w:val="00E0130F"/>
    <w:rsid w:val="00E015A8"/>
    <w:rsid w:val="00E02566"/>
    <w:rsid w:val="00E025ED"/>
    <w:rsid w:val="00E03365"/>
    <w:rsid w:val="00E0436C"/>
    <w:rsid w:val="00E04873"/>
    <w:rsid w:val="00E052AB"/>
    <w:rsid w:val="00E072D9"/>
    <w:rsid w:val="00E12DD6"/>
    <w:rsid w:val="00E14B0C"/>
    <w:rsid w:val="00E215EA"/>
    <w:rsid w:val="00E23629"/>
    <w:rsid w:val="00E252F4"/>
    <w:rsid w:val="00E2641F"/>
    <w:rsid w:val="00E272F4"/>
    <w:rsid w:val="00E30A44"/>
    <w:rsid w:val="00E354B5"/>
    <w:rsid w:val="00E355FA"/>
    <w:rsid w:val="00E45DFD"/>
    <w:rsid w:val="00E5688A"/>
    <w:rsid w:val="00E63306"/>
    <w:rsid w:val="00E65496"/>
    <w:rsid w:val="00E673C3"/>
    <w:rsid w:val="00E677C8"/>
    <w:rsid w:val="00E70BC5"/>
    <w:rsid w:val="00E71318"/>
    <w:rsid w:val="00E73C87"/>
    <w:rsid w:val="00E92D7C"/>
    <w:rsid w:val="00E95218"/>
    <w:rsid w:val="00E95F0A"/>
    <w:rsid w:val="00EA0C8A"/>
    <w:rsid w:val="00EA4E70"/>
    <w:rsid w:val="00EA6B53"/>
    <w:rsid w:val="00EA6F5D"/>
    <w:rsid w:val="00EA7DA8"/>
    <w:rsid w:val="00EB79B3"/>
    <w:rsid w:val="00EC4297"/>
    <w:rsid w:val="00ED078C"/>
    <w:rsid w:val="00EE59DE"/>
    <w:rsid w:val="00EF41CD"/>
    <w:rsid w:val="00EF4EEC"/>
    <w:rsid w:val="00EF4F68"/>
    <w:rsid w:val="00F059BC"/>
    <w:rsid w:val="00F16104"/>
    <w:rsid w:val="00F16291"/>
    <w:rsid w:val="00F17A5A"/>
    <w:rsid w:val="00F46D33"/>
    <w:rsid w:val="00F47252"/>
    <w:rsid w:val="00F544DF"/>
    <w:rsid w:val="00F56551"/>
    <w:rsid w:val="00F60FA3"/>
    <w:rsid w:val="00F6318D"/>
    <w:rsid w:val="00F6378D"/>
    <w:rsid w:val="00F66064"/>
    <w:rsid w:val="00F66FCE"/>
    <w:rsid w:val="00F67C38"/>
    <w:rsid w:val="00F71784"/>
    <w:rsid w:val="00F71A83"/>
    <w:rsid w:val="00F76B81"/>
    <w:rsid w:val="00F86350"/>
    <w:rsid w:val="00F90394"/>
    <w:rsid w:val="00F9174B"/>
    <w:rsid w:val="00F9297C"/>
    <w:rsid w:val="00F95667"/>
    <w:rsid w:val="00FA19A8"/>
    <w:rsid w:val="00FA236C"/>
    <w:rsid w:val="00FA4FC9"/>
    <w:rsid w:val="00FB1760"/>
    <w:rsid w:val="00FB47BA"/>
    <w:rsid w:val="00FC36C1"/>
    <w:rsid w:val="00FC38F5"/>
    <w:rsid w:val="00FC3FE8"/>
    <w:rsid w:val="00FD0D28"/>
    <w:rsid w:val="00FD3DDD"/>
    <w:rsid w:val="00FE2555"/>
    <w:rsid w:val="00FF468F"/>
    <w:rsid w:val="00FF665A"/>
    <w:rsid w:val="00FF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6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876F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876F69"/>
    <w:pPr>
      <w:keepNext/>
      <w:spacing w:before="120"/>
      <w:ind w:firstLine="720"/>
      <w:outlineLvl w:val="1"/>
    </w:pPr>
    <w:rPr>
      <w:b/>
      <w:szCs w:val="20"/>
    </w:rPr>
  </w:style>
  <w:style w:type="paragraph" w:styleId="3">
    <w:name w:val="heading 3"/>
    <w:basedOn w:val="a0"/>
    <w:next w:val="a0"/>
    <w:link w:val="30"/>
    <w:autoRedefine/>
    <w:qFormat/>
    <w:rsid w:val="00876F69"/>
    <w:pPr>
      <w:keepNext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876F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876F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876F6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876F69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876F69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876F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27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E23629"/>
    <w:pPr>
      <w:ind w:left="720"/>
      <w:contextualSpacing/>
    </w:pPr>
  </w:style>
  <w:style w:type="character" w:styleId="a6">
    <w:name w:val="Hyperlink"/>
    <w:uiPriority w:val="99"/>
    <w:rsid w:val="00C30818"/>
    <w:rPr>
      <w:color w:val="0000FF"/>
      <w:u w:val="single"/>
    </w:rPr>
  </w:style>
  <w:style w:type="character" w:customStyle="1" w:styleId="12">
    <w:name w:val="Заголовок 1 Знак"/>
    <w:basedOn w:val="a1"/>
    <w:rsid w:val="00876F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76F6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76F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876F6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876F6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76F6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76F69"/>
    <w:rPr>
      <w:rFonts w:ascii="Arial" w:eastAsia="Times New Roman" w:hAnsi="Arial" w:cs="Arial"/>
      <w:lang w:eastAsia="ru-RU"/>
    </w:rPr>
  </w:style>
  <w:style w:type="paragraph" w:styleId="a7">
    <w:name w:val="caption"/>
    <w:basedOn w:val="a0"/>
    <w:next w:val="a0"/>
    <w:qFormat/>
    <w:rsid w:val="00876F69"/>
    <w:pPr>
      <w:spacing w:before="60"/>
    </w:pPr>
    <w:rPr>
      <w:b/>
      <w:bCs/>
      <w:sz w:val="20"/>
      <w:szCs w:val="20"/>
    </w:rPr>
  </w:style>
  <w:style w:type="paragraph" w:styleId="31">
    <w:name w:val="Body Text Indent 3"/>
    <w:basedOn w:val="a0"/>
    <w:link w:val="32"/>
    <w:rsid w:val="00876F69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876F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0"/>
    <w:link w:val="a9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9">
    <w:name w:val="Верхний колонтитул Знак"/>
    <w:basedOn w:val="a1"/>
    <w:link w:val="a8"/>
    <w:rsid w:val="00876F69"/>
    <w:rPr>
      <w:rFonts w:ascii="Times New Roman" w:eastAsia="Times New Roman" w:hAnsi="Times New Roman" w:cs="Times New Roman"/>
      <w:szCs w:val="20"/>
      <w:lang w:eastAsia="ru-RU"/>
    </w:rPr>
  </w:style>
  <w:style w:type="character" w:styleId="aa">
    <w:name w:val="page number"/>
    <w:basedOn w:val="a1"/>
    <w:rsid w:val="00876F69"/>
  </w:style>
  <w:style w:type="paragraph" w:customStyle="1" w:styleId="p">
    <w:name w:val="p"/>
    <w:basedOn w:val="a0"/>
    <w:rsid w:val="00876F69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ab">
    <w:name w:val="footer"/>
    <w:basedOn w:val="a0"/>
    <w:link w:val="ac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c">
    <w:name w:val="Нижний колонтитул Знак"/>
    <w:basedOn w:val="a1"/>
    <w:link w:val="ab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Body Text"/>
    <w:basedOn w:val="a0"/>
    <w:link w:val="ae"/>
    <w:rsid w:val="00876F69"/>
    <w:pPr>
      <w:spacing w:before="60" w:after="120"/>
    </w:pPr>
    <w:rPr>
      <w:sz w:val="22"/>
      <w:szCs w:val="20"/>
    </w:rPr>
  </w:style>
  <w:style w:type="character" w:customStyle="1" w:styleId="ae">
    <w:name w:val="Основной текст Знак"/>
    <w:basedOn w:val="a1"/>
    <w:link w:val="ad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876F69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876F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876F69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876F69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876F69"/>
  </w:style>
  <w:style w:type="paragraph" w:styleId="14">
    <w:name w:val="toc 1"/>
    <w:basedOn w:val="a0"/>
    <w:next w:val="a0"/>
    <w:autoRedefine/>
    <w:uiPriority w:val="39"/>
    <w:rsid w:val="00876F69"/>
    <w:pPr>
      <w:spacing w:before="120"/>
    </w:pPr>
    <w:rPr>
      <w:b/>
      <w:bCs/>
      <w:i/>
      <w:iCs/>
    </w:rPr>
  </w:style>
  <w:style w:type="paragraph" w:styleId="22">
    <w:name w:val="toc 2"/>
    <w:basedOn w:val="a0"/>
    <w:next w:val="a0"/>
    <w:autoRedefine/>
    <w:uiPriority w:val="39"/>
    <w:rsid w:val="00876F69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paragraph" w:styleId="35">
    <w:name w:val="toc 3"/>
    <w:basedOn w:val="a0"/>
    <w:next w:val="a0"/>
    <w:autoRedefine/>
    <w:semiHidden/>
    <w:rsid w:val="00876F69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876F69"/>
    <w:pPr>
      <w:ind w:left="66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76F69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876F69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876F69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876F69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876F69"/>
    <w:pPr>
      <w:ind w:left="1760"/>
    </w:pPr>
    <w:rPr>
      <w:sz w:val="20"/>
      <w:szCs w:val="20"/>
    </w:rPr>
  </w:style>
  <w:style w:type="paragraph" w:customStyle="1" w:styleId="ConsPlusNormal">
    <w:name w:val="ConsPlu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0"/>
    <w:uiPriority w:val="99"/>
    <w:rsid w:val="00876F69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f0">
    <w:name w:val="Список с цифрой Знак"/>
    <w:basedOn w:val="a0"/>
    <w:rsid w:val="00876F69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1">
    <w:name w:val="Знак Знак"/>
    <w:rsid w:val="00876F69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876F69"/>
    <w:pPr>
      <w:spacing w:before="60"/>
      <w:ind w:left="220" w:hanging="220"/>
    </w:pPr>
    <w:rPr>
      <w:sz w:val="22"/>
      <w:szCs w:val="20"/>
    </w:rPr>
  </w:style>
  <w:style w:type="paragraph" w:styleId="af2">
    <w:name w:val="footnote text"/>
    <w:basedOn w:val="a0"/>
    <w:link w:val="af3"/>
    <w:semiHidden/>
    <w:rsid w:val="00876F69"/>
    <w:pPr>
      <w:spacing w:before="60"/>
    </w:pPr>
    <w:rPr>
      <w:sz w:val="20"/>
      <w:szCs w:val="20"/>
    </w:rPr>
  </w:style>
  <w:style w:type="character" w:customStyle="1" w:styleId="af3">
    <w:name w:val="Текст сноски Знак"/>
    <w:basedOn w:val="a1"/>
    <w:link w:val="af2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876F69"/>
    <w:rPr>
      <w:vanish/>
      <w:webHidden w:val="0"/>
      <w:specVanish w:val="0"/>
    </w:rPr>
  </w:style>
  <w:style w:type="character" w:customStyle="1" w:styleId="letter">
    <w:name w:val="letter"/>
    <w:rsid w:val="00876F69"/>
    <w:rPr>
      <w:b/>
      <w:bCs/>
      <w:i w:val="0"/>
      <w:iCs w:val="0"/>
      <w:color w:val="F24220"/>
    </w:rPr>
  </w:style>
  <w:style w:type="character" w:customStyle="1" w:styleId="word">
    <w:name w:val="word"/>
    <w:rsid w:val="00876F69"/>
    <w:rPr>
      <w:b/>
      <w:bCs/>
      <w:i/>
      <w:iCs/>
      <w:color w:val="1D1D1D"/>
    </w:rPr>
  </w:style>
  <w:style w:type="paragraph" w:customStyle="1" w:styleId="note4">
    <w:name w:val="note4"/>
    <w:basedOn w:val="a0"/>
    <w:rsid w:val="00876F69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876F69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876F69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876F69"/>
    <w:pPr>
      <w:spacing w:before="45"/>
    </w:pPr>
    <w:rPr>
      <w:b/>
      <w:bCs/>
      <w:color w:val="EF9D09"/>
      <w:sz w:val="21"/>
      <w:szCs w:val="21"/>
    </w:rPr>
  </w:style>
  <w:style w:type="character" w:styleId="af4">
    <w:name w:val="Strong"/>
    <w:qFormat/>
    <w:rsid w:val="00876F69"/>
    <w:rPr>
      <w:b/>
      <w:bCs/>
    </w:rPr>
  </w:style>
  <w:style w:type="paragraph" w:customStyle="1" w:styleId="ConsPlusTitle">
    <w:name w:val="ConsPlusTitle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876F6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5">
    <w:name w:val="Message Header"/>
    <w:basedOn w:val="ad"/>
    <w:link w:val="af6"/>
    <w:rsid w:val="00876F6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6">
    <w:name w:val="Шапка Знак"/>
    <w:basedOn w:val="a1"/>
    <w:link w:val="af5"/>
    <w:rsid w:val="00876F6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7">
    <w:name w:val="Balloon Text"/>
    <w:basedOn w:val="a0"/>
    <w:link w:val="af8"/>
    <w:semiHidden/>
    <w:rsid w:val="00876F69"/>
    <w:pPr>
      <w:spacing w:before="60"/>
    </w:pPr>
    <w:rPr>
      <w:rFonts w:ascii="Tahoma" w:hAnsi="Tahoma"/>
      <w:sz w:val="16"/>
      <w:szCs w:val="16"/>
    </w:rPr>
  </w:style>
  <w:style w:type="character" w:customStyle="1" w:styleId="af8">
    <w:name w:val="Текст выноски Знак"/>
    <w:basedOn w:val="a1"/>
    <w:link w:val="af7"/>
    <w:semiHidden/>
    <w:rsid w:val="00876F6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876F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876F6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9">
    <w:name w:val="annotation reference"/>
    <w:semiHidden/>
    <w:rsid w:val="00876F69"/>
    <w:rPr>
      <w:sz w:val="16"/>
      <w:szCs w:val="16"/>
    </w:rPr>
  </w:style>
  <w:style w:type="paragraph" w:styleId="afa">
    <w:name w:val="annotation text"/>
    <w:basedOn w:val="a0"/>
    <w:link w:val="afb"/>
    <w:semiHidden/>
    <w:rsid w:val="00876F69"/>
    <w:pPr>
      <w:spacing w:before="60"/>
    </w:pPr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876F69"/>
    <w:pPr>
      <w:widowControl w:val="0"/>
      <w:numPr>
        <w:ilvl w:val="1"/>
        <w:numId w:val="1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7"/>
    <w:autoRedefine/>
    <w:rsid w:val="00876F6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c">
    <w:name w:val="= Пункты"/>
    <w:basedOn w:val="a0"/>
    <w:link w:val="afd"/>
    <w:autoRedefine/>
    <w:rsid w:val="00876F69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d">
    <w:name w:val="= Пункты Знак"/>
    <w:link w:val="afc"/>
    <w:rsid w:val="00876F6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e"/>
    <w:autoRedefine/>
    <w:rsid w:val="00876F6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e">
    <w:name w:val="=Рисунок Знак Знак"/>
    <w:link w:val="a"/>
    <w:rsid w:val="00876F6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f">
    <w:name w:val="Body Text Indent"/>
    <w:basedOn w:val="a0"/>
    <w:link w:val="aff0"/>
    <w:rsid w:val="00876F69"/>
    <w:pPr>
      <w:spacing w:before="60" w:after="120"/>
      <w:ind w:left="283"/>
    </w:pPr>
    <w:rPr>
      <w:sz w:val="22"/>
      <w:szCs w:val="20"/>
    </w:rPr>
  </w:style>
  <w:style w:type="character" w:customStyle="1" w:styleId="aff0">
    <w:name w:val="Основной текст с отступом Знак"/>
    <w:basedOn w:val="a1"/>
    <w:link w:val="aff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0"/>
    <w:link w:val="aff2"/>
    <w:qFormat/>
    <w:rsid w:val="00876F69"/>
    <w:pPr>
      <w:shd w:val="clear" w:color="auto" w:fill="FFFFFF"/>
      <w:ind w:left="25"/>
      <w:jc w:val="center"/>
    </w:pPr>
    <w:rPr>
      <w:b/>
      <w:bCs/>
      <w:color w:val="000000"/>
      <w:spacing w:val="3"/>
    </w:rPr>
  </w:style>
  <w:style w:type="character" w:customStyle="1" w:styleId="aff2">
    <w:name w:val="Название Знак"/>
    <w:basedOn w:val="a1"/>
    <w:link w:val="aff1"/>
    <w:rsid w:val="00876F6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3">
    <w:name w:val="footnote reference"/>
    <w:semiHidden/>
    <w:rsid w:val="00876F69"/>
    <w:rPr>
      <w:vertAlign w:val="superscript"/>
    </w:rPr>
  </w:style>
  <w:style w:type="paragraph" w:styleId="aff4">
    <w:name w:val="Document Map"/>
    <w:basedOn w:val="a0"/>
    <w:link w:val="aff5"/>
    <w:semiHidden/>
    <w:rsid w:val="00876F69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basedOn w:val="a1"/>
    <w:link w:val="aff4"/>
    <w:semiHidden/>
    <w:rsid w:val="00876F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6">
    <w:name w:val="Знак Знак Знак Знак Знак 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876F69"/>
    <w:rPr>
      <w:sz w:val="18"/>
      <w:szCs w:val="18"/>
    </w:rPr>
  </w:style>
  <w:style w:type="paragraph" w:customStyle="1" w:styleId="aff7">
    <w:name w:val="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8">
    <w:name w:val="annotation subject"/>
    <w:basedOn w:val="afa"/>
    <w:next w:val="afa"/>
    <w:link w:val="aff9"/>
    <w:semiHidden/>
    <w:rsid w:val="00876F69"/>
    <w:rPr>
      <w:b/>
      <w:bCs/>
    </w:rPr>
  </w:style>
  <w:style w:type="character" w:customStyle="1" w:styleId="aff9">
    <w:name w:val="Тема примечания Знак"/>
    <w:basedOn w:val="afb"/>
    <w:link w:val="aff8"/>
    <w:semiHidden/>
    <w:rsid w:val="00876F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8">
    <w:name w:val="Заголовок №1_"/>
    <w:link w:val="19"/>
    <w:uiPriority w:val="99"/>
    <w:locked/>
    <w:rsid w:val="00876F69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876F69"/>
    <w:pPr>
      <w:shd w:val="clear" w:color="auto" w:fill="FFFFFF"/>
      <w:spacing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876F69"/>
    <w:pPr>
      <w:ind w:left="709" w:right="741" w:hanging="139"/>
      <w:jc w:val="both"/>
    </w:pPr>
    <w:rPr>
      <w:szCs w:val="20"/>
    </w:rPr>
  </w:style>
  <w:style w:type="paragraph" w:customStyle="1" w:styleId="1a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876F6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876F69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d">
    <w:name w:val="Заголовок 1 для содержания Знак"/>
    <w:basedOn w:val="23"/>
    <w:link w:val="1c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876F69"/>
  </w:style>
  <w:style w:type="character" w:customStyle="1" w:styleId="affc">
    <w:name w:val="Приложение для содержания Знак"/>
    <w:link w:val="affb"/>
    <w:rsid w:val="00876F6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876F6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">
    <w:name w:val="Заголовок 1 Знак1"/>
    <w:link w:val="10"/>
    <w:rsid w:val="00876F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876F69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876F69"/>
    <w:rPr>
      <w:rFonts w:ascii="Times New Roman" w:hAnsi="Times New Roman" w:cs="Times New Roman"/>
      <w:b/>
      <w:bCs/>
      <w:sz w:val="30"/>
      <w:szCs w:val="30"/>
    </w:rPr>
  </w:style>
  <w:style w:type="paragraph" w:customStyle="1" w:styleId="msonormalcxspmiddlecxspmiddle">
    <w:name w:val="msonormalcxspmiddlecxspmiddle"/>
    <w:basedOn w:val="a0"/>
    <w:rsid w:val="009E0292"/>
    <w:pPr>
      <w:spacing w:before="100" w:beforeAutospacing="1" w:after="100" w:afterAutospacing="1"/>
    </w:pPr>
  </w:style>
  <w:style w:type="paragraph" w:customStyle="1" w:styleId="Default">
    <w:name w:val="Default"/>
    <w:rsid w:val="00CD0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2"/>
    <w:basedOn w:val="a1"/>
    <w:rsid w:val="007268D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/>
    </w:rPr>
  </w:style>
  <w:style w:type="character" w:customStyle="1" w:styleId="afff0">
    <w:name w:val="Основной текст_"/>
    <w:basedOn w:val="a1"/>
    <w:link w:val="36"/>
    <w:rsid w:val="007268DA"/>
    <w:rPr>
      <w:rFonts w:ascii="Trebuchet MS" w:eastAsia="Trebuchet MS" w:hAnsi="Trebuchet MS" w:cs="Trebuchet MS"/>
      <w:spacing w:val="-1"/>
      <w:sz w:val="21"/>
      <w:szCs w:val="21"/>
      <w:shd w:val="clear" w:color="auto" w:fill="FFFFFF"/>
    </w:rPr>
  </w:style>
  <w:style w:type="paragraph" w:customStyle="1" w:styleId="36">
    <w:name w:val="Основной текст3"/>
    <w:basedOn w:val="a0"/>
    <w:link w:val="afff0"/>
    <w:rsid w:val="007268DA"/>
    <w:pPr>
      <w:widowControl w:val="0"/>
      <w:shd w:val="clear" w:color="auto" w:fill="FFFFFF"/>
      <w:spacing w:after="180" w:line="274" w:lineRule="exact"/>
      <w:ind w:hanging="360"/>
      <w:jc w:val="right"/>
    </w:pPr>
    <w:rPr>
      <w:rFonts w:ascii="Trebuchet MS" w:eastAsia="Trebuchet MS" w:hAnsi="Trebuchet MS" w:cs="Trebuchet MS"/>
      <w:spacing w:val="-1"/>
      <w:sz w:val="21"/>
      <w:szCs w:val="21"/>
      <w:lang w:eastAsia="en-US"/>
    </w:rPr>
  </w:style>
  <w:style w:type="character" w:customStyle="1" w:styleId="TimesNewRoman115pt0pt">
    <w:name w:val="Основной текст + Times New Roman;11;5 pt;Курсив;Интервал 0 pt"/>
    <w:basedOn w:val="afff0"/>
    <w:rsid w:val="007268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9pt0pt">
    <w:name w:val="Основной текст + 9 pt;Полужирный;Интервал 0 pt"/>
    <w:basedOn w:val="afff0"/>
    <w:rsid w:val="00D95B05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6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876F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876F69"/>
    <w:pPr>
      <w:keepNext/>
      <w:spacing w:before="120"/>
      <w:ind w:firstLine="720"/>
      <w:outlineLvl w:val="1"/>
    </w:pPr>
    <w:rPr>
      <w:b/>
      <w:szCs w:val="20"/>
    </w:rPr>
  </w:style>
  <w:style w:type="paragraph" w:styleId="3">
    <w:name w:val="heading 3"/>
    <w:basedOn w:val="a0"/>
    <w:next w:val="a0"/>
    <w:link w:val="30"/>
    <w:autoRedefine/>
    <w:qFormat/>
    <w:rsid w:val="00876F69"/>
    <w:pPr>
      <w:keepNext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876F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876F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876F6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876F69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qFormat/>
    <w:rsid w:val="00876F69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876F6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27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E23629"/>
    <w:pPr>
      <w:ind w:left="720"/>
      <w:contextualSpacing/>
    </w:pPr>
  </w:style>
  <w:style w:type="character" w:styleId="a6">
    <w:name w:val="Hyperlink"/>
    <w:uiPriority w:val="99"/>
    <w:rsid w:val="00C30818"/>
    <w:rPr>
      <w:color w:val="0000FF"/>
      <w:u w:val="single"/>
    </w:rPr>
  </w:style>
  <w:style w:type="character" w:customStyle="1" w:styleId="12">
    <w:name w:val="Заголовок 1 Знак"/>
    <w:basedOn w:val="a1"/>
    <w:rsid w:val="00876F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76F6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76F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876F6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876F6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876F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876F6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76F69"/>
    <w:rPr>
      <w:rFonts w:ascii="Arial" w:eastAsia="Times New Roman" w:hAnsi="Arial" w:cs="Arial"/>
      <w:lang w:eastAsia="ru-RU"/>
    </w:rPr>
  </w:style>
  <w:style w:type="paragraph" w:styleId="a7">
    <w:name w:val="caption"/>
    <w:basedOn w:val="a0"/>
    <w:next w:val="a0"/>
    <w:qFormat/>
    <w:rsid w:val="00876F69"/>
    <w:pPr>
      <w:spacing w:before="60"/>
    </w:pPr>
    <w:rPr>
      <w:b/>
      <w:bCs/>
      <w:sz w:val="20"/>
      <w:szCs w:val="20"/>
    </w:rPr>
  </w:style>
  <w:style w:type="paragraph" w:styleId="31">
    <w:name w:val="Body Text Indent 3"/>
    <w:basedOn w:val="a0"/>
    <w:link w:val="32"/>
    <w:rsid w:val="00876F69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1"/>
    <w:link w:val="31"/>
    <w:rsid w:val="00876F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0"/>
    <w:link w:val="a9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9">
    <w:name w:val="Верхний колонтитул Знак"/>
    <w:basedOn w:val="a1"/>
    <w:link w:val="a8"/>
    <w:rsid w:val="00876F69"/>
    <w:rPr>
      <w:rFonts w:ascii="Times New Roman" w:eastAsia="Times New Roman" w:hAnsi="Times New Roman" w:cs="Times New Roman"/>
      <w:szCs w:val="20"/>
      <w:lang w:eastAsia="ru-RU"/>
    </w:rPr>
  </w:style>
  <w:style w:type="character" w:styleId="aa">
    <w:name w:val="page number"/>
    <w:basedOn w:val="a1"/>
    <w:rsid w:val="00876F69"/>
  </w:style>
  <w:style w:type="paragraph" w:customStyle="1" w:styleId="p">
    <w:name w:val="p"/>
    <w:basedOn w:val="a0"/>
    <w:rsid w:val="00876F69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ab">
    <w:name w:val="footer"/>
    <w:basedOn w:val="a0"/>
    <w:link w:val="ac"/>
    <w:rsid w:val="00876F69"/>
    <w:pPr>
      <w:tabs>
        <w:tab w:val="center" w:pos="4677"/>
        <w:tab w:val="right" w:pos="9355"/>
      </w:tabs>
      <w:spacing w:before="60"/>
    </w:pPr>
    <w:rPr>
      <w:sz w:val="22"/>
      <w:szCs w:val="20"/>
    </w:rPr>
  </w:style>
  <w:style w:type="character" w:customStyle="1" w:styleId="ac">
    <w:name w:val="Нижний колонтитул Знак"/>
    <w:basedOn w:val="a1"/>
    <w:link w:val="ab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Body Text"/>
    <w:basedOn w:val="a0"/>
    <w:link w:val="ae"/>
    <w:rsid w:val="00876F69"/>
    <w:pPr>
      <w:spacing w:before="60" w:after="120"/>
    </w:pPr>
    <w:rPr>
      <w:sz w:val="22"/>
      <w:szCs w:val="20"/>
    </w:rPr>
  </w:style>
  <w:style w:type="character" w:customStyle="1" w:styleId="ae">
    <w:name w:val="Основной текст Знак"/>
    <w:basedOn w:val="a1"/>
    <w:link w:val="ad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876F69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876F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876F69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876F69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876F69"/>
  </w:style>
  <w:style w:type="paragraph" w:styleId="14">
    <w:name w:val="toc 1"/>
    <w:basedOn w:val="a0"/>
    <w:next w:val="a0"/>
    <w:autoRedefine/>
    <w:uiPriority w:val="39"/>
    <w:rsid w:val="00876F69"/>
    <w:pPr>
      <w:spacing w:before="120"/>
    </w:pPr>
    <w:rPr>
      <w:b/>
      <w:bCs/>
      <w:i/>
      <w:iCs/>
    </w:rPr>
  </w:style>
  <w:style w:type="paragraph" w:styleId="22">
    <w:name w:val="toc 2"/>
    <w:basedOn w:val="a0"/>
    <w:next w:val="a0"/>
    <w:autoRedefine/>
    <w:uiPriority w:val="39"/>
    <w:rsid w:val="00876F69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paragraph" w:styleId="35">
    <w:name w:val="toc 3"/>
    <w:basedOn w:val="a0"/>
    <w:next w:val="a0"/>
    <w:autoRedefine/>
    <w:semiHidden/>
    <w:rsid w:val="00876F69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876F69"/>
    <w:pPr>
      <w:ind w:left="66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76F69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876F69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876F69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876F69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876F69"/>
    <w:pPr>
      <w:ind w:left="1760"/>
    </w:pPr>
    <w:rPr>
      <w:sz w:val="20"/>
      <w:szCs w:val="20"/>
    </w:rPr>
  </w:style>
  <w:style w:type="paragraph" w:customStyle="1" w:styleId="ConsPlusNormal">
    <w:name w:val="ConsPlu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(Web)"/>
    <w:basedOn w:val="a0"/>
    <w:uiPriority w:val="99"/>
    <w:rsid w:val="00876F69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f0">
    <w:name w:val="Список с цифрой Знак"/>
    <w:basedOn w:val="a0"/>
    <w:rsid w:val="00876F69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1">
    <w:name w:val="Знак Знак"/>
    <w:rsid w:val="00876F69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876F69"/>
    <w:pPr>
      <w:spacing w:before="60"/>
      <w:ind w:left="220" w:hanging="220"/>
    </w:pPr>
    <w:rPr>
      <w:sz w:val="22"/>
      <w:szCs w:val="20"/>
    </w:rPr>
  </w:style>
  <w:style w:type="paragraph" w:styleId="af2">
    <w:name w:val="footnote text"/>
    <w:basedOn w:val="a0"/>
    <w:link w:val="af3"/>
    <w:semiHidden/>
    <w:rsid w:val="00876F69"/>
    <w:pPr>
      <w:spacing w:before="60"/>
    </w:pPr>
    <w:rPr>
      <w:sz w:val="20"/>
      <w:szCs w:val="20"/>
    </w:rPr>
  </w:style>
  <w:style w:type="character" w:customStyle="1" w:styleId="af3">
    <w:name w:val="Текст сноски Знак"/>
    <w:basedOn w:val="a1"/>
    <w:link w:val="af2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876F69"/>
    <w:rPr>
      <w:vanish/>
      <w:webHidden w:val="0"/>
      <w:specVanish w:val="0"/>
    </w:rPr>
  </w:style>
  <w:style w:type="character" w:customStyle="1" w:styleId="letter">
    <w:name w:val="letter"/>
    <w:rsid w:val="00876F69"/>
    <w:rPr>
      <w:b/>
      <w:bCs/>
      <w:i w:val="0"/>
      <w:iCs w:val="0"/>
      <w:color w:val="F24220"/>
    </w:rPr>
  </w:style>
  <w:style w:type="character" w:customStyle="1" w:styleId="word">
    <w:name w:val="word"/>
    <w:rsid w:val="00876F69"/>
    <w:rPr>
      <w:b/>
      <w:bCs/>
      <w:i/>
      <w:iCs/>
      <w:color w:val="1D1D1D"/>
    </w:rPr>
  </w:style>
  <w:style w:type="paragraph" w:customStyle="1" w:styleId="note4">
    <w:name w:val="note4"/>
    <w:basedOn w:val="a0"/>
    <w:rsid w:val="00876F69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876F69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876F69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876F69"/>
    <w:pPr>
      <w:spacing w:before="45"/>
    </w:pPr>
    <w:rPr>
      <w:b/>
      <w:bCs/>
      <w:color w:val="EF9D09"/>
      <w:sz w:val="21"/>
      <w:szCs w:val="21"/>
    </w:rPr>
  </w:style>
  <w:style w:type="character" w:styleId="af4">
    <w:name w:val="Strong"/>
    <w:qFormat/>
    <w:rsid w:val="00876F69"/>
    <w:rPr>
      <w:b/>
      <w:bCs/>
    </w:rPr>
  </w:style>
  <w:style w:type="paragraph" w:customStyle="1" w:styleId="ConsPlusTitle">
    <w:name w:val="ConsPlusTitle"/>
    <w:rsid w:val="00876F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876F6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5">
    <w:name w:val="Message Header"/>
    <w:basedOn w:val="ad"/>
    <w:link w:val="af6"/>
    <w:rsid w:val="00876F6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6">
    <w:name w:val="Шапка Знак"/>
    <w:basedOn w:val="a1"/>
    <w:link w:val="af5"/>
    <w:rsid w:val="00876F6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7">
    <w:name w:val="Balloon Text"/>
    <w:basedOn w:val="a0"/>
    <w:link w:val="af8"/>
    <w:semiHidden/>
    <w:rsid w:val="00876F69"/>
    <w:pPr>
      <w:spacing w:before="60"/>
    </w:pPr>
    <w:rPr>
      <w:rFonts w:ascii="Tahoma" w:hAnsi="Tahoma"/>
      <w:sz w:val="16"/>
      <w:szCs w:val="16"/>
    </w:rPr>
  </w:style>
  <w:style w:type="character" w:customStyle="1" w:styleId="af8">
    <w:name w:val="Текст выноски Знак"/>
    <w:basedOn w:val="a1"/>
    <w:link w:val="af7"/>
    <w:semiHidden/>
    <w:rsid w:val="00876F6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876F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876F6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9">
    <w:name w:val="annotation reference"/>
    <w:semiHidden/>
    <w:rsid w:val="00876F69"/>
    <w:rPr>
      <w:sz w:val="16"/>
      <w:szCs w:val="16"/>
    </w:rPr>
  </w:style>
  <w:style w:type="paragraph" w:styleId="afa">
    <w:name w:val="annotation text"/>
    <w:basedOn w:val="a0"/>
    <w:link w:val="afb"/>
    <w:semiHidden/>
    <w:rsid w:val="00876F69"/>
    <w:pPr>
      <w:spacing w:before="60"/>
    </w:pPr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semiHidden/>
    <w:rsid w:val="00876F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876F69"/>
    <w:pPr>
      <w:widowControl w:val="0"/>
      <w:numPr>
        <w:ilvl w:val="1"/>
        <w:numId w:val="1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7"/>
    <w:autoRedefine/>
    <w:rsid w:val="00876F6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c">
    <w:name w:val="= Пункты"/>
    <w:basedOn w:val="a0"/>
    <w:link w:val="afd"/>
    <w:autoRedefine/>
    <w:rsid w:val="00876F69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d">
    <w:name w:val="= Пункты Знак"/>
    <w:link w:val="afc"/>
    <w:rsid w:val="00876F6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e"/>
    <w:autoRedefine/>
    <w:rsid w:val="00876F6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e">
    <w:name w:val="=Рисунок Знак Знак"/>
    <w:link w:val="a"/>
    <w:rsid w:val="00876F6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f">
    <w:name w:val="Body Text Indent"/>
    <w:basedOn w:val="a0"/>
    <w:link w:val="aff0"/>
    <w:rsid w:val="00876F69"/>
    <w:pPr>
      <w:spacing w:before="60" w:after="120"/>
      <w:ind w:left="283"/>
    </w:pPr>
    <w:rPr>
      <w:sz w:val="22"/>
      <w:szCs w:val="20"/>
    </w:rPr>
  </w:style>
  <w:style w:type="character" w:customStyle="1" w:styleId="aff0">
    <w:name w:val="Основной текст с отступом Знак"/>
    <w:basedOn w:val="a1"/>
    <w:link w:val="aff"/>
    <w:rsid w:val="00876F69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0"/>
    <w:link w:val="aff2"/>
    <w:qFormat/>
    <w:rsid w:val="00876F69"/>
    <w:pPr>
      <w:shd w:val="clear" w:color="auto" w:fill="FFFFFF"/>
      <w:ind w:left="25"/>
      <w:jc w:val="center"/>
    </w:pPr>
    <w:rPr>
      <w:b/>
      <w:bCs/>
      <w:color w:val="000000"/>
      <w:spacing w:val="3"/>
    </w:rPr>
  </w:style>
  <w:style w:type="character" w:customStyle="1" w:styleId="aff2">
    <w:name w:val="Название Знак"/>
    <w:basedOn w:val="a1"/>
    <w:link w:val="aff1"/>
    <w:rsid w:val="00876F6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3">
    <w:name w:val="footnote reference"/>
    <w:semiHidden/>
    <w:rsid w:val="00876F69"/>
    <w:rPr>
      <w:vertAlign w:val="superscript"/>
    </w:rPr>
  </w:style>
  <w:style w:type="paragraph" w:styleId="aff4">
    <w:name w:val="Document Map"/>
    <w:basedOn w:val="a0"/>
    <w:link w:val="aff5"/>
    <w:semiHidden/>
    <w:rsid w:val="00876F69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basedOn w:val="a1"/>
    <w:link w:val="aff4"/>
    <w:semiHidden/>
    <w:rsid w:val="00876F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6">
    <w:name w:val="Знак Знак Знак Знак Знак 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876F69"/>
    <w:rPr>
      <w:sz w:val="18"/>
      <w:szCs w:val="18"/>
    </w:rPr>
  </w:style>
  <w:style w:type="paragraph" w:customStyle="1" w:styleId="aff7">
    <w:name w:val="Знак"/>
    <w:basedOn w:val="a0"/>
    <w:next w:val="10"/>
    <w:rsid w:val="00876F6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876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8">
    <w:name w:val="annotation subject"/>
    <w:basedOn w:val="afa"/>
    <w:next w:val="afa"/>
    <w:link w:val="aff9"/>
    <w:semiHidden/>
    <w:rsid w:val="00876F69"/>
    <w:rPr>
      <w:b/>
      <w:bCs/>
    </w:rPr>
  </w:style>
  <w:style w:type="character" w:customStyle="1" w:styleId="aff9">
    <w:name w:val="Тема примечания Знак"/>
    <w:basedOn w:val="afb"/>
    <w:link w:val="aff8"/>
    <w:semiHidden/>
    <w:rsid w:val="00876F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8">
    <w:name w:val="Заголовок №1_"/>
    <w:link w:val="19"/>
    <w:uiPriority w:val="99"/>
    <w:locked/>
    <w:rsid w:val="00876F69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876F69"/>
    <w:pPr>
      <w:shd w:val="clear" w:color="auto" w:fill="FFFFFF"/>
      <w:spacing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876F69"/>
    <w:pPr>
      <w:ind w:left="709" w:right="741" w:hanging="139"/>
      <w:jc w:val="both"/>
    </w:pPr>
    <w:rPr>
      <w:szCs w:val="20"/>
    </w:rPr>
  </w:style>
  <w:style w:type="paragraph" w:customStyle="1" w:styleId="1a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876F6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876F6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876F69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d">
    <w:name w:val="Заголовок 1 для содержания Знак"/>
    <w:basedOn w:val="23"/>
    <w:link w:val="1c"/>
    <w:rsid w:val="00876F6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876F69"/>
  </w:style>
  <w:style w:type="character" w:customStyle="1" w:styleId="affc">
    <w:name w:val="Приложение для содержания Знак"/>
    <w:link w:val="affb"/>
    <w:rsid w:val="00876F6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876F6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">
    <w:name w:val="Заголовок 1 Знак1"/>
    <w:link w:val="10"/>
    <w:rsid w:val="00876F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876F6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876F69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876F69"/>
    <w:rPr>
      <w:rFonts w:ascii="Times New Roman" w:hAnsi="Times New Roman" w:cs="Times New Roman"/>
      <w:b/>
      <w:bCs/>
      <w:sz w:val="30"/>
      <w:szCs w:val="30"/>
    </w:rPr>
  </w:style>
  <w:style w:type="paragraph" w:customStyle="1" w:styleId="msonormalcxspmiddlecxspmiddle">
    <w:name w:val="msonormalcxspmiddlecxspmiddle"/>
    <w:basedOn w:val="a0"/>
    <w:rsid w:val="009E0292"/>
    <w:pPr>
      <w:spacing w:before="100" w:beforeAutospacing="1" w:after="100" w:afterAutospacing="1"/>
    </w:pPr>
  </w:style>
  <w:style w:type="paragraph" w:customStyle="1" w:styleId="Default">
    <w:name w:val="Default"/>
    <w:rsid w:val="00CD0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2"/>
    <w:basedOn w:val="a1"/>
    <w:rsid w:val="007268DA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/>
    </w:rPr>
  </w:style>
  <w:style w:type="character" w:customStyle="1" w:styleId="afff0">
    <w:name w:val="Основной текст_"/>
    <w:basedOn w:val="a1"/>
    <w:link w:val="36"/>
    <w:rsid w:val="007268DA"/>
    <w:rPr>
      <w:rFonts w:ascii="Trebuchet MS" w:eastAsia="Trebuchet MS" w:hAnsi="Trebuchet MS" w:cs="Trebuchet MS"/>
      <w:spacing w:val="-1"/>
      <w:sz w:val="21"/>
      <w:szCs w:val="21"/>
      <w:shd w:val="clear" w:color="auto" w:fill="FFFFFF"/>
    </w:rPr>
  </w:style>
  <w:style w:type="paragraph" w:customStyle="1" w:styleId="36">
    <w:name w:val="Основной текст3"/>
    <w:basedOn w:val="a0"/>
    <w:link w:val="afff0"/>
    <w:rsid w:val="007268DA"/>
    <w:pPr>
      <w:widowControl w:val="0"/>
      <w:shd w:val="clear" w:color="auto" w:fill="FFFFFF"/>
      <w:spacing w:after="180" w:line="274" w:lineRule="exact"/>
      <w:ind w:hanging="360"/>
      <w:jc w:val="right"/>
    </w:pPr>
    <w:rPr>
      <w:rFonts w:ascii="Trebuchet MS" w:eastAsia="Trebuchet MS" w:hAnsi="Trebuchet MS" w:cs="Trebuchet MS"/>
      <w:spacing w:val="-1"/>
      <w:sz w:val="21"/>
      <w:szCs w:val="21"/>
      <w:lang w:eastAsia="en-US"/>
    </w:rPr>
  </w:style>
  <w:style w:type="character" w:customStyle="1" w:styleId="TimesNewRoman115pt0pt">
    <w:name w:val="Основной текст + Times New Roman;11;5 pt;Курсив;Интервал 0 pt"/>
    <w:basedOn w:val="afff0"/>
    <w:rsid w:val="007268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9pt0pt">
    <w:name w:val="Основной текст + 9 pt;Полужирный;Интервал 0 pt"/>
    <w:basedOn w:val="afff0"/>
    <w:rsid w:val="00D95B05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743EB-5328-4917-9DE9-B71B75C10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7647</Words>
  <Characters>43591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Михайлович Шаркунов</dc:creator>
  <cp:lastModifiedBy>Чуясова Елена Геннадьевна</cp:lastModifiedBy>
  <cp:revision>4</cp:revision>
  <cp:lastPrinted>2019-02-06T04:04:00Z</cp:lastPrinted>
  <dcterms:created xsi:type="dcterms:W3CDTF">2019-03-31T23:14:00Z</dcterms:created>
  <dcterms:modified xsi:type="dcterms:W3CDTF">2019-04-01T00:54:00Z</dcterms:modified>
</cp:coreProperties>
</file>