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5322A">
        <w:rPr>
          <w:b/>
          <w:bCs/>
          <w:iCs/>
          <w:snapToGrid/>
          <w:spacing w:val="40"/>
          <w:sz w:val="29"/>
          <w:szCs w:val="29"/>
        </w:rPr>
        <w:t>302</w:t>
      </w:r>
      <w:r w:rsidR="009B45E3">
        <w:rPr>
          <w:b/>
          <w:bCs/>
          <w:iCs/>
          <w:snapToGrid/>
          <w:spacing w:val="40"/>
          <w:sz w:val="29"/>
          <w:szCs w:val="29"/>
        </w:rPr>
        <w:t>/У</w:t>
      </w:r>
      <w:r w:rsidR="0095322A">
        <w:rPr>
          <w:b/>
          <w:bCs/>
          <w:iCs/>
          <w:snapToGrid/>
          <w:spacing w:val="40"/>
          <w:sz w:val="29"/>
          <w:szCs w:val="29"/>
        </w:rPr>
        <w:t>ТПиР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1C59C2" w:rsidRPr="001C59C2" w:rsidRDefault="00BA7D6E" w:rsidP="001C59C2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заседания </w:t>
      </w:r>
      <w:r w:rsidR="001C59C2" w:rsidRPr="001C59C2">
        <w:rPr>
          <w:b/>
          <w:bCs/>
          <w:sz w:val="26"/>
          <w:szCs w:val="26"/>
        </w:rPr>
        <w:t>Закупочной комиссии по аукциону в электронной форме на право заключения договора на «Выполнение проектно-изыскательских и строительно-монтажных работ по объекту "Строительство ЛЭП 110 кВ отпайкой от ВЛ 110 кВ Широкая – ЖБФ №2 до ПС 110 кВ Мыс Астафьева/т, протяженностью 0,5 км», закупка 802</w:t>
      </w:r>
    </w:p>
    <w:p w:rsidR="003B5EFA" w:rsidRPr="001C59C2" w:rsidRDefault="003B5EFA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bookmarkStart w:id="2" w:name="_GoBack"/>
      <w:bookmarkEnd w:id="2"/>
    </w:p>
    <w:tbl>
      <w:tblPr>
        <w:tblStyle w:val="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«16»  </w:t>
            </w:r>
            <w:r w:rsidRPr="001C59C2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05     </w:t>
            </w:r>
            <w:r w:rsidRPr="001C59C2">
              <w:rPr>
                <w:b/>
                <w:snapToGrid/>
                <w:sz w:val="26"/>
                <w:szCs w:val="26"/>
                <w:lang w:eastAsia="en-US"/>
              </w:rPr>
              <w:t>2019 г.</w:t>
            </w:r>
            <w:r w:rsidRPr="001C59C2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1C59C2" w:rsidRPr="001C59C2" w:rsidTr="00B51947">
        <w:tc>
          <w:tcPr>
            <w:tcW w:w="4935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 w:rsidRPr="001C59C2">
              <w:rPr>
                <w:b/>
                <w:snapToGrid/>
                <w:sz w:val="26"/>
                <w:szCs w:val="26"/>
                <w:lang w:eastAsia="en-US"/>
              </w:rPr>
              <w:t>31907691065</w:t>
            </w:r>
          </w:p>
        </w:tc>
        <w:tc>
          <w:tcPr>
            <w:tcW w:w="4918" w:type="dxa"/>
          </w:tcPr>
          <w:p w:rsidR="001C59C2" w:rsidRPr="001C59C2" w:rsidRDefault="001C59C2" w:rsidP="001C59C2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82501E" w:rsidP="009B45E3">
      <w:pPr>
        <w:pStyle w:val="a6"/>
        <w:spacing w:line="240" w:lineRule="auto"/>
        <w:jc w:val="center"/>
        <w:rPr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p w:rsidR="001C59C2" w:rsidRDefault="00CA7529" w:rsidP="001C59C2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="001C59C2">
        <w:rPr>
          <w:b w:val="0"/>
          <w:sz w:val="24"/>
          <w:szCs w:val="24"/>
        </w:rPr>
        <w:t>аукцион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 xml:space="preserve">договора на </w:t>
      </w:r>
      <w:r w:rsidR="001C59C2" w:rsidRPr="001C59C2">
        <w:rPr>
          <w:b w:val="0"/>
          <w:sz w:val="24"/>
          <w:szCs w:val="24"/>
        </w:rPr>
        <w:t>«Выполнение проектно-изыскательских и строительно-монтажных работ по объекту "Строительство ЛЭП 110 кВ отпайкой от ВЛ 110 кВ Широкая – ЖБФ №2 до ПС 110 кВ Мыс Астафьева/т, протяженностью 0,5 км», закупка 802</w:t>
      </w:r>
    </w:p>
    <w:p w:rsidR="001C59C2" w:rsidRPr="001C59C2" w:rsidRDefault="001C59C2" w:rsidP="001C59C2">
      <w:pPr>
        <w:pStyle w:val="Tableheader"/>
        <w:rPr>
          <w:b w:val="0"/>
          <w:sz w:val="24"/>
          <w:szCs w:val="24"/>
        </w:rPr>
      </w:pPr>
    </w:p>
    <w:p w:rsidR="00592298" w:rsidRPr="003B5EFA" w:rsidRDefault="00592298" w:rsidP="001C59C2">
      <w:pPr>
        <w:pStyle w:val="Tableheader"/>
        <w:rPr>
          <w:sz w:val="24"/>
          <w:szCs w:val="24"/>
        </w:rPr>
      </w:pPr>
      <w:r w:rsidRPr="003B5EFA">
        <w:rPr>
          <w:sz w:val="24"/>
          <w:szCs w:val="24"/>
        </w:rPr>
        <w:t xml:space="preserve">КОЛИЧЕСТВО ПОДАННЫХ ЗАЯВОК НА УЧАСТИЕ В ЗАКУПКЕ: </w:t>
      </w:r>
      <w:r w:rsidR="001C59C2">
        <w:rPr>
          <w:sz w:val="24"/>
          <w:szCs w:val="24"/>
        </w:rPr>
        <w:t>2</w:t>
      </w:r>
      <w:r w:rsidR="003B5EFA" w:rsidRPr="003B5EFA">
        <w:rPr>
          <w:sz w:val="24"/>
          <w:szCs w:val="24"/>
        </w:rPr>
        <w:t xml:space="preserve"> (</w:t>
      </w:r>
      <w:r w:rsidR="001C59C2">
        <w:rPr>
          <w:sz w:val="24"/>
          <w:szCs w:val="24"/>
        </w:rPr>
        <w:t>две</w:t>
      </w:r>
      <w:r w:rsidR="003B5EFA" w:rsidRPr="003B5EFA">
        <w:rPr>
          <w:sz w:val="24"/>
          <w:szCs w:val="24"/>
        </w:rPr>
        <w:t xml:space="preserve">) </w:t>
      </w:r>
      <w:r w:rsidR="009B45E3">
        <w:rPr>
          <w:i/>
          <w:sz w:val="24"/>
          <w:szCs w:val="24"/>
        </w:rPr>
        <w:t>заяв</w:t>
      </w:r>
      <w:r w:rsidRPr="003B5EFA">
        <w:rPr>
          <w:i/>
          <w:sz w:val="24"/>
          <w:szCs w:val="24"/>
        </w:rPr>
        <w:t>к</w:t>
      </w:r>
      <w:r w:rsidR="009B45E3">
        <w:rPr>
          <w:i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603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819"/>
        <w:gridCol w:w="2268"/>
      </w:tblGrid>
      <w:tr w:rsidR="009B45E3" w:rsidRPr="00B86F00" w:rsidTr="00063261">
        <w:trPr>
          <w:cantSplit/>
          <w:trHeight w:val="100"/>
        </w:trPr>
        <w:tc>
          <w:tcPr>
            <w:tcW w:w="815" w:type="dxa"/>
            <w:vAlign w:val="center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4819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</w:tcPr>
          <w:p w:rsidR="009B45E3" w:rsidRPr="00B86F00" w:rsidRDefault="009B45E3" w:rsidP="0006326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</w:pPr>
            <w:r w:rsidRPr="00B86F00">
              <w:rPr>
                <w:rFonts w:eastAsia="Calibri"/>
                <w:b/>
                <w:bCs/>
                <w:i/>
                <w:snapToGrid/>
                <w:sz w:val="18"/>
                <w:szCs w:val="18"/>
                <w:lang w:eastAsia="en-US"/>
              </w:rPr>
              <w:t>Цена заявки, руб. без НДС</w:t>
            </w:r>
          </w:p>
        </w:tc>
      </w:tr>
      <w:tr w:rsidR="001C59C2" w:rsidRPr="00B86F00" w:rsidTr="007F1F27">
        <w:trPr>
          <w:cantSplit/>
          <w:trHeight w:val="100"/>
        </w:trPr>
        <w:tc>
          <w:tcPr>
            <w:tcW w:w="815" w:type="dxa"/>
            <w:vAlign w:val="center"/>
          </w:tcPr>
          <w:p w:rsidR="001C59C2" w:rsidRPr="00B86F00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vAlign w:val="center"/>
          </w:tcPr>
          <w:p w:rsidR="001C59C2" w:rsidRPr="006F3D15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 xml:space="preserve">12.04.2019 </w:t>
            </w:r>
          </w:p>
          <w:p w:rsidR="001C59C2" w:rsidRPr="006F3D15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>02:28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C2" w:rsidRPr="004F2511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511">
              <w:rPr>
                <w:bCs/>
                <w:caps/>
                <w:sz w:val="22"/>
                <w:szCs w:val="22"/>
              </w:rPr>
              <w:t>302/</w:t>
            </w:r>
            <w:r w:rsidRPr="004F2511">
              <w:rPr>
                <w:bCs/>
                <w:sz w:val="22"/>
                <w:szCs w:val="22"/>
              </w:rPr>
              <w:t>У</w:t>
            </w:r>
            <w:r w:rsidRPr="004F2511">
              <w:rPr>
                <w:bCs/>
                <w:smallCaps/>
                <w:sz w:val="22"/>
                <w:szCs w:val="22"/>
              </w:rPr>
              <w:t>ТПиР</w:t>
            </w:r>
            <w:r w:rsidRPr="004F2511">
              <w:rPr>
                <w:bCs/>
                <w:sz w:val="22"/>
                <w:szCs w:val="22"/>
              </w:rPr>
              <w:t>-1      ООО «ТехЦентр»</w:t>
            </w:r>
          </w:p>
        </w:tc>
        <w:tc>
          <w:tcPr>
            <w:tcW w:w="2268" w:type="dxa"/>
            <w:vAlign w:val="center"/>
          </w:tcPr>
          <w:p w:rsidR="001C59C2" w:rsidRPr="00764AD0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15 900 000,00</w:t>
            </w:r>
          </w:p>
        </w:tc>
      </w:tr>
      <w:tr w:rsidR="001C59C2" w:rsidRPr="00B86F00" w:rsidTr="007F1F27">
        <w:trPr>
          <w:cantSplit/>
          <w:trHeight w:val="100"/>
        </w:trPr>
        <w:tc>
          <w:tcPr>
            <w:tcW w:w="815" w:type="dxa"/>
            <w:vAlign w:val="center"/>
          </w:tcPr>
          <w:p w:rsidR="001C59C2" w:rsidRPr="00B86F00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B86F00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vAlign w:val="center"/>
          </w:tcPr>
          <w:p w:rsidR="001C59C2" w:rsidRPr="006F3D15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>12.04.2019</w:t>
            </w:r>
          </w:p>
          <w:p w:rsidR="001C59C2" w:rsidRPr="006F3D15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F3D15">
              <w:rPr>
                <w:sz w:val="24"/>
                <w:szCs w:val="24"/>
              </w:rPr>
              <w:t xml:space="preserve"> 08:04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C2" w:rsidRPr="004F2511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F2511">
              <w:rPr>
                <w:bCs/>
                <w:sz w:val="22"/>
                <w:szCs w:val="22"/>
              </w:rPr>
              <w:t>302/УТПиР-2   ООО «Владэнергомонтаж»</w:t>
            </w:r>
          </w:p>
        </w:tc>
        <w:tc>
          <w:tcPr>
            <w:tcW w:w="2268" w:type="dxa"/>
            <w:vAlign w:val="center"/>
          </w:tcPr>
          <w:p w:rsidR="001C59C2" w:rsidRPr="00764AD0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15 900 000,00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45E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9B45E3">
        <w:rPr>
          <w:sz w:val="24"/>
          <w:szCs w:val="24"/>
        </w:rPr>
        <w:t>ноль</w:t>
      </w:r>
      <w:r>
        <w:rPr>
          <w:sz w:val="24"/>
          <w:szCs w:val="24"/>
        </w:rPr>
        <w:t xml:space="preserve">) </w:t>
      </w:r>
      <w:r w:rsidRPr="00C36A4F">
        <w:rPr>
          <w:sz w:val="24"/>
          <w:szCs w:val="24"/>
        </w:rPr>
        <w:t>заявок.</w:t>
      </w:r>
    </w:p>
    <w:p w:rsidR="001C59C2" w:rsidRDefault="001C59C2" w:rsidP="009B45E3">
      <w:pPr>
        <w:spacing w:line="240" w:lineRule="auto"/>
        <w:ind w:firstLine="0"/>
        <w:rPr>
          <w:b/>
          <w:caps/>
          <w:sz w:val="24"/>
          <w:szCs w:val="24"/>
        </w:rPr>
      </w:pPr>
    </w:p>
    <w:p w:rsidR="00673BBD" w:rsidRPr="003B5EFA" w:rsidRDefault="00673BBD" w:rsidP="009B45E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640BC1" w:rsidRPr="00640BC1" w:rsidRDefault="00640BC1" w:rsidP="00640BC1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640BC1">
        <w:rPr>
          <w:snapToGrid/>
          <w:sz w:val="24"/>
          <w:szCs w:val="24"/>
        </w:rPr>
        <w:t>Утвердить ранжировку заявок:</w:t>
      </w: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1323"/>
        <w:gridCol w:w="2235"/>
        <w:gridCol w:w="1601"/>
        <w:gridCol w:w="1770"/>
        <w:gridCol w:w="1542"/>
      </w:tblGrid>
      <w:tr w:rsidR="001C59C2" w:rsidRPr="001C59C2" w:rsidTr="00B51947">
        <w:trPr>
          <w:trHeight w:val="897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323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235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601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 xml:space="preserve">Цена заявки до аукциона, </w:t>
            </w:r>
            <w:r w:rsidRPr="001C59C2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770" w:type="dxa"/>
            <w:tcBorders>
              <w:bottom w:val="single" w:sz="4" w:space="0" w:color="auto"/>
            </w:tcBorders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 xml:space="preserve">Цена заявки после аукциона, </w:t>
            </w:r>
            <w:r w:rsidRPr="001C59C2">
              <w:rPr>
                <w:b/>
                <w:i/>
                <w:sz w:val="18"/>
                <w:szCs w:val="18"/>
              </w:rPr>
              <w:br/>
              <w:t xml:space="preserve">руб. без НДС </w:t>
            </w:r>
          </w:p>
        </w:tc>
        <w:tc>
          <w:tcPr>
            <w:tcW w:w="1542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1C59C2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1C59C2" w:rsidRPr="001C59C2" w:rsidTr="00B51947">
        <w:trPr>
          <w:trHeight w:val="985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59C2">
              <w:rPr>
                <w:sz w:val="22"/>
                <w:szCs w:val="22"/>
              </w:rPr>
              <w:t>1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C2" w:rsidRPr="001C59C2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1C59C2">
              <w:rPr>
                <w:snapToGrid/>
                <w:sz w:val="22"/>
                <w:szCs w:val="22"/>
              </w:rPr>
              <w:t>13.05.2019 09:14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C2" w:rsidRPr="001C59C2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1C59C2">
              <w:rPr>
                <w:bCs/>
                <w:caps/>
                <w:snapToGrid/>
                <w:sz w:val="22"/>
                <w:szCs w:val="22"/>
              </w:rPr>
              <w:t>302/</w:t>
            </w:r>
            <w:r w:rsidRPr="001C59C2">
              <w:rPr>
                <w:bCs/>
                <w:snapToGrid/>
                <w:sz w:val="22"/>
                <w:szCs w:val="22"/>
              </w:rPr>
              <w:t>У</w:t>
            </w:r>
            <w:r w:rsidRPr="001C59C2">
              <w:rPr>
                <w:bCs/>
                <w:smallCaps/>
                <w:snapToGrid/>
                <w:sz w:val="22"/>
                <w:szCs w:val="22"/>
              </w:rPr>
              <w:t>ТПиР</w:t>
            </w:r>
            <w:r w:rsidRPr="001C59C2">
              <w:rPr>
                <w:bCs/>
                <w:snapToGrid/>
                <w:sz w:val="22"/>
                <w:szCs w:val="22"/>
              </w:rPr>
              <w:t>-1                   ООО «ТехЦентр»</w:t>
            </w:r>
          </w:p>
        </w:tc>
        <w:tc>
          <w:tcPr>
            <w:tcW w:w="1601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C59C2">
              <w:rPr>
                <w:b/>
                <w:i/>
                <w:snapToGrid/>
                <w:sz w:val="22"/>
                <w:szCs w:val="22"/>
              </w:rPr>
              <w:t>15 900 000,00</w:t>
            </w:r>
          </w:p>
        </w:tc>
        <w:tc>
          <w:tcPr>
            <w:tcW w:w="1770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C59C2">
              <w:rPr>
                <w:b/>
                <w:i/>
                <w:snapToGrid/>
                <w:sz w:val="22"/>
                <w:szCs w:val="22"/>
              </w:rPr>
              <w:t>15 741 000,00</w:t>
            </w:r>
          </w:p>
        </w:tc>
        <w:tc>
          <w:tcPr>
            <w:tcW w:w="1542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shd w:val="clear" w:color="auto" w:fill="FFFF99"/>
              </w:rPr>
            </w:pPr>
            <w:r w:rsidRPr="001C59C2">
              <w:rPr>
                <w:i/>
                <w:sz w:val="22"/>
                <w:szCs w:val="22"/>
                <w:shd w:val="clear" w:color="auto" w:fill="FFFF99"/>
              </w:rPr>
              <w:br/>
            </w:r>
            <w:r w:rsidRPr="001C59C2">
              <w:rPr>
                <w:sz w:val="22"/>
                <w:szCs w:val="22"/>
              </w:rPr>
              <w:t>«Нет»</w:t>
            </w:r>
          </w:p>
        </w:tc>
      </w:tr>
      <w:tr w:rsidR="001C59C2" w:rsidRPr="001C59C2" w:rsidTr="00B51947">
        <w:trPr>
          <w:trHeight w:val="1098"/>
          <w:jc w:val="center"/>
        </w:trPr>
        <w:tc>
          <w:tcPr>
            <w:tcW w:w="1108" w:type="dxa"/>
            <w:shd w:val="clear" w:color="auto" w:fill="auto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1C59C2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C2" w:rsidRPr="001C59C2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1C59C2">
              <w:rPr>
                <w:snapToGrid/>
                <w:sz w:val="22"/>
                <w:szCs w:val="22"/>
              </w:rPr>
              <w:t>13.05.2019 09:13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9C2" w:rsidRPr="001C59C2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1C59C2">
              <w:rPr>
                <w:bCs/>
                <w:snapToGrid/>
                <w:sz w:val="22"/>
                <w:szCs w:val="22"/>
              </w:rPr>
              <w:t>302/УТПиР-2           ООО «Владэнергомонтаж»</w:t>
            </w:r>
          </w:p>
        </w:tc>
        <w:tc>
          <w:tcPr>
            <w:tcW w:w="1601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C59C2">
              <w:rPr>
                <w:b/>
                <w:i/>
                <w:snapToGrid/>
                <w:sz w:val="22"/>
                <w:szCs w:val="22"/>
              </w:rPr>
              <w:t>15 900 000,00</w:t>
            </w:r>
          </w:p>
        </w:tc>
        <w:tc>
          <w:tcPr>
            <w:tcW w:w="1770" w:type="dxa"/>
            <w:vAlign w:val="center"/>
          </w:tcPr>
          <w:p w:rsidR="001C59C2" w:rsidRPr="001C59C2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1C59C2">
              <w:rPr>
                <w:b/>
                <w:i/>
                <w:snapToGrid/>
                <w:sz w:val="22"/>
                <w:szCs w:val="22"/>
              </w:rPr>
              <w:t>15 820 500,00</w:t>
            </w:r>
          </w:p>
          <w:p w:rsidR="001C59C2" w:rsidRPr="001C59C2" w:rsidRDefault="001C59C2" w:rsidP="001C59C2">
            <w:pPr>
              <w:widowControl w:val="0"/>
              <w:autoSpaceDE w:val="0"/>
              <w:autoSpaceDN w:val="0"/>
              <w:adjustRightInd w:val="0"/>
              <w:spacing w:line="240" w:lineRule="auto"/>
              <w:ind w:hanging="3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</w:tc>
        <w:tc>
          <w:tcPr>
            <w:tcW w:w="1542" w:type="dxa"/>
            <w:vAlign w:val="center"/>
          </w:tcPr>
          <w:p w:rsidR="001C59C2" w:rsidRPr="001C59C2" w:rsidRDefault="001C59C2" w:rsidP="001C59C2">
            <w:pPr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1C59C2">
              <w:rPr>
                <w:sz w:val="22"/>
                <w:szCs w:val="22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ВОПРОС № </w:t>
      </w:r>
      <w:r w:rsidR="001C59C2">
        <w:rPr>
          <w:b/>
          <w:bCs/>
          <w:i/>
          <w:iCs/>
          <w:snapToGrid/>
          <w:sz w:val="24"/>
          <w:szCs w:val="24"/>
          <w:u w:val="single"/>
        </w:rPr>
        <w:t>2</w:t>
      </w:r>
      <w:r w:rsidRPr="00295934">
        <w:rPr>
          <w:b/>
          <w:bCs/>
          <w:i/>
          <w:iCs/>
          <w:snapToGrid/>
          <w:sz w:val="24"/>
          <w:szCs w:val="24"/>
          <w:u w:val="single"/>
        </w:rPr>
        <w:t xml:space="preserve"> «О выборе победителя закупки»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Pr="00C61592" w:rsidRDefault="001C59C2" w:rsidP="001C59C2">
      <w:pPr>
        <w:pStyle w:val="a9"/>
        <w:tabs>
          <w:tab w:val="left" w:pos="-567"/>
          <w:tab w:val="left" w:pos="-284"/>
        </w:tabs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</w:t>
      </w:r>
      <w:r w:rsidRPr="00C61592">
        <w:rPr>
          <w:sz w:val="24"/>
          <w:szCs w:val="24"/>
        </w:rPr>
        <w:t xml:space="preserve">ризнать Победителем закупки Участника, занявшего 1 (первое) место в ранжировке по степени предпочтительности для Заказчика: </w:t>
      </w:r>
      <w:r w:rsidRPr="00C61592">
        <w:rPr>
          <w:bCs/>
          <w:caps/>
          <w:sz w:val="24"/>
          <w:szCs w:val="24"/>
        </w:rPr>
        <w:t>302/</w:t>
      </w:r>
      <w:r w:rsidRPr="00C61592">
        <w:rPr>
          <w:bCs/>
          <w:sz w:val="24"/>
          <w:szCs w:val="24"/>
        </w:rPr>
        <w:t>У</w:t>
      </w:r>
      <w:r w:rsidRPr="00C61592">
        <w:rPr>
          <w:bCs/>
          <w:smallCaps/>
          <w:sz w:val="24"/>
          <w:szCs w:val="24"/>
        </w:rPr>
        <w:t>ТПиР</w:t>
      </w:r>
      <w:r w:rsidRPr="00C61592">
        <w:rPr>
          <w:bCs/>
          <w:sz w:val="24"/>
          <w:szCs w:val="24"/>
        </w:rPr>
        <w:t xml:space="preserve">-1 ООО «ТехЦентр» </w:t>
      </w:r>
      <w:r w:rsidRPr="00C61592">
        <w:rPr>
          <w:b/>
          <w:i/>
          <w:sz w:val="24"/>
          <w:szCs w:val="24"/>
        </w:rPr>
        <w:t xml:space="preserve">ИНН/КПП 2539057716/253901001 ОГРН 1032502131056 </w:t>
      </w:r>
      <w:r w:rsidRPr="00C61592">
        <w:rPr>
          <w:sz w:val="24"/>
          <w:szCs w:val="24"/>
        </w:rPr>
        <w:t xml:space="preserve">с ценой заявки не более </w:t>
      </w:r>
      <w:r w:rsidRPr="00C61592">
        <w:rPr>
          <w:b/>
          <w:i/>
          <w:sz w:val="24"/>
          <w:szCs w:val="24"/>
        </w:rPr>
        <w:t>15 741 000,00</w:t>
      </w:r>
      <w:r w:rsidRPr="00C61592">
        <w:rPr>
          <w:sz w:val="24"/>
          <w:szCs w:val="24"/>
        </w:rPr>
        <w:t xml:space="preserve"> руб. без учета НДС. </w:t>
      </w:r>
    </w:p>
    <w:p w:rsidR="001C59C2" w:rsidRPr="00C61592" w:rsidRDefault="001C59C2" w:rsidP="001C59C2">
      <w:pPr>
        <w:pStyle w:val="a9"/>
        <w:tabs>
          <w:tab w:val="left" w:pos="-567"/>
          <w:tab w:val="left" w:pos="-284"/>
        </w:tabs>
        <w:spacing w:line="240" w:lineRule="auto"/>
        <w:ind w:left="0" w:firstLine="0"/>
        <w:rPr>
          <w:bCs/>
          <w:sz w:val="24"/>
          <w:szCs w:val="24"/>
          <w:lang w:eastAsia="en-US"/>
        </w:rPr>
      </w:pPr>
      <w:r w:rsidRPr="00C61592">
        <w:rPr>
          <w:b/>
          <w:bCs/>
          <w:i/>
          <w:sz w:val="24"/>
          <w:szCs w:val="24"/>
          <w:lang w:eastAsia="en-US"/>
        </w:rPr>
        <w:t>Срок выполнения работ</w:t>
      </w:r>
      <w:r w:rsidRPr="00C61592">
        <w:rPr>
          <w:bCs/>
          <w:sz w:val="24"/>
          <w:szCs w:val="24"/>
          <w:lang w:eastAsia="en-US"/>
        </w:rPr>
        <w:t>: с момента заключения договора по 31.12.2019 г.</w:t>
      </w:r>
    </w:p>
    <w:p w:rsidR="001C59C2" w:rsidRPr="0031325D" w:rsidRDefault="001C59C2" w:rsidP="001C59C2">
      <w:pPr>
        <w:pStyle w:val="a9"/>
        <w:tabs>
          <w:tab w:val="left" w:pos="-567"/>
          <w:tab w:val="left" w:pos="-284"/>
        </w:tabs>
        <w:spacing w:line="240" w:lineRule="auto"/>
        <w:ind w:left="0" w:firstLine="0"/>
        <w:rPr>
          <w:color w:val="000000"/>
          <w:sz w:val="24"/>
          <w:szCs w:val="24"/>
        </w:rPr>
      </w:pPr>
      <w:r w:rsidRPr="00C61592">
        <w:rPr>
          <w:b/>
          <w:bCs/>
          <w:i/>
          <w:sz w:val="24"/>
          <w:szCs w:val="24"/>
          <w:lang w:eastAsia="en-US"/>
        </w:rPr>
        <w:t>Условия оплаты</w:t>
      </w:r>
      <w:r w:rsidRPr="00C61592">
        <w:rPr>
          <w:bCs/>
          <w:sz w:val="24"/>
          <w:szCs w:val="24"/>
          <w:lang w:eastAsia="en-US"/>
        </w:rPr>
        <w:t xml:space="preserve">: </w:t>
      </w:r>
      <w:r w:rsidRPr="00C61592">
        <w:rPr>
          <w:color w:val="000000"/>
          <w:sz w:val="24"/>
          <w:szCs w:val="24"/>
        </w:rPr>
        <w:t>Заказчик перечисляет на расчетный счет Подрядчика аванс (30% от стоимости работ)</w:t>
      </w:r>
      <w:r w:rsidRPr="00C61592">
        <w:rPr>
          <w:sz w:val="24"/>
          <w:szCs w:val="24"/>
        </w:rPr>
        <w:t>,</w:t>
      </w:r>
      <w:r w:rsidRPr="00C61592">
        <w:rPr>
          <w:color w:val="000000"/>
          <w:sz w:val="24"/>
          <w:szCs w:val="24"/>
        </w:rPr>
        <w:t xml:space="preserve"> в размере </w:t>
      </w:r>
      <w:r w:rsidRPr="00C61592">
        <w:rPr>
          <w:color w:val="000000"/>
          <w:sz w:val="24"/>
          <w:szCs w:val="24"/>
        </w:rPr>
        <w:softHyphen/>
      </w:r>
      <w:r w:rsidRPr="00C61592">
        <w:rPr>
          <w:color w:val="000000"/>
          <w:sz w:val="24"/>
          <w:szCs w:val="24"/>
        </w:rPr>
        <w:softHyphen/>
      </w:r>
      <w:r w:rsidRPr="00C61592">
        <w:rPr>
          <w:color w:val="000000"/>
          <w:sz w:val="24"/>
          <w:szCs w:val="24"/>
        </w:rPr>
        <w:softHyphen/>
        <w:t>__________</w:t>
      </w:r>
      <w:r w:rsidRPr="00C61592">
        <w:rPr>
          <w:b/>
          <w:color w:val="000000"/>
          <w:sz w:val="24"/>
          <w:szCs w:val="24"/>
        </w:rPr>
        <w:t xml:space="preserve"> (           )</w:t>
      </w:r>
      <w:r w:rsidRPr="00C61592">
        <w:rPr>
          <w:color w:val="000000"/>
          <w:sz w:val="24"/>
          <w:szCs w:val="24"/>
        </w:rPr>
        <w:t xml:space="preserve"> рублей _________копеек с учетом НДС 20%. </w:t>
      </w:r>
      <w:r w:rsidRPr="0031325D">
        <w:rPr>
          <w:sz w:val="24"/>
          <w:szCs w:val="24"/>
        </w:rPr>
        <w:t>Предварительная оплата (аванс), вносится в течение 30 (тридцати) календарных дней с даты получения Заказчиком счета, выставленного Подрядчиком.</w:t>
      </w:r>
      <w:r w:rsidRPr="00C61592">
        <w:rPr>
          <w:sz w:val="24"/>
          <w:szCs w:val="24"/>
        </w:rPr>
        <w:t xml:space="preserve"> </w:t>
      </w:r>
      <w:r w:rsidRPr="0031325D">
        <w:rPr>
          <w:color w:val="000000"/>
          <w:sz w:val="24"/>
          <w:szCs w:val="24"/>
        </w:rPr>
        <w:t>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платежа.</w:t>
      </w:r>
      <w:r w:rsidRPr="00C61592">
        <w:rPr>
          <w:color w:val="000000"/>
          <w:sz w:val="24"/>
          <w:szCs w:val="24"/>
        </w:rPr>
        <w:t xml:space="preserve"> </w:t>
      </w:r>
      <w:r w:rsidRPr="0031325D">
        <w:rPr>
          <w:sz w:val="24"/>
          <w:szCs w:val="24"/>
        </w:rPr>
        <w:t xml:space="preserve"> Списание аванса производится Заказчиком в следующем порядке:</w:t>
      </w:r>
    </w:p>
    <w:p w:rsidR="001C59C2" w:rsidRPr="0031325D" w:rsidRDefault="001C59C2" w:rsidP="001C59C2">
      <w:pPr>
        <w:tabs>
          <w:tab w:val="num" w:pos="0"/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ind w:firstLine="0"/>
        <w:rPr>
          <w:sz w:val="24"/>
          <w:szCs w:val="24"/>
        </w:rPr>
      </w:pPr>
      <w:r w:rsidRPr="0031325D">
        <w:rPr>
          <w:sz w:val="24"/>
          <w:szCs w:val="24"/>
        </w:rPr>
        <w:tab/>
        <w:t>- при продолжительности выполнения работ менее 3 (трех) месяцев – единовременно, по предъявлению акта  выполненных работ.</w:t>
      </w:r>
    </w:p>
    <w:p w:rsidR="001C59C2" w:rsidRPr="0031325D" w:rsidRDefault="001C59C2" w:rsidP="001C59C2">
      <w:pPr>
        <w:tabs>
          <w:tab w:val="num" w:pos="0"/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ind w:firstLine="0"/>
        <w:rPr>
          <w:sz w:val="24"/>
          <w:szCs w:val="24"/>
        </w:rPr>
      </w:pPr>
      <w:r w:rsidRPr="0031325D">
        <w:rPr>
          <w:sz w:val="24"/>
          <w:szCs w:val="24"/>
        </w:rPr>
        <w:t>- при продолжительности выполнения работ более 3 (трех) месяцев – п</w:t>
      </w:r>
      <w:r w:rsidRPr="0031325D">
        <w:rPr>
          <w:color w:val="000000"/>
          <w:sz w:val="24"/>
          <w:szCs w:val="24"/>
        </w:rPr>
        <w:t>огашение аванса производится по мере подписания Актов о приемке выполненных проектно-изыскательских работ, Актов о приемке выполненных работ (форма КС-2, З-1), подписанных обеими сторонами, путем пропорционального зачета авансового платежа в счет сумм, подлежащих оплате</w:t>
      </w:r>
      <w:r w:rsidRPr="0031325D">
        <w:rPr>
          <w:color w:val="0000FF"/>
          <w:sz w:val="24"/>
          <w:szCs w:val="24"/>
        </w:rPr>
        <w:t>.</w:t>
      </w:r>
      <w:r w:rsidRPr="0031325D">
        <w:rPr>
          <w:sz w:val="24"/>
          <w:szCs w:val="24"/>
        </w:rPr>
        <w:t xml:space="preserve"> </w:t>
      </w:r>
    </w:p>
    <w:p w:rsidR="001C59C2" w:rsidRPr="0031325D" w:rsidRDefault="001C59C2" w:rsidP="001C59C2">
      <w:pPr>
        <w:tabs>
          <w:tab w:val="num" w:pos="0"/>
          <w:tab w:val="left" w:pos="567"/>
          <w:tab w:val="left" w:pos="709"/>
          <w:tab w:val="left" w:pos="851"/>
          <w:tab w:val="left" w:pos="993"/>
          <w:tab w:val="left" w:pos="1276"/>
        </w:tabs>
        <w:spacing w:line="240" w:lineRule="auto"/>
        <w:ind w:firstLine="0"/>
        <w:rPr>
          <w:sz w:val="24"/>
          <w:szCs w:val="24"/>
        </w:rPr>
      </w:pPr>
      <w:r w:rsidRPr="0031325D">
        <w:rPr>
          <w:sz w:val="24"/>
          <w:szCs w:val="24"/>
        </w:rPr>
        <w:t>Зачет авансового платежа должен быть произведен к моменту окончания работ по договору. В случае, если в ходе выполнения работ Заказчику становится очевидно, что сумма уплаченных авансовых платежей не будет зачтена в полном объеме на момент окончания работ по договору, Заказчик в целях полного зачета аванса до окончания работ, имеет право по своему усмотрению увеличить процент зачета авансовых платежей.</w:t>
      </w:r>
    </w:p>
    <w:p w:rsidR="001C59C2" w:rsidRPr="00C61592" w:rsidRDefault="001C59C2" w:rsidP="001C59C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sz w:val="24"/>
          <w:szCs w:val="24"/>
        </w:rPr>
      </w:pPr>
      <w:r w:rsidRPr="0031325D">
        <w:rPr>
          <w:sz w:val="24"/>
          <w:szCs w:val="24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1C59C2" w:rsidRPr="00C61592" w:rsidRDefault="001C59C2" w:rsidP="001C59C2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adjustRightInd w:val="0"/>
        <w:spacing w:line="240" w:lineRule="auto"/>
        <w:ind w:firstLine="0"/>
        <w:rPr>
          <w:bCs/>
          <w:iCs/>
          <w:sz w:val="24"/>
          <w:szCs w:val="24"/>
        </w:rPr>
      </w:pPr>
      <w:r w:rsidRPr="00C61592">
        <w:rPr>
          <w:b/>
          <w:bCs/>
          <w:i/>
          <w:sz w:val="24"/>
          <w:szCs w:val="24"/>
          <w:lang w:eastAsia="en-US"/>
        </w:rPr>
        <w:t>Гарантийные обязательства</w:t>
      </w:r>
      <w:r w:rsidRPr="00C61592">
        <w:rPr>
          <w:bCs/>
          <w:sz w:val="24"/>
          <w:szCs w:val="24"/>
          <w:lang w:eastAsia="en-US"/>
        </w:rPr>
        <w:t xml:space="preserve">: </w:t>
      </w:r>
      <w:r w:rsidRPr="00C61592">
        <w:rPr>
          <w:bCs/>
          <w:iCs/>
          <w:sz w:val="24"/>
          <w:szCs w:val="24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(шестьдесят) месяцев  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(шестидесяти) месяцев, если  иное не установлено заводом изготовителем. Подрядчик несет ответственность за недостатки разработанной  проектной и рабочей документации, в том числе и за те, которые обнаружены при ее реализации впоследствии в ходе строительства, реконструкции, а также в процессе эксплуатации объекта, созданного на основе проектной/рабочей  документации, в течение гарантийного срока – 60 (шестьдесят) месяцев  с момента подписания акта о приемке выполненных работ по настоящему договору в полном объеме..</w:t>
      </w:r>
    </w:p>
    <w:p w:rsidR="001C59C2" w:rsidRPr="00C61592" w:rsidRDefault="001C59C2" w:rsidP="001C59C2">
      <w:pPr>
        <w:numPr>
          <w:ilvl w:val="0"/>
          <w:numId w:val="45"/>
        </w:numPr>
        <w:tabs>
          <w:tab w:val="left" w:pos="0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C61592">
        <w:rPr>
          <w:sz w:val="24"/>
          <w:szCs w:val="24"/>
        </w:rPr>
        <w:t xml:space="preserve"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</w:t>
      </w:r>
      <w:r w:rsidRPr="00C61592">
        <w:rPr>
          <w:sz w:val="24"/>
          <w:szCs w:val="24"/>
        </w:rPr>
        <w:lastRenderedPageBreak/>
        <w:t>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1C59C2" w:rsidRPr="00C61592" w:rsidRDefault="001C59C2" w:rsidP="001C59C2">
      <w:pPr>
        <w:numPr>
          <w:ilvl w:val="0"/>
          <w:numId w:val="45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C61592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C61592" w:rsidDel="004E6453">
        <w:rPr>
          <w:sz w:val="24"/>
          <w:szCs w:val="24"/>
        </w:rPr>
        <w:t xml:space="preserve"> </w:t>
      </w:r>
      <w:r w:rsidRPr="00C61592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1C59C2" w:rsidRPr="00295934" w:rsidRDefault="001C59C2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43E" w:rsidRDefault="00BD043E" w:rsidP="00355095">
      <w:pPr>
        <w:spacing w:line="240" w:lineRule="auto"/>
      </w:pPr>
      <w:r>
        <w:separator/>
      </w:r>
    </w:p>
  </w:endnote>
  <w:endnote w:type="continuationSeparator" w:id="0">
    <w:p w:rsidR="00BD043E" w:rsidRDefault="00BD04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32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5322A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43E" w:rsidRDefault="00BD043E" w:rsidP="00355095">
      <w:pPr>
        <w:spacing w:line="240" w:lineRule="auto"/>
      </w:pPr>
      <w:r>
        <w:separator/>
      </w:r>
    </w:p>
  </w:footnote>
  <w:footnote w:type="continuationSeparator" w:id="0">
    <w:p w:rsidR="00BD043E" w:rsidRDefault="00BD04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1C59C2">
      <w:rPr>
        <w:i/>
        <w:sz w:val="20"/>
      </w:rPr>
      <w:t>802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380E3DAB"/>
    <w:multiLevelType w:val="hybridMultilevel"/>
    <w:tmpl w:val="FF62DF50"/>
    <w:lvl w:ilvl="0" w:tplc="1AD4BD66">
      <w:start w:val="2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7E238F1"/>
    <w:multiLevelType w:val="hybridMultilevel"/>
    <w:tmpl w:val="1ABA9C94"/>
    <w:lvl w:ilvl="0" w:tplc="FF12105E">
      <w:start w:val="1"/>
      <w:numFmt w:val="decimal"/>
      <w:lvlText w:val="%1."/>
      <w:lvlJc w:val="left"/>
      <w:pPr>
        <w:ind w:left="308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7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5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7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0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2"/>
  </w:num>
  <w:num w:numId="4">
    <w:abstractNumId w:val="8"/>
  </w:num>
  <w:num w:numId="5">
    <w:abstractNumId w:val="30"/>
  </w:num>
  <w:num w:numId="6">
    <w:abstractNumId w:val="6"/>
  </w:num>
  <w:num w:numId="7">
    <w:abstractNumId w:val="33"/>
  </w:num>
  <w:num w:numId="8">
    <w:abstractNumId w:val="28"/>
  </w:num>
  <w:num w:numId="9">
    <w:abstractNumId w:val="10"/>
  </w:num>
  <w:num w:numId="10">
    <w:abstractNumId w:val="32"/>
  </w:num>
  <w:num w:numId="11">
    <w:abstractNumId w:val="13"/>
  </w:num>
  <w:num w:numId="12">
    <w:abstractNumId w:val="19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38"/>
  </w:num>
  <w:num w:numId="1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0"/>
  </w:num>
  <w:num w:numId="33">
    <w:abstractNumId w:val="31"/>
  </w:num>
  <w:num w:numId="34">
    <w:abstractNumId w:val="35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7"/>
  </w:num>
  <w:num w:numId="41">
    <w:abstractNumId w:val="40"/>
  </w:num>
  <w:num w:numId="42">
    <w:abstractNumId w:val="39"/>
  </w:num>
  <w:num w:numId="43">
    <w:abstractNumId w:val="23"/>
  </w:num>
  <w:num w:numId="44">
    <w:abstractNumId w:val="26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E0186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C59C2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0BC1"/>
    <w:rsid w:val="006427FD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5322A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45E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043E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4A5B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C06F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1E15E-3C7A-4434-96B6-D41310D8E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942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46</cp:revision>
  <cp:lastPrinted>2019-01-15T06:33:00Z</cp:lastPrinted>
  <dcterms:created xsi:type="dcterms:W3CDTF">2018-02-01T00:38:00Z</dcterms:created>
  <dcterms:modified xsi:type="dcterms:W3CDTF">2019-05-15T03:00:00Z</dcterms:modified>
</cp:coreProperties>
</file>