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5C" w:rsidRPr="00C5505C" w:rsidRDefault="00C5505C" w:rsidP="00C5505C">
      <w:pPr>
        <w:spacing w:line="240" w:lineRule="auto"/>
        <w:ind w:firstLine="0"/>
        <w:jc w:val="center"/>
        <w:rPr>
          <w:szCs w:val="28"/>
        </w:rPr>
      </w:pPr>
      <w:bookmarkStart w:id="0" w:name="_Toc323988392"/>
      <w:bookmarkStart w:id="1" w:name="_Toc336885827"/>
      <w:r w:rsidRPr="00C5505C">
        <w:rPr>
          <w:noProof/>
          <w:snapToGrid/>
        </w:rPr>
        <w:drawing>
          <wp:inline distT="0" distB="0" distL="0" distR="0" wp14:anchorId="11ACD66B" wp14:editId="2EAA9313">
            <wp:extent cx="971550" cy="790575"/>
            <wp:effectExtent l="0" t="0" r="0" b="9525"/>
            <wp:docPr id="2" name="Рисунок 2"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C5505C" w:rsidRPr="00C5505C" w:rsidRDefault="00C5505C" w:rsidP="00C5505C">
      <w:pPr>
        <w:spacing w:line="240" w:lineRule="auto"/>
        <w:ind w:firstLine="0"/>
        <w:jc w:val="center"/>
        <w:rPr>
          <w:szCs w:val="28"/>
        </w:rPr>
      </w:pPr>
      <w:r w:rsidRPr="00C5505C">
        <w:rPr>
          <w:szCs w:val="28"/>
        </w:rPr>
        <w:t>Акционерное Общество</w:t>
      </w:r>
    </w:p>
    <w:p w:rsidR="00C5505C" w:rsidRPr="00C5505C" w:rsidRDefault="00C5505C" w:rsidP="00C5505C">
      <w:pPr>
        <w:spacing w:line="240" w:lineRule="auto"/>
        <w:jc w:val="center"/>
        <w:rPr>
          <w:b/>
          <w:sz w:val="16"/>
          <w:szCs w:val="16"/>
        </w:rPr>
      </w:pPr>
      <w:r w:rsidRPr="00C5505C">
        <w:rPr>
          <w:b/>
          <w:sz w:val="32"/>
          <w:szCs w:val="32"/>
        </w:rPr>
        <w:t xml:space="preserve">«Дальневосточная распределительная сетевая </w:t>
      </w:r>
      <w:r w:rsidRPr="00C5505C">
        <w:rPr>
          <w:sz w:val="32"/>
          <w:szCs w:val="32"/>
        </w:rPr>
        <w:t xml:space="preserve"> </w:t>
      </w:r>
      <w:r w:rsidRPr="00C5505C">
        <w:rPr>
          <w:b/>
          <w:sz w:val="32"/>
          <w:szCs w:val="32"/>
        </w:rPr>
        <w:t>компания»</w:t>
      </w:r>
    </w:p>
    <w:p w:rsidR="009C637C" w:rsidRDefault="00C02479" w:rsidP="00C02479">
      <w:pPr>
        <w:pStyle w:val="1"/>
        <w:numPr>
          <w:ilvl w:val="0"/>
          <w:numId w:val="0"/>
        </w:numPr>
        <w:tabs>
          <w:tab w:val="left" w:pos="2340"/>
          <w:tab w:val="center" w:pos="4677"/>
        </w:tabs>
        <w:spacing w:before="0" w:after="0"/>
        <w:jc w:val="left"/>
        <w:rPr>
          <w:rFonts w:ascii="Times New Roman" w:hAnsi="Times New Roman"/>
          <w:sz w:val="28"/>
          <w:szCs w:val="28"/>
        </w:rPr>
      </w:pPr>
      <w:r w:rsidRPr="00C02479">
        <w:rPr>
          <w:rFonts w:ascii="Times New Roman" w:hAnsi="Times New Roman"/>
          <w:sz w:val="28"/>
          <w:szCs w:val="28"/>
        </w:rPr>
        <w:tab/>
      </w:r>
      <w:r w:rsidRPr="00C02479">
        <w:rPr>
          <w:rFonts w:ascii="Times New Roman" w:hAnsi="Times New Roman"/>
          <w:sz w:val="28"/>
          <w:szCs w:val="28"/>
        </w:rPr>
        <w:tab/>
      </w:r>
    </w:p>
    <w:p w:rsidR="003C690B" w:rsidRPr="005F5454" w:rsidRDefault="00A62A51" w:rsidP="009C637C">
      <w:pPr>
        <w:pStyle w:val="1"/>
        <w:numPr>
          <w:ilvl w:val="0"/>
          <w:numId w:val="0"/>
        </w:numPr>
        <w:tabs>
          <w:tab w:val="left" w:pos="2340"/>
          <w:tab w:val="center" w:pos="4677"/>
        </w:tabs>
        <w:spacing w:before="0" w:after="0"/>
        <w:jc w:val="center"/>
        <w:rPr>
          <w:rFonts w:ascii="Times New Roman" w:hAnsi="Times New Roman"/>
          <w:sz w:val="28"/>
          <w:szCs w:val="28"/>
        </w:rPr>
      </w:pPr>
      <w:r w:rsidRPr="005F5454">
        <w:rPr>
          <w:rFonts w:ascii="Times New Roman" w:hAnsi="Times New Roman"/>
          <w:sz w:val="28"/>
          <w:szCs w:val="28"/>
        </w:rPr>
        <w:t xml:space="preserve">Протокол </w:t>
      </w:r>
      <w:bookmarkEnd w:id="0"/>
      <w:bookmarkEnd w:id="1"/>
      <w:r w:rsidR="00352406" w:rsidRPr="00A56B65">
        <w:rPr>
          <w:rFonts w:ascii="Times New Roman" w:hAnsi="Times New Roman"/>
          <w:sz w:val="28"/>
          <w:szCs w:val="28"/>
        </w:rPr>
        <w:t>№</w:t>
      </w:r>
      <w:r w:rsidR="00B71920" w:rsidRPr="00A56B65">
        <w:rPr>
          <w:rFonts w:ascii="Times New Roman" w:hAnsi="Times New Roman"/>
          <w:bCs w:val="0"/>
          <w:caps/>
          <w:sz w:val="28"/>
          <w:szCs w:val="28"/>
        </w:rPr>
        <w:t xml:space="preserve"> </w:t>
      </w:r>
      <w:r w:rsidR="00696ECF" w:rsidRPr="00DE27C2">
        <w:rPr>
          <w:rFonts w:ascii="Times New Roman" w:hAnsi="Times New Roman"/>
          <w:caps/>
          <w:sz w:val="28"/>
          <w:szCs w:val="28"/>
        </w:rPr>
        <w:t>330/УТПИР</w:t>
      </w:r>
      <w:r w:rsidR="00C2798A" w:rsidRPr="00C2798A">
        <w:rPr>
          <w:rFonts w:ascii="Times New Roman" w:hAnsi="Times New Roman"/>
          <w:bCs w:val="0"/>
          <w:caps/>
          <w:sz w:val="28"/>
          <w:szCs w:val="28"/>
        </w:rPr>
        <w:t xml:space="preserve"> </w:t>
      </w:r>
      <w:r w:rsidR="00C5505C" w:rsidRPr="00A56B65">
        <w:rPr>
          <w:rFonts w:ascii="Times New Roman" w:hAnsi="Times New Roman"/>
          <w:caps/>
          <w:sz w:val="28"/>
          <w:szCs w:val="28"/>
        </w:rPr>
        <w:t>-</w:t>
      </w:r>
      <w:r w:rsidR="0095183F">
        <w:rPr>
          <w:rFonts w:ascii="Times New Roman" w:hAnsi="Times New Roman"/>
          <w:caps/>
          <w:sz w:val="28"/>
          <w:szCs w:val="28"/>
        </w:rPr>
        <w:t>ВП</w:t>
      </w:r>
    </w:p>
    <w:p w:rsidR="008615A0" w:rsidRDefault="00623A9C" w:rsidP="00DB4AA2">
      <w:pPr>
        <w:pStyle w:val="a6"/>
        <w:tabs>
          <w:tab w:val="left" w:pos="1134"/>
        </w:tabs>
        <w:spacing w:before="0" w:line="240" w:lineRule="auto"/>
        <w:jc w:val="center"/>
        <w:rPr>
          <w:b/>
          <w:bCs/>
          <w:szCs w:val="28"/>
        </w:rPr>
      </w:pPr>
      <w:r w:rsidRPr="00623A9C">
        <w:rPr>
          <w:b/>
          <w:bCs/>
          <w:szCs w:val="28"/>
        </w:rPr>
        <w:t xml:space="preserve">Заседания закупочной комиссии </w:t>
      </w:r>
      <w:r w:rsidR="00640EA1">
        <w:rPr>
          <w:b/>
          <w:bCs/>
          <w:szCs w:val="28"/>
        </w:rPr>
        <w:t xml:space="preserve">по </w:t>
      </w:r>
      <w:r w:rsidR="005B7EE3">
        <w:rPr>
          <w:b/>
          <w:bCs/>
          <w:szCs w:val="28"/>
        </w:rPr>
        <w:t>аукциону</w:t>
      </w:r>
      <w:r w:rsidR="00E81FAA">
        <w:rPr>
          <w:b/>
          <w:bCs/>
          <w:szCs w:val="28"/>
        </w:rPr>
        <w:t xml:space="preserve"> </w:t>
      </w:r>
      <w:r w:rsidR="001A252F" w:rsidRPr="001A252F">
        <w:rPr>
          <w:b/>
          <w:bCs/>
          <w:szCs w:val="28"/>
        </w:rPr>
        <w:t xml:space="preserve">в электронной форме </w:t>
      </w:r>
      <w:r w:rsidR="00696ECF" w:rsidRPr="00696ECF">
        <w:rPr>
          <w:b/>
          <w:bCs/>
          <w:szCs w:val="28"/>
        </w:rPr>
        <w:t>«Реконструкция сети связи и передачи данных для нужд филиала "ХЭС", каналы связи и п/д формата STM-4 на базе мультиплексоров по кольцевой схеме с опорных ПС 110 кВ г. Хабаровска», закупка № 859</w:t>
      </w:r>
    </w:p>
    <w:p w:rsidR="00696ECF" w:rsidRPr="001D4EA9" w:rsidRDefault="00696ECF" w:rsidP="00DB4AA2">
      <w:pPr>
        <w:pStyle w:val="a6"/>
        <w:tabs>
          <w:tab w:val="left" w:pos="1134"/>
        </w:tabs>
        <w:spacing w:before="0" w:line="240" w:lineRule="auto"/>
        <w:jc w:val="center"/>
        <w:rPr>
          <w:b/>
          <w:bCs/>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918"/>
      </w:tblGrid>
      <w:tr w:rsidR="00623A9C" w:rsidRPr="00623A9C" w:rsidTr="008D567D">
        <w:tc>
          <w:tcPr>
            <w:tcW w:w="4937" w:type="dxa"/>
          </w:tcPr>
          <w:p w:rsidR="00623A9C" w:rsidRPr="00623A9C" w:rsidRDefault="00623A9C" w:rsidP="00623A9C">
            <w:pPr>
              <w:spacing w:line="240" w:lineRule="auto"/>
              <w:ind w:firstLine="0"/>
              <w:jc w:val="left"/>
              <w:rPr>
                <w:b/>
                <w:snapToGrid/>
                <w:sz w:val="26"/>
                <w:szCs w:val="26"/>
              </w:rPr>
            </w:pPr>
            <w:r w:rsidRPr="00623A9C">
              <w:rPr>
                <w:b/>
                <w:snapToGrid/>
                <w:sz w:val="26"/>
                <w:szCs w:val="26"/>
              </w:rPr>
              <w:t xml:space="preserve">Благовещенск </w:t>
            </w:r>
          </w:p>
          <w:p w:rsidR="00623A9C" w:rsidRDefault="00623A9C" w:rsidP="0011754B">
            <w:pPr>
              <w:spacing w:line="240" w:lineRule="auto"/>
              <w:ind w:firstLine="0"/>
              <w:jc w:val="left"/>
              <w:rPr>
                <w:b/>
                <w:i/>
                <w:sz w:val="24"/>
                <w:szCs w:val="24"/>
              </w:rPr>
            </w:pPr>
            <w:r w:rsidRPr="00A56B65">
              <w:rPr>
                <w:b/>
                <w:snapToGrid/>
                <w:sz w:val="26"/>
                <w:szCs w:val="26"/>
              </w:rPr>
              <w:t xml:space="preserve">ЕИС </w:t>
            </w:r>
            <w:r w:rsidRPr="00C2798A">
              <w:rPr>
                <w:b/>
                <w:snapToGrid/>
                <w:sz w:val="24"/>
                <w:szCs w:val="24"/>
              </w:rPr>
              <w:t>№</w:t>
            </w:r>
            <w:r w:rsidR="00CC311C">
              <w:rPr>
                <w:b/>
                <w:snapToGrid/>
                <w:sz w:val="24"/>
                <w:szCs w:val="24"/>
              </w:rPr>
              <w:t xml:space="preserve"> </w:t>
            </w:r>
            <w:r w:rsidR="00696ECF" w:rsidRPr="00DE27C2">
              <w:rPr>
                <w:b/>
                <w:bCs/>
                <w:snapToGrid/>
                <w:sz w:val="24"/>
                <w:szCs w:val="24"/>
              </w:rPr>
              <w:t>31907677584</w:t>
            </w:r>
            <w:r w:rsidR="00696ECF" w:rsidRPr="00DE27C2">
              <w:rPr>
                <w:snapToGrid/>
                <w:sz w:val="26"/>
                <w:szCs w:val="26"/>
              </w:rPr>
              <w:t>.</w:t>
            </w:r>
          </w:p>
          <w:p w:rsidR="0011754B" w:rsidRPr="00BC6551" w:rsidRDefault="0011754B" w:rsidP="0011754B">
            <w:pPr>
              <w:spacing w:line="240" w:lineRule="auto"/>
              <w:ind w:firstLine="0"/>
              <w:jc w:val="left"/>
              <w:rPr>
                <w:b/>
                <w:bCs/>
                <w:snapToGrid/>
                <w:sz w:val="16"/>
                <w:szCs w:val="16"/>
              </w:rPr>
            </w:pPr>
          </w:p>
        </w:tc>
        <w:tc>
          <w:tcPr>
            <w:tcW w:w="4918" w:type="dxa"/>
          </w:tcPr>
          <w:p w:rsidR="00623A9C" w:rsidRPr="00623A9C" w:rsidRDefault="00623A9C" w:rsidP="00696ECF">
            <w:pPr>
              <w:spacing w:line="240" w:lineRule="auto"/>
              <w:ind w:firstLine="0"/>
              <w:jc w:val="right"/>
              <w:rPr>
                <w:b/>
                <w:bCs/>
                <w:snapToGrid/>
                <w:sz w:val="26"/>
                <w:szCs w:val="26"/>
              </w:rPr>
            </w:pPr>
            <w:r w:rsidRPr="00623A9C">
              <w:rPr>
                <w:b/>
                <w:bCs/>
                <w:caps/>
                <w:snapToGrid/>
                <w:sz w:val="26"/>
                <w:szCs w:val="26"/>
              </w:rPr>
              <w:t>«</w:t>
            </w:r>
            <w:r w:rsidR="00696ECF">
              <w:rPr>
                <w:b/>
                <w:bCs/>
                <w:caps/>
                <w:snapToGrid/>
                <w:sz w:val="26"/>
                <w:szCs w:val="26"/>
              </w:rPr>
              <w:t>11</w:t>
            </w:r>
            <w:r w:rsidRPr="00623A9C">
              <w:rPr>
                <w:b/>
                <w:bCs/>
                <w:caps/>
                <w:snapToGrid/>
                <w:sz w:val="26"/>
                <w:szCs w:val="26"/>
              </w:rPr>
              <w:t xml:space="preserve">» </w:t>
            </w:r>
            <w:r w:rsidR="00696ECF">
              <w:rPr>
                <w:b/>
                <w:snapToGrid/>
                <w:sz w:val="26"/>
                <w:szCs w:val="26"/>
              </w:rPr>
              <w:t>июня</w:t>
            </w:r>
            <w:r w:rsidR="00C2798A">
              <w:rPr>
                <w:b/>
                <w:snapToGrid/>
                <w:sz w:val="26"/>
                <w:szCs w:val="26"/>
              </w:rPr>
              <w:t xml:space="preserve"> </w:t>
            </w:r>
            <w:r w:rsidR="00C2798A">
              <w:rPr>
                <w:b/>
                <w:bCs/>
                <w:caps/>
                <w:snapToGrid/>
                <w:sz w:val="26"/>
                <w:szCs w:val="26"/>
              </w:rPr>
              <w:t>2019</w:t>
            </w:r>
            <w:r w:rsidR="00634771">
              <w:rPr>
                <w:b/>
                <w:bCs/>
                <w:caps/>
                <w:snapToGrid/>
                <w:sz w:val="26"/>
                <w:szCs w:val="26"/>
              </w:rPr>
              <w:t xml:space="preserve"> </w:t>
            </w:r>
          </w:p>
        </w:tc>
      </w:tr>
    </w:tbl>
    <w:p w:rsidR="008615A0" w:rsidRDefault="008D567D" w:rsidP="007908D5">
      <w:pPr>
        <w:pStyle w:val="a6"/>
        <w:tabs>
          <w:tab w:val="left" w:pos="1134"/>
        </w:tabs>
        <w:spacing w:before="0" w:line="240" w:lineRule="auto"/>
        <w:rPr>
          <w:bCs/>
          <w:sz w:val="26"/>
          <w:szCs w:val="26"/>
        </w:rPr>
      </w:pPr>
      <w:r w:rsidRPr="00DB4AA2">
        <w:rPr>
          <w:b/>
          <w:sz w:val="26"/>
          <w:szCs w:val="26"/>
        </w:rPr>
        <w:t>СПОСОБ И ПРЕДМЕТ ЗАКУПКИ:</w:t>
      </w:r>
      <w:r w:rsidRPr="00DB4AA2">
        <w:rPr>
          <w:b/>
          <w:bCs/>
          <w:sz w:val="26"/>
          <w:szCs w:val="26"/>
        </w:rPr>
        <w:t xml:space="preserve"> </w:t>
      </w:r>
      <w:r w:rsidR="005B7EE3">
        <w:rPr>
          <w:bCs/>
          <w:sz w:val="26"/>
          <w:szCs w:val="26"/>
        </w:rPr>
        <w:t>аукцион</w:t>
      </w:r>
      <w:r w:rsidR="00C2798A">
        <w:rPr>
          <w:bCs/>
          <w:sz w:val="26"/>
          <w:szCs w:val="26"/>
        </w:rPr>
        <w:t xml:space="preserve"> в электронной форме</w:t>
      </w:r>
      <w:r w:rsidRPr="00DB4AA2">
        <w:rPr>
          <w:bCs/>
          <w:sz w:val="26"/>
          <w:szCs w:val="26"/>
        </w:rPr>
        <w:t xml:space="preserve"> </w:t>
      </w:r>
      <w:r w:rsidR="00696ECF" w:rsidRPr="00696ECF">
        <w:rPr>
          <w:bCs/>
          <w:sz w:val="26"/>
          <w:szCs w:val="26"/>
        </w:rPr>
        <w:t>«Реконструкция сети связи и передачи данных для нужд филиала "ХЭС", каналы связи и п/д формата STM-4 на базе мультиплексоров по кольцевой схеме с опорных ПС 110 кВ г. Хабаровска», закупка № 859</w:t>
      </w:r>
      <w:r w:rsidR="00696ECF">
        <w:rPr>
          <w:bCs/>
          <w:sz w:val="26"/>
          <w:szCs w:val="26"/>
        </w:rPr>
        <w:t>.</w:t>
      </w:r>
    </w:p>
    <w:p w:rsidR="00696ECF" w:rsidRDefault="00696ECF" w:rsidP="007908D5">
      <w:pPr>
        <w:pStyle w:val="a6"/>
        <w:tabs>
          <w:tab w:val="left" w:pos="1134"/>
        </w:tabs>
        <w:spacing w:before="0" w:line="240" w:lineRule="auto"/>
        <w:rPr>
          <w:bCs/>
          <w:sz w:val="26"/>
          <w:szCs w:val="26"/>
        </w:rPr>
      </w:pPr>
    </w:p>
    <w:p w:rsidR="00C2798A" w:rsidRDefault="00C2798A" w:rsidP="00C2798A">
      <w:pPr>
        <w:spacing w:line="240" w:lineRule="auto"/>
        <w:ind w:right="-1" w:firstLine="0"/>
        <w:rPr>
          <w:sz w:val="24"/>
          <w:szCs w:val="24"/>
        </w:rPr>
      </w:pPr>
      <w:r w:rsidRPr="00173723">
        <w:rPr>
          <w:b/>
          <w:sz w:val="24"/>
          <w:szCs w:val="24"/>
        </w:rPr>
        <w:t>КОЛИЧЕСТВО ПОДАННЫХ ЗАЯВОК</w:t>
      </w:r>
      <w:r>
        <w:rPr>
          <w:b/>
          <w:sz w:val="24"/>
          <w:szCs w:val="24"/>
        </w:rPr>
        <w:t xml:space="preserve"> НА УЧАСТИЕ В ЗАКУПКЕ</w:t>
      </w:r>
      <w:r w:rsidRPr="00C2798A">
        <w:rPr>
          <w:sz w:val="26"/>
          <w:szCs w:val="26"/>
        </w:rPr>
        <w:t xml:space="preserve">: </w:t>
      </w:r>
      <w:r w:rsidR="003A3444">
        <w:rPr>
          <w:b/>
          <w:i/>
          <w:sz w:val="26"/>
          <w:szCs w:val="26"/>
        </w:rPr>
        <w:t>2</w:t>
      </w:r>
      <w:r w:rsidRPr="00C2798A">
        <w:rPr>
          <w:b/>
          <w:i/>
          <w:sz w:val="26"/>
          <w:szCs w:val="26"/>
        </w:rPr>
        <w:t xml:space="preserve"> (</w:t>
      </w:r>
      <w:r w:rsidR="003A3444">
        <w:rPr>
          <w:b/>
          <w:i/>
          <w:sz w:val="26"/>
          <w:szCs w:val="26"/>
        </w:rPr>
        <w:t>две</w:t>
      </w:r>
      <w:bookmarkStart w:id="2" w:name="_GoBack"/>
      <w:bookmarkEnd w:id="2"/>
      <w:r w:rsidRPr="00C2798A">
        <w:rPr>
          <w:b/>
          <w:i/>
          <w:sz w:val="26"/>
          <w:szCs w:val="26"/>
        </w:rPr>
        <w:t>)</w:t>
      </w:r>
      <w:r w:rsidRPr="00C2798A">
        <w:rPr>
          <w:sz w:val="26"/>
          <w:szCs w:val="26"/>
        </w:rPr>
        <w:t xml:space="preserve"> заявки</w:t>
      </w:r>
      <w:r w:rsidRPr="00993626">
        <w:rPr>
          <w:sz w:val="24"/>
          <w:szCs w:val="24"/>
        </w:rPr>
        <w:t>.</w:t>
      </w: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6520"/>
        <w:gridCol w:w="2268"/>
      </w:tblGrid>
      <w:tr w:rsidR="00C2798A" w:rsidRPr="00664D4C" w:rsidTr="005B7EE3">
        <w:trPr>
          <w:trHeight w:val="420"/>
          <w:tblHeader/>
        </w:trPr>
        <w:tc>
          <w:tcPr>
            <w:tcW w:w="1135" w:type="dxa"/>
            <w:vAlign w:val="center"/>
          </w:tcPr>
          <w:p w:rsidR="00C2798A" w:rsidRPr="00455714" w:rsidRDefault="00C2798A" w:rsidP="00313F84">
            <w:pPr>
              <w:pStyle w:val="af4"/>
              <w:spacing w:before="0" w:after="0"/>
              <w:ind w:left="-81" w:right="0"/>
              <w:jc w:val="center"/>
              <w:rPr>
                <w:sz w:val="24"/>
                <w:szCs w:val="24"/>
              </w:rPr>
            </w:pPr>
            <w:r>
              <w:rPr>
                <w:sz w:val="24"/>
                <w:szCs w:val="24"/>
              </w:rPr>
              <w:t>№</w:t>
            </w:r>
          </w:p>
          <w:p w:rsidR="00C2798A" w:rsidRPr="00455714" w:rsidRDefault="00C2798A" w:rsidP="00313F84">
            <w:pPr>
              <w:pStyle w:val="af4"/>
              <w:spacing w:before="0" w:after="0"/>
              <w:ind w:left="-81" w:right="0"/>
              <w:jc w:val="center"/>
              <w:rPr>
                <w:sz w:val="24"/>
                <w:szCs w:val="24"/>
              </w:rPr>
            </w:pPr>
            <w:r w:rsidRPr="00455714">
              <w:rPr>
                <w:sz w:val="24"/>
                <w:szCs w:val="24"/>
              </w:rPr>
              <w:t>п/п</w:t>
            </w:r>
          </w:p>
        </w:tc>
        <w:tc>
          <w:tcPr>
            <w:tcW w:w="6520" w:type="dxa"/>
            <w:vAlign w:val="center"/>
          </w:tcPr>
          <w:p w:rsidR="00C2798A" w:rsidRPr="00455714" w:rsidRDefault="00C2798A" w:rsidP="00313F84">
            <w:pPr>
              <w:pStyle w:val="af4"/>
              <w:spacing w:before="0" w:after="0"/>
              <w:jc w:val="center"/>
              <w:rPr>
                <w:sz w:val="24"/>
                <w:szCs w:val="24"/>
              </w:rPr>
            </w:pPr>
            <w:r w:rsidRPr="00455714">
              <w:rPr>
                <w:sz w:val="24"/>
                <w:szCs w:val="24"/>
              </w:rPr>
              <w:t>Наименование</w:t>
            </w:r>
            <w:r>
              <w:rPr>
                <w:sz w:val="24"/>
                <w:szCs w:val="24"/>
              </w:rPr>
              <w:t>,</w:t>
            </w:r>
            <w:r w:rsidRPr="00455714">
              <w:rPr>
                <w:sz w:val="24"/>
                <w:szCs w:val="24"/>
              </w:rPr>
              <w:t xml:space="preserve"> адрес</w:t>
            </w:r>
            <w:r>
              <w:rPr>
                <w:sz w:val="24"/>
                <w:szCs w:val="24"/>
              </w:rPr>
              <w:t xml:space="preserve"> и ИНН</w:t>
            </w:r>
            <w:r w:rsidRPr="00455714">
              <w:rPr>
                <w:sz w:val="24"/>
                <w:szCs w:val="24"/>
              </w:rPr>
              <w:t xml:space="preserve"> Участника </w:t>
            </w:r>
            <w:r>
              <w:rPr>
                <w:sz w:val="24"/>
                <w:szCs w:val="24"/>
              </w:rPr>
              <w:t>и/или его идентификационный номер</w:t>
            </w:r>
          </w:p>
        </w:tc>
        <w:tc>
          <w:tcPr>
            <w:tcW w:w="2268" w:type="dxa"/>
            <w:vAlign w:val="center"/>
          </w:tcPr>
          <w:p w:rsidR="00C2798A" w:rsidRPr="00664D4C" w:rsidRDefault="00C2798A" w:rsidP="00313F84">
            <w:pPr>
              <w:spacing w:line="240" w:lineRule="auto"/>
              <w:ind w:firstLine="34"/>
              <w:jc w:val="center"/>
              <w:rPr>
                <w:sz w:val="24"/>
                <w:szCs w:val="24"/>
              </w:rPr>
            </w:pPr>
            <w:r w:rsidRPr="000F7718">
              <w:rPr>
                <w:sz w:val="24"/>
                <w:szCs w:val="24"/>
              </w:rPr>
              <w:t>Дата и в</w:t>
            </w:r>
            <w:r>
              <w:rPr>
                <w:sz w:val="24"/>
                <w:szCs w:val="24"/>
              </w:rPr>
              <w:t>ремя регистрации заявки</w:t>
            </w:r>
          </w:p>
        </w:tc>
      </w:tr>
      <w:tr w:rsidR="00696ECF" w:rsidRPr="007A598F" w:rsidTr="0035296E">
        <w:trPr>
          <w:trHeight w:val="330"/>
        </w:trPr>
        <w:tc>
          <w:tcPr>
            <w:tcW w:w="1135" w:type="dxa"/>
            <w:vAlign w:val="center"/>
          </w:tcPr>
          <w:p w:rsidR="00696ECF" w:rsidRPr="00EC38FF" w:rsidRDefault="00696ECF" w:rsidP="00696ECF">
            <w:pPr>
              <w:numPr>
                <w:ilvl w:val="0"/>
                <w:numId w:val="38"/>
              </w:numPr>
              <w:spacing w:line="240" w:lineRule="auto"/>
              <w:jc w:val="center"/>
              <w:rPr>
                <w:szCs w:val="28"/>
              </w:rPr>
            </w:pPr>
          </w:p>
        </w:tc>
        <w:tc>
          <w:tcPr>
            <w:tcW w:w="6520" w:type="dxa"/>
            <w:tcBorders>
              <w:top w:val="single" w:sz="4" w:space="0" w:color="auto"/>
              <w:left w:val="single" w:sz="4" w:space="0" w:color="auto"/>
              <w:bottom w:val="single" w:sz="4" w:space="0" w:color="auto"/>
              <w:right w:val="single" w:sz="4" w:space="0" w:color="auto"/>
            </w:tcBorders>
            <w:vAlign w:val="center"/>
          </w:tcPr>
          <w:p w:rsidR="00696ECF" w:rsidRPr="00660946" w:rsidRDefault="00696ECF" w:rsidP="00696ECF">
            <w:pPr>
              <w:widowControl w:val="0"/>
              <w:autoSpaceDE w:val="0"/>
              <w:autoSpaceDN w:val="0"/>
              <w:adjustRightInd w:val="0"/>
              <w:spacing w:line="240" w:lineRule="auto"/>
              <w:ind w:left="166" w:firstLine="34"/>
              <w:rPr>
                <w:sz w:val="26"/>
                <w:szCs w:val="26"/>
              </w:rPr>
            </w:pPr>
            <w:r w:rsidRPr="00660946">
              <w:rPr>
                <w:sz w:val="26"/>
                <w:szCs w:val="26"/>
              </w:rPr>
              <w:t>Регистрационный номер участника: 330/УТПиР-1</w:t>
            </w:r>
          </w:p>
        </w:tc>
        <w:tc>
          <w:tcPr>
            <w:tcW w:w="2268" w:type="dxa"/>
            <w:tcBorders>
              <w:top w:val="single" w:sz="4" w:space="0" w:color="auto"/>
              <w:bottom w:val="single" w:sz="4" w:space="0" w:color="auto"/>
            </w:tcBorders>
            <w:vAlign w:val="center"/>
          </w:tcPr>
          <w:p w:rsidR="00696ECF" w:rsidRPr="00660946" w:rsidRDefault="00696ECF" w:rsidP="00696ECF">
            <w:pPr>
              <w:widowControl w:val="0"/>
              <w:autoSpaceDE w:val="0"/>
              <w:autoSpaceDN w:val="0"/>
              <w:adjustRightInd w:val="0"/>
              <w:ind w:firstLine="36"/>
              <w:jc w:val="center"/>
              <w:rPr>
                <w:sz w:val="26"/>
                <w:szCs w:val="26"/>
              </w:rPr>
            </w:pPr>
            <w:r w:rsidRPr="00660946">
              <w:rPr>
                <w:sz w:val="26"/>
                <w:szCs w:val="26"/>
              </w:rPr>
              <w:t>11.04.2019 05:37</w:t>
            </w:r>
          </w:p>
        </w:tc>
      </w:tr>
      <w:tr w:rsidR="00696ECF" w:rsidRPr="00455714" w:rsidTr="0035296E">
        <w:trPr>
          <w:trHeight w:val="378"/>
        </w:trPr>
        <w:tc>
          <w:tcPr>
            <w:tcW w:w="1135" w:type="dxa"/>
            <w:vAlign w:val="center"/>
          </w:tcPr>
          <w:p w:rsidR="00696ECF" w:rsidRPr="00455714" w:rsidRDefault="00696ECF" w:rsidP="00696ECF">
            <w:pPr>
              <w:numPr>
                <w:ilvl w:val="0"/>
                <w:numId w:val="38"/>
              </w:numPr>
              <w:spacing w:line="240" w:lineRule="auto"/>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rsidR="00696ECF" w:rsidRPr="00660946" w:rsidRDefault="00696ECF" w:rsidP="00696ECF">
            <w:pPr>
              <w:ind w:left="301" w:hanging="141"/>
              <w:rPr>
                <w:sz w:val="26"/>
                <w:szCs w:val="26"/>
              </w:rPr>
            </w:pPr>
            <w:r w:rsidRPr="00660946">
              <w:rPr>
                <w:sz w:val="26"/>
                <w:szCs w:val="26"/>
              </w:rPr>
              <w:t>Регистрационный номер участника: 330/УТПиР-2</w:t>
            </w:r>
          </w:p>
        </w:tc>
        <w:tc>
          <w:tcPr>
            <w:tcW w:w="2268" w:type="dxa"/>
            <w:tcBorders>
              <w:top w:val="single" w:sz="4" w:space="0" w:color="auto"/>
              <w:bottom w:val="single" w:sz="4" w:space="0" w:color="auto"/>
            </w:tcBorders>
            <w:vAlign w:val="center"/>
          </w:tcPr>
          <w:p w:rsidR="00696ECF" w:rsidRPr="00660946" w:rsidRDefault="00696ECF" w:rsidP="00696ECF">
            <w:pPr>
              <w:widowControl w:val="0"/>
              <w:autoSpaceDE w:val="0"/>
              <w:autoSpaceDN w:val="0"/>
              <w:adjustRightInd w:val="0"/>
              <w:ind w:firstLine="36"/>
              <w:jc w:val="center"/>
              <w:rPr>
                <w:sz w:val="26"/>
                <w:szCs w:val="26"/>
              </w:rPr>
            </w:pPr>
            <w:r w:rsidRPr="00660946">
              <w:rPr>
                <w:sz w:val="26"/>
                <w:szCs w:val="26"/>
              </w:rPr>
              <w:t>08.05.2019 16:17</w:t>
            </w:r>
          </w:p>
        </w:tc>
      </w:tr>
    </w:tbl>
    <w:p w:rsidR="00C2798A" w:rsidRDefault="00C2798A" w:rsidP="007908D5">
      <w:pPr>
        <w:pStyle w:val="a6"/>
        <w:tabs>
          <w:tab w:val="left" w:pos="1134"/>
        </w:tabs>
        <w:spacing w:before="0" w:line="240" w:lineRule="auto"/>
        <w:rPr>
          <w:b/>
          <w:sz w:val="26"/>
          <w:szCs w:val="26"/>
        </w:rPr>
      </w:pPr>
    </w:p>
    <w:p w:rsidR="00702BDA" w:rsidRDefault="00702BDA" w:rsidP="00F25EDC">
      <w:pPr>
        <w:spacing w:line="240" w:lineRule="auto"/>
        <w:ind w:firstLine="0"/>
        <w:rPr>
          <w:b/>
          <w:caps/>
          <w:snapToGrid/>
          <w:sz w:val="26"/>
          <w:szCs w:val="26"/>
        </w:rPr>
      </w:pPr>
    </w:p>
    <w:p w:rsidR="00F25EDC" w:rsidRPr="002F2A64" w:rsidRDefault="00F25EDC" w:rsidP="00F25EDC">
      <w:pPr>
        <w:spacing w:line="240" w:lineRule="auto"/>
        <w:ind w:firstLine="0"/>
        <w:rPr>
          <w:b/>
          <w:caps/>
          <w:snapToGrid/>
          <w:sz w:val="26"/>
          <w:szCs w:val="26"/>
        </w:rPr>
      </w:pPr>
      <w:r w:rsidRPr="002F2A64">
        <w:rPr>
          <w:b/>
          <w:caps/>
          <w:snapToGrid/>
          <w:sz w:val="26"/>
          <w:szCs w:val="26"/>
        </w:rPr>
        <w:t xml:space="preserve">ВОПРОСЫ, ВЫНОСИМЫЕ НА РАССМОТРЕНИЕ ЗАКУПОЧНОЙ КОМИССИИ: </w:t>
      </w:r>
    </w:p>
    <w:p w:rsidR="00640EA1" w:rsidRPr="0095183F" w:rsidRDefault="0095183F" w:rsidP="0095183F">
      <w:pPr>
        <w:pStyle w:val="a9"/>
        <w:numPr>
          <w:ilvl w:val="0"/>
          <w:numId w:val="40"/>
        </w:numPr>
        <w:tabs>
          <w:tab w:val="left" w:pos="426"/>
        </w:tabs>
        <w:spacing w:line="240" w:lineRule="auto"/>
        <w:rPr>
          <w:b/>
          <w:sz w:val="26"/>
          <w:szCs w:val="26"/>
        </w:rPr>
      </w:pPr>
      <w:r w:rsidRPr="0095183F">
        <w:rPr>
          <w:bCs/>
          <w:i/>
          <w:iCs/>
          <w:sz w:val="26"/>
          <w:szCs w:val="26"/>
        </w:rPr>
        <w:t>О выборе победителя закупки</w:t>
      </w:r>
    </w:p>
    <w:p w:rsidR="008D567D" w:rsidRPr="00C93B6E" w:rsidRDefault="00C2798A" w:rsidP="00C2798A">
      <w:pPr>
        <w:tabs>
          <w:tab w:val="left" w:pos="426"/>
        </w:tabs>
        <w:spacing w:line="240" w:lineRule="auto"/>
        <w:ind w:firstLine="0"/>
        <w:rPr>
          <w:b/>
          <w:sz w:val="16"/>
          <w:szCs w:val="16"/>
        </w:rPr>
      </w:pPr>
      <w:r w:rsidRPr="00C2798A">
        <w:rPr>
          <w:b/>
          <w:sz w:val="26"/>
          <w:szCs w:val="26"/>
        </w:rPr>
        <w:t xml:space="preserve">  </w:t>
      </w:r>
    </w:p>
    <w:p w:rsidR="007A0EBF" w:rsidRPr="002F2A64" w:rsidRDefault="007A0EBF" w:rsidP="007A0EBF">
      <w:pPr>
        <w:spacing w:line="240" w:lineRule="auto"/>
        <w:ind w:firstLine="0"/>
        <w:rPr>
          <w:b/>
          <w:sz w:val="26"/>
          <w:szCs w:val="26"/>
        </w:rPr>
      </w:pPr>
      <w:r w:rsidRPr="002F2A64">
        <w:rPr>
          <w:b/>
          <w:sz w:val="26"/>
          <w:szCs w:val="26"/>
        </w:rPr>
        <w:t>РЕШИЛИ:</w:t>
      </w:r>
    </w:p>
    <w:p w:rsidR="0011754B" w:rsidRDefault="00BF1799" w:rsidP="00C93B6E">
      <w:pPr>
        <w:tabs>
          <w:tab w:val="left" w:pos="426"/>
        </w:tabs>
        <w:suppressAutoHyphens/>
        <w:spacing w:line="240" w:lineRule="auto"/>
        <w:contextualSpacing/>
        <w:rPr>
          <w:b/>
          <w:sz w:val="26"/>
          <w:szCs w:val="26"/>
        </w:rPr>
      </w:pPr>
      <w:r w:rsidRPr="00375523">
        <w:rPr>
          <w:b/>
          <w:sz w:val="26"/>
          <w:szCs w:val="26"/>
        </w:rPr>
        <w:t>По вопросу № 1:</w:t>
      </w:r>
    </w:p>
    <w:p w:rsidR="00375523" w:rsidRPr="00BC6551" w:rsidRDefault="00375523" w:rsidP="00BF1799">
      <w:pPr>
        <w:tabs>
          <w:tab w:val="left" w:pos="426"/>
        </w:tabs>
        <w:suppressAutoHyphens/>
        <w:spacing w:after="200" w:line="240" w:lineRule="auto"/>
        <w:contextualSpacing/>
        <w:rPr>
          <w:b/>
          <w:sz w:val="16"/>
          <w:szCs w:val="16"/>
        </w:rPr>
      </w:pPr>
    </w:p>
    <w:p w:rsidR="00696ECF" w:rsidRPr="00696ECF" w:rsidRDefault="00696ECF" w:rsidP="00696ECF">
      <w:pPr>
        <w:keepNext/>
        <w:numPr>
          <w:ilvl w:val="1"/>
          <w:numId w:val="29"/>
        </w:numPr>
        <w:tabs>
          <w:tab w:val="left" w:pos="426"/>
          <w:tab w:val="left" w:pos="993"/>
        </w:tabs>
        <w:spacing w:after="200" w:line="240" w:lineRule="auto"/>
        <w:ind w:left="0" w:firstLine="567"/>
        <w:jc w:val="left"/>
        <w:rPr>
          <w:snapToGrid/>
          <w:sz w:val="26"/>
          <w:szCs w:val="26"/>
          <w:shd w:val="clear" w:color="auto" w:fill="FFFF99"/>
        </w:rPr>
      </w:pPr>
      <w:r w:rsidRPr="00696ECF">
        <w:rPr>
          <w:snapToGrid/>
          <w:sz w:val="26"/>
          <w:szCs w:val="26"/>
        </w:rPr>
        <w:t>Утвердить ранжировку участников аукциона:</w:t>
      </w:r>
    </w:p>
    <w:tbl>
      <w:tblPr>
        <w:tblStyle w:val="af3"/>
        <w:tblW w:w="9747" w:type="dxa"/>
        <w:tblLook w:val="04A0" w:firstRow="1" w:lastRow="0" w:firstColumn="1" w:lastColumn="0" w:noHBand="0" w:noVBand="1"/>
      </w:tblPr>
      <w:tblGrid>
        <w:gridCol w:w="1277"/>
        <w:gridCol w:w="4785"/>
        <w:gridCol w:w="1843"/>
        <w:gridCol w:w="1842"/>
      </w:tblGrid>
      <w:tr w:rsidR="00696ECF" w:rsidRPr="00696ECF" w:rsidTr="00130CA3">
        <w:tc>
          <w:tcPr>
            <w:tcW w:w="1277" w:type="dxa"/>
            <w:vAlign w:val="center"/>
          </w:tcPr>
          <w:p w:rsidR="00696ECF" w:rsidRPr="00696ECF" w:rsidRDefault="00696ECF" w:rsidP="00696ECF">
            <w:pPr>
              <w:snapToGrid w:val="0"/>
              <w:spacing w:line="240" w:lineRule="auto"/>
              <w:ind w:firstLine="0"/>
              <w:jc w:val="center"/>
              <w:rPr>
                <w:rFonts w:eastAsiaTheme="minorHAnsi"/>
                <w:i/>
                <w:snapToGrid/>
                <w:sz w:val="20"/>
                <w:szCs w:val="22"/>
                <w:lang w:eastAsia="en-US"/>
              </w:rPr>
            </w:pPr>
            <w:r w:rsidRPr="00696ECF">
              <w:rPr>
                <w:rFonts w:eastAsiaTheme="minorHAnsi"/>
                <w:i/>
                <w:snapToGrid/>
                <w:sz w:val="20"/>
                <w:szCs w:val="22"/>
                <w:lang w:eastAsia="en-US"/>
              </w:rPr>
              <w:t>Место в ранжировке</w:t>
            </w:r>
          </w:p>
        </w:tc>
        <w:tc>
          <w:tcPr>
            <w:tcW w:w="4785" w:type="dxa"/>
            <w:vAlign w:val="center"/>
          </w:tcPr>
          <w:p w:rsidR="00696ECF" w:rsidRPr="00696ECF" w:rsidRDefault="00696ECF" w:rsidP="00696ECF">
            <w:pPr>
              <w:snapToGrid w:val="0"/>
              <w:spacing w:line="240" w:lineRule="auto"/>
              <w:ind w:firstLine="0"/>
              <w:jc w:val="center"/>
              <w:rPr>
                <w:rFonts w:eastAsiaTheme="minorHAnsi"/>
                <w:i/>
                <w:snapToGrid/>
                <w:sz w:val="20"/>
                <w:szCs w:val="22"/>
                <w:lang w:eastAsia="en-US"/>
              </w:rPr>
            </w:pPr>
            <w:r w:rsidRPr="00696ECF">
              <w:rPr>
                <w:rFonts w:eastAsiaTheme="minorHAnsi"/>
                <w:i/>
                <w:snapToGrid/>
                <w:sz w:val="20"/>
                <w:szCs w:val="22"/>
                <w:lang w:eastAsia="en-US"/>
              </w:rPr>
              <w:t>Наименование и адрес участника</w:t>
            </w:r>
          </w:p>
        </w:tc>
        <w:tc>
          <w:tcPr>
            <w:tcW w:w="1843" w:type="dxa"/>
            <w:vAlign w:val="center"/>
          </w:tcPr>
          <w:p w:rsidR="00696ECF" w:rsidRPr="00696ECF" w:rsidRDefault="00696ECF" w:rsidP="00696ECF">
            <w:pPr>
              <w:spacing w:line="240" w:lineRule="auto"/>
              <w:ind w:firstLine="0"/>
              <w:jc w:val="center"/>
              <w:rPr>
                <w:rFonts w:eastAsiaTheme="minorHAnsi"/>
                <w:i/>
                <w:snapToGrid/>
                <w:sz w:val="20"/>
                <w:szCs w:val="22"/>
                <w:lang w:eastAsia="en-US"/>
              </w:rPr>
            </w:pPr>
            <w:r w:rsidRPr="00696ECF">
              <w:rPr>
                <w:rFonts w:eastAsiaTheme="minorHAnsi"/>
                <w:i/>
                <w:snapToGrid/>
                <w:sz w:val="20"/>
                <w:szCs w:val="22"/>
                <w:lang w:eastAsia="en-US"/>
              </w:rPr>
              <w:t>Первая ценовая ставка, руб. без НДС</w:t>
            </w:r>
          </w:p>
          <w:p w:rsidR="00696ECF" w:rsidRPr="00696ECF" w:rsidRDefault="00696ECF" w:rsidP="00696ECF">
            <w:pPr>
              <w:snapToGrid w:val="0"/>
              <w:spacing w:line="240" w:lineRule="auto"/>
              <w:ind w:firstLine="0"/>
              <w:jc w:val="left"/>
              <w:rPr>
                <w:rFonts w:eastAsiaTheme="minorHAnsi"/>
                <w:i/>
                <w:snapToGrid/>
                <w:sz w:val="20"/>
                <w:szCs w:val="22"/>
                <w:lang w:eastAsia="en-US"/>
              </w:rPr>
            </w:pPr>
          </w:p>
        </w:tc>
        <w:tc>
          <w:tcPr>
            <w:tcW w:w="1842" w:type="dxa"/>
          </w:tcPr>
          <w:p w:rsidR="00696ECF" w:rsidRPr="00696ECF" w:rsidRDefault="00696ECF" w:rsidP="00696ECF">
            <w:pPr>
              <w:spacing w:line="240" w:lineRule="auto"/>
              <w:ind w:firstLine="0"/>
              <w:jc w:val="center"/>
              <w:rPr>
                <w:rFonts w:eastAsiaTheme="minorHAnsi"/>
                <w:i/>
                <w:snapToGrid/>
                <w:sz w:val="20"/>
                <w:szCs w:val="22"/>
                <w:lang w:eastAsia="en-US"/>
              </w:rPr>
            </w:pPr>
            <w:r w:rsidRPr="00696ECF">
              <w:rPr>
                <w:rFonts w:eastAsiaTheme="minorHAnsi"/>
                <w:i/>
                <w:snapToGrid/>
                <w:sz w:val="20"/>
                <w:szCs w:val="22"/>
                <w:lang w:eastAsia="en-US"/>
              </w:rPr>
              <w:t>Итоговая цена по результатам аукциона, руб. без НДС</w:t>
            </w:r>
          </w:p>
        </w:tc>
      </w:tr>
      <w:tr w:rsidR="00696ECF" w:rsidRPr="00696ECF" w:rsidTr="00130CA3">
        <w:tc>
          <w:tcPr>
            <w:tcW w:w="1277" w:type="dxa"/>
          </w:tcPr>
          <w:p w:rsidR="00696ECF" w:rsidRPr="00696ECF" w:rsidRDefault="00696ECF" w:rsidP="00696ECF">
            <w:pPr>
              <w:tabs>
                <w:tab w:val="left" w:pos="0"/>
              </w:tabs>
              <w:spacing w:line="240" w:lineRule="auto"/>
              <w:ind w:firstLine="0"/>
              <w:rPr>
                <w:snapToGrid/>
                <w:sz w:val="25"/>
                <w:szCs w:val="25"/>
              </w:rPr>
            </w:pPr>
            <w:r w:rsidRPr="00696ECF">
              <w:rPr>
                <w:snapToGrid/>
                <w:sz w:val="25"/>
                <w:szCs w:val="25"/>
              </w:rPr>
              <w:t>1 место</w:t>
            </w:r>
          </w:p>
        </w:tc>
        <w:tc>
          <w:tcPr>
            <w:tcW w:w="4785" w:type="dxa"/>
            <w:tcBorders>
              <w:top w:val="single" w:sz="4" w:space="0" w:color="auto"/>
              <w:left w:val="single" w:sz="4" w:space="0" w:color="auto"/>
              <w:bottom w:val="single" w:sz="4" w:space="0" w:color="auto"/>
              <w:right w:val="single" w:sz="4" w:space="0" w:color="auto"/>
            </w:tcBorders>
            <w:vAlign w:val="center"/>
          </w:tcPr>
          <w:p w:rsidR="00696ECF" w:rsidRPr="00696ECF" w:rsidRDefault="00696ECF" w:rsidP="00696ECF">
            <w:pPr>
              <w:widowControl w:val="0"/>
              <w:autoSpaceDE w:val="0"/>
              <w:autoSpaceDN w:val="0"/>
              <w:adjustRightInd w:val="0"/>
              <w:spacing w:line="240" w:lineRule="auto"/>
              <w:ind w:left="166" w:firstLine="34"/>
              <w:jc w:val="left"/>
              <w:rPr>
                <w:rFonts w:eastAsiaTheme="minorHAnsi"/>
                <w:snapToGrid/>
                <w:sz w:val="26"/>
                <w:szCs w:val="26"/>
                <w:lang w:eastAsia="en-US"/>
              </w:rPr>
            </w:pPr>
            <w:r w:rsidRPr="00696ECF">
              <w:rPr>
                <w:rFonts w:eastAsiaTheme="minorHAnsi"/>
                <w:snapToGrid/>
                <w:sz w:val="26"/>
                <w:szCs w:val="26"/>
                <w:lang w:eastAsia="en-US"/>
              </w:rPr>
              <w:t>ООО "ЦИФРОВЫЕ СИСТЕМЫ ПЕРЕДАЧИ" ИНН/КПП 2537055738/253701001 ОГРН 1082537006034</w:t>
            </w:r>
          </w:p>
        </w:tc>
        <w:tc>
          <w:tcPr>
            <w:tcW w:w="1843" w:type="dxa"/>
            <w:tcBorders>
              <w:top w:val="single" w:sz="4" w:space="0" w:color="auto"/>
              <w:left w:val="single" w:sz="4" w:space="0" w:color="auto"/>
              <w:bottom w:val="single" w:sz="4" w:space="0" w:color="auto"/>
              <w:right w:val="single" w:sz="4" w:space="0" w:color="auto"/>
            </w:tcBorders>
          </w:tcPr>
          <w:p w:rsidR="00696ECF" w:rsidRPr="00696ECF" w:rsidRDefault="00696ECF" w:rsidP="00696ECF">
            <w:pPr>
              <w:spacing w:after="200" w:line="276" w:lineRule="auto"/>
              <w:ind w:left="147" w:hanging="147"/>
              <w:jc w:val="center"/>
              <w:rPr>
                <w:rFonts w:eastAsiaTheme="minorHAnsi"/>
                <w:snapToGrid/>
                <w:sz w:val="26"/>
                <w:szCs w:val="26"/>
                <w:lang w:eastAsia="en-US"/>
              </w:rPr>
            </w:pPr>
            <w:r w:rsidRPr="00696ECF">
              <w:rPr>
                <w:rFonts w:eastAsiaTheme="minorHAnsi"/>
                <w:snapToGrid/>
                <w:sz w:val="26"/>
                <w:szCs w:val="26"/>
                <w:lang w:eastAsia="en-US"/>
              </w:rPr>
              <w:t>7 640 000.00</w:t>
            </w:r>
          </w:p>
        </w:tc>
        <w:tc>
          <w:tcPr>
            <w:tcW w:w="1842" w:type="dxa"/>
          </w:tcPr>
          <w:p w:rsidR="00696ECF" w:rsidRPr="00696ECF" w:rsidRDefault="00696ECF" w:rsidP="00696ECF">
            <w:pPr>
              <w:tabs>
                <w:tab w:val="left" w:pos="0"/>
              </w:tabs>
              <w:spacing w:line="240" w:lineRule="auto"/>
              <w:ind w:firstLine="0"/>
              <w:jc w:val="center"/>
              <w:rPr>
                <w:bCs/>
                <w:snapToGrid/>
                <w:sz w:val="26"/>
                <w:szCs w:val="26"/>
              </w:rPr>
            </w:pPr>
            <w:r w:rsidRPr="00696ECF">
              <w:rPr>
                <w:bCs/>
                <w:snapToGrid/>
                <w:sz w:val="26"/>
                <w:szCs w:val="26"/>
              </w:rPr>
              <w:t>7 601 800,00</w:t>
            </w:r>
          </w:p>
        </w:tc>
      </w:tr>
      <w:tr w:rsidR="00696ECF" w:rsidRPr="00696ECF" w:rsidTr="00130CA3">
        <w:tc>
          <w:tcPr>
            <w:tcW w:w="1277" w:type="dxa"/>
          </w:tcPr>
          <w:p w:rsidR="00696ECF" w:rsidRPr="00696ECF" w:rsidRDefault="00696ECF" w:rsidP="00696ECF">
            <w:pPr>
              <w:tabs>
                <w:tab w:val="left" w:pos="0"/>
              </w:tabs>
              <w:spacing w:line="240" w:lineRule="auto"/>
              <w:ind w:firstLine="0"/>
              <w:rPr>
                <w:snapToGrid/>
                <w:sz w:val="25"/>
                <w:szCs w:val="25"/>
              </w:rPr>
            </w:pPr>
            <w:r w:rsidRPr="00696ECF">
              <w:rPr>
                <w:snapToGrid/>
                <w:sz w:val="25"/>
                <w:szCs w:val="25"/>
              </w:rPr>
              <w:t>2 место</w:t>
            </w:r>
          </w:p>
        </w:tc>
        <w:tc>
          <w:tcPr>
            <w:tcW w:w="4785" w:type="dxa"/>
            <w:tcBorders>
              <w:top w:val="single" w:sz="4" w:space="0" w:color="auto"/>
              <w:left w:val="single" w:sz="4" w:space="0" w:color="auto"/>
              <w:bottom w:val="single" w:sz="4" w:space="0" w:color="auto"/>
              <w:right w:val="single" w:sz="4" w:space="0" w:color="auto"/>
            </w:tcBorders>
          </w:tcPr>
          <w:p w:rsidR="00696ECF" w:rsidRPr="00696ECF" w:rsidRDefault="00696ECF" w:rsidP="00696ECF">
            <w:pPr>
              <w:spacing w:line="240" w:lineRule="auto"/>
              <w:ind w:left="301" w:hanging="141"/>
              <w:jc w:val="left"/>
              <w:rPr>
                <w:rFonts w:eastAsiaTheme="minorHAnsi"/>
                <w:snapToGrid/>
                <w:sz w:val="26"/>
                <w:szCs w:val="26"/>
                <w:lang w:eastAsia="en-US"/>
              </w:rPr>
            </w:pPr>
            <w:r w:rsidRPr="00696ECF">
              <w:rPr>
                <w:rFonts w:eastAsiaTheme="minorHAnsi"/>
                <w:snapToGrid/>
                <w:sz w:val="26"/>
                <w:szCs w:val="26"/>
                <w:lang w:eastAsia="en-US"/>
              </w:rPr>
              <w:t xml:space="preserve">ООО "Юнифайд Солюшнс" </w:t>
            </w:r>
          </w:p>
          <w:p w:rsidR="00696ECF" w:rsidRPr="00696ECF" w:rsidRDefault="00696ECF" w:rsidP="00696ECF">
            <w:pPr>
              <w:spacing w:line="240" w:lineRule="auto"/>
              <w:ind w:left="301" w:hanging="141"/>
              <w:jc w:val="left"/>
              <w:rPr>
                <w:rFonts w:eastAsiaTheme="minorHAnsi"/>
                <w:snapToGrid/>
                <w:sz w:val="26"/>
                <w:szCs w:val="26"/>
                <w:lang w:eastAsia="en-US"/>
              </w:rPr>
            </w:pPr>
            <w:r w:rsidRPr="00696ECF">
              <w:rPr>
                <w:rFonts w:eastAsiaTheme="minorHAnsi"/>
                <w:snapToGrid/>
                <w:sz w:val="26"/>
                <w:szCs w:val="26"/>
                <w:lang w:eastAsia="en-US"/>
              </w:rPr>
              <w:t xml:space="preserve">ИНН/КПП 2539100055/253901001 </w:t>
            </w:r>
          </w:p>
          <w:p w:rsidR="00696ECF" w:rsidRPr="00696ECF" w:rsidRDefault="00696ECF" w:rsidP="00696ECF">
            <w:pPr>
              <w:spacing w:line="240" w:lineRule="auto"/>
              <w:ind w:left="301" w:hanging="141"/>
              <w:jc w:val="left"/>
              <w:rPr>
                <w:rFonts w:eastAsiaTheme="minorHAnsi"/>
                <w:snapToGrid/>
                <w:sz w:val="26"/>
                <w:szCs w:val="26"/>
                <w:lang w:eastAsia="en-US"/>
              </w:rPr>
            </w:pPr>
            <w:r w:rsidRPr="00696ECF">
              <w:rPr>
                <w:rFonts w:eastAsiaTheme="minorHAnsi"/>
                <w:snapToGrid/>
                <w:sz w:val="26"/>
                <w:szCs w:val="26"/>
                <w:lang w:eastAsia="en-US"/>
              </w:rPr>
              <w:t>ОГРН 1092539003556</w:t>
            </w:r>
          </w:p>
        </w:tc>
        <w:tc>
          <w:tcPr>
            <w:tcW w:w="1843" w:type="dxa"/>
            <w:tcBorders>
              <w:top w:val="single" w:sz="4" w:space="0" w:color="auto"/>
              <w:left w:val="single" w:sz="4" w:space="0" w:color="auto"/>
              <w:bottom w:val="single" w:sz="4" w:space="0" w:color="auto"/>
              <w:right w:val="single" w:sz="4" w:space="0" w:color="auto"/>
            </w:tcBorders>
          </w:tcPr>
          <w:p w:rsidR="00696ECF" w:rsidRPr="00696ECF" w:rsidRDefault="00696ECF" w:rsidP="00696ECF">
            <w:pPr>
              <w:spacing w:after="200" w:line="276" w:lineRule="auto"/>
              <w:ind w:left="147" w:hanging="147"/>
              <w:jc w:val="center"/>
              <w:rPr>
                <w:rFonts w:eastAsiaTheme="minorHAnsi"/>
                <w:snapToGrid/>
                <w:sz w:val="26"/>
                <w:szCs w:val="26"/>
                <w:lang w:eastAsia="en-US"/>
              </w:rPr>
            </w:pPr>
            <w:r w:rsidRPr="00696ECF">
              <w:rPr>
                <w:rFonts w:eastAsiaTheme="minorHAnsi"/>
                <w:snapToGrid/>
                <w:sz w:val="26"/>
                <w:szCs w:val="26"/>
                <w:lang w:eastAsia="en-US"/>
              </w:rPr>
              <w:t>7 640 000.00</w:t>
            </w:r>
          </w:p>
        </w:tc>
        <w:tc>
          <w:tcPr>
            <w:tcW w:w="1842" w:type="dxa"/>
          </w:tcPr>
          <w:p w:rsidR="00696ECF" w:rsidRPr="00696ECF" w:rsidRDefault="00696ECF" w:rsidP="00696ECF">
            <w:pPr>
              <w:snapToGrid w:val="0"/>
              <w:spacing w:line="240" w:lineRule="auto"/>
              <w:ind w:firstLine="0"/>
              <w:jc w:val="center"/>
              <w:rPr>
                <w:rFonts w:eastAsiaTheme="minorHAnsi"/>
                <w:snapToGrid/>
                <w:sz w:val="26"/>
                <w:szCs w:val="26"/>
                <w:lang w:eastAsia="en-US"/>
              </w:rPr>
            </w:pPr>
            <w:r w:rsidRPr="00696ECF">
              <w:rPr>
                <w:rFonts w:eastAsiaTheme="minorHAnsi"/>
                <w:snapToGrid/>
                <w:sz w:val="26"/>
                <w:szCs w:val="26"/>
                <w:lang w:eastAsia="en-US"/>
              </w:rPr>
              <w:t>7 640 000,00</w:t>
            </w:r>
          </w:p>
        </w:tc>
      </w:tr>
    </w:tbl>
    <w:p w:rsidR="00696ECF" w:rsidRPr="00696ECF" w:rsidRDefault="00696ECF" w:rsidP="00696ECF">
      <w:pPr>
        <w:keepNext/>
        <w:numPr>
          <w:ilvl w:val="1"/>
          <w:numId w:val="29"/>
        </w:numPr>
        <w:tabs>
          <w:tab w:val="left" w:pos="426"/>
          <w:tab w:val="left" w:pos="993"/>
        </w:tabs>
        <w:spacing w:line="240" w:lineRule="auto"/>
        <w:ind w:left="0" w:firstLine="567"/>
        <w:rPr>
          <w:snapToGrid/>
          <w:sz w:val="26"/>
          <w:szCs w:val="26"/>
        </w:rPr>
      </w:pPr>
      <w:r w:rsidRPr="00696ECF">
        <w:rPr>
          <w:snapToGrid/>
          <w:sz w:val="26"/>
          <w:szCs w:val="26"/>
        </w:rPr>
        <w:t xml:space="preserve">Признать Победителем закупки Участника, занявшего 1 (первое) место в ранжировке по степени предпочтительности для Заказчика: ООО "ЦИФРОВЫЕ </w:t>
      </w:r>
      <w:r w:rsidRPr="00696ECF">
        <w:rPr>
          <w:snapToGrid/>
          <w:sz w:val="26"/>
          <w:szCs w:val="26"/>
        </w:rPr>
        <w:lastRenderedPageBreak/>
        <w:t>СИСТЕМЫ ПЕРЕДАЧИ" ИНН/КПП 2537055738/253701001 ОГРН 1082537006034 с ценой заявки не более 7 601 800,00 руб. без учета НДС.</w:t>
      </w:r>
    </w:p>
    <w:p w:rsidR="00696ECF" w:rsidRPr="00696ECF" w:rsidRDefault="00696ECF" w:rsidP="00696ECF">
      <w:pPr>
        <w:tabs>
          <w:tab w:val="left" w:pos="993"/>
        </w:tabs>
        <w:suppressAutoHyphens/>
        <w:spacing w:line="240" w:lineRule="auto"/>
        <w:ind w:firstLine="709"/>
        <w:rPr>
          <w:rFonts w:eastAsiaTheme="minorHAnsi"/>
          <w:snapToGrid/>
          <w:sz w:val="26"/>
          <w:szCs w:val="26"/>
          <w:lang w:eastAsia="en-US"/>
        </w:rPr>
      </w:pPr>
      <w:r w:rsidRPr="00696ECF">
        <w:rPr>
          <w:rFonts w:eastAsiaTheme="minorHAnsi"/>
          <w:snapToGrid/>
          <w:sz w:val="26"/>
          <w:szCs w:val="26"/>
          <w:lang w:eastAsia="en-US"/>
        </w:rPr>
        <w:t>срок выполнения: с момента заключения договора – не позднее 30 октября 2019</w:t>
      </w:r>
    </w:p>
    <w:p w:rsidR="00696ECF" w:rsidRPr="00696ECF" w:rsidRDefault="008E5697" w:rsidP="00696ECF">
      <w:pPr>
        <w:tabs>
          <w:tab w:val="left" w:pos="993"/>
        </w:tabs>
        <w:suppressAutoHyphens/>
        <w:spacing w:line="240" w:lineRule="auto"/>
        <w:ind w:firstLine="709"/>
        <w:rPr>
          <w:snapToGrid/>
          <w:sz w:val="26"/>
          <w:szCs w:val="26"/>
        </w:rPr>
      </w:pPr>
      <w:r w:rsidRPr="00696ECF">
        <w:rPr>
          <w:rFonts w:eastAsiaTheme="minorHAnsi"/>
          <w:snapToGrid/>
          <w:sz w:val="26"/>
          <w:szCs w:val="26"/>
          <w:lang w:eastAsia="en-US"/>
        </w:rPr>
        <w:t>условия оплаты:</w:t>
      </w:r>
      <w:r w:rsidR="00696ECF" w:rsidRPr="00696ECF">
        <w:rPr>
          <w:rFonts w:eastAsiaTheme="minorHAnsi"/>
          <w:snapToGrid/>
          <w:sz w:val="26"/>
          <w:szCs w:val="26"/>
          <w:lang w:eastAsia="en-US"/>
        </w:rPr>
        <w:t xml:space="preserve"> Авансовые платежи за Оборудование в размере 30% (тридцати процентов) от</w:t>
      </w:r>
      <w:r w:rsidR="00696ECF" w:rsidRPr="00696ECF">
        <w:rPr>
          <w:snapToGrid/>
          <w:sz w:val="26"/>
          <w:szCs w:val="26"/>
        </w:rPr>
        <w:t xml:space="preserve"> стоимости Оборудования выплачиваются Заказчиком при условии согласования Сторонами Спецификации Оборудования в соответствии с пунктом 4.2 Договора в течение 30 (тридцати) календарных дней с даты получения Заказчиком счета, выставленного Подрядчиком, и получения Заказчиком уведомления от Подрядчика о начале изготовления партии Оборудования, но не ранее чем за 30 (тридцать) календарных дней до плановой даты поставки / начала изготовления партии Оборудования, и с учетом пунктов 4.5.1, 4.5.8 Договора.</w:t>
      </w:r>
    </w:p>
    <w:p w:rsidR="00696ECF" w:rsidRPr="00696ECF" w:rsidRDefault="00696ECF" w:rsidP="00696ECF">
      <w:pPr>
        <w:shd w:val="clear" w:color="auto" w:fill="FFFFFF"/>
        <w:tabs>
          <w:tab w:val="left" w:pos="1418"/>
        </w:tabs>
        <w:spacing w:line="240" w:lineRule="auto"/>
        <w:contextualSpacing/>
        <w:rPr>
          <w:snapToGrid/>
          <w:sz w:val="26"/>
          <w:szCs w:val="26"/>
        </w:rPr>
      </w:pPr>
      <w:bookmarkStart w:id="3" w:name="_Ref373242766"/>
      <w:r w:rsidRPr="00696ECF">
        <w:rPr>
          <w:snapToGrid/>
          <w:sz w:val="26"/>
          <w:szCs w:val="26"/>
        </w:rPr>
        <w:t>Авансовые платежи в счет стоимости каждого Этапа Работ в размере 10% (десяти процентов) от стоимости соответствующего Этапа Работ (за исключением непредвиденных работ и затрат) выплачиваются в течение 30 (тридцати) календарных дней с даты получения Заказчиком счета, выставленного Подрядчиком, при условии согласования Сторонами сметной документации на соответствующий Этап Работ. Договора, но не ранее чем за 30 (тридцать) календарных дней до даты его начала, определенной в соответствии с Календарным графиком поставки Оборудования и выполнения Работ (Приложение № 3 к Договору), и с учетом пунктов 4.5.1, 4.5.8 Договора.</w:t>
      </w:r>
      <w:bookmarkEnd w:id="3"/>
    </w:p>
    <w:p w:rsidR="00696ECF" w:rsidRPr="00696ECF" w:rsidRDefault="00696ECF" w:rsidP="00696ECF">
      <w:pPr>
        <w:shd w:val="clear" w:color="auto" w:fill="FFFFFF"/>
        <w:tabs>
          <w:tab w:val="left" w:pos="1418"/>
        </w:tabs>
        <w:spacing w:line="240" w:lineRule="auto"/>
        <w:ind w:firstLine="709"/>
        <w:contextualSpacing/>
        <w:rPr>
          <w:snapToGrid/>
          <w:sz w:val="26"/>
          <w:szCs w:val="26"/>
        </w:rPr>
      </w:pPr>
      <w:bookmarkStart w:id="4" w:name="_Ref373242949"/>
      <w:r w:rsidRPr="00696ECF">
        <w:rPr>
          <w:snapToGrid/>
          <w:sz w:val="26"/>
          <w:szCs w:val="26"/>
        </w:rPr>
        <w:t>Последующие платежи в размере 70% (семидесяти процентов) от стоимости партии Оборудования выплачиваются в течение 30 (тридцати) календарных дней с даты подписания Сторонами накладной ТОРГ-12, на основании счёта, выставленного Подрядчиком, и с учетом пунктов 4.5.7, 4.5.8 Договора.</w:t>
      </w:r>
    </w:p>
    <w:bookmarkEnd w:id="4"/>
    <w:p w:rsidR="00696ECF" w:rsidRPr="00696ECF" w:rsidRDefault="00696ECF" w:rsidP="00696ECF">
      <w:pPr>
        <w:shd w:val="clear" w:color="auto" w:fill="FFFFFF"/>
        <w:tabs>
          <w:tab w:val="left" w:pos="1418"/>
        </w:tabs>
        <w:spacing w:line="240" w:lineRule="auto"/>
        <w:ind w:firstLine="709"/>
        <w:contextualSpacing/>
        <w:rPr>
          <w:snapToGrid/>
          <w:sz w:val="26"/>
          <w:szCs w:val="26"/>
        </w:rPr>
      </w:pPr>
      <w:r w:rsidRPr="00696ECF">
        <w:rPr>
          <w:snapToGrid/>
          <w:sz w:val="26"/>
          <w:szCs w:val="26"/>
        </w:rPr>
        <w:t xml:space="preserve">Последующие платежи в размере 90% (девяноста процентов) от стоимости каждого Этапа Работ выплачиваются в течение 30 (тридцати) календарных дней с даты подписания Сторонами документов, указанных в пункте 5.2 Договора, на основании счёта, выставленного Подрядчиком, и с учетом пунктов 4.5.8, 4.5.9 Договора. </w:t>
      </w:r>
    </w:p>
    <w:p w:rsidR="00696ECF" w:rsidRPr="00696ECF" w:rsidRDefault="00696ECF" w:rsidP="00696ECF">
      <w:pPr>
        <w:keepNext/>
        <w:numPr>
          <w:ilvl w:val="1"/>
          <w:numId w:val="29"/>
        </w:numPr>
        <w:tabs>
          <w:tab w:val="left" w:pos="426"/>
          <w:tab w:val="left" w:pos="993"/>
        </w:tabs>
        <w:spacing w:after="200" w:line="240" w:lineRule="auto"/>
        <w:ind w:left="0" w:firstLine="567"/>
        <w:rPr>
          <w:snapToGrid/>
          <w:sz w:val="26"/>
          <w:szCs w:val="26"/>
        </w:rPr>
      </w:pPr>
      <w:r w:rsidRPr="00696ECF">
        <w:rPr>
          <w:snapToGrid/>
          <w:sz w:val="26"/>
          <w:szCs w:val="26"/>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 с учетом результатов преддоговорных переговоров (в случае проведения таковых).</w:t>
      </w:r>
    </w:p>
    <w:p w:rsidR="00696ECF" w:rsidRPr="00696ECF" w:rsidRDefault="00696ECF" w:rsidP="00696ECF">
      <w:pPr>
        <w:keepNext/>
        <w:numPr>
          <w:ilvl w:val="1"/>
          <w:numId w:val="29"/>
        </w:numPr>
        <w:tabs>
          <w:tab w:val="left" w:pos="426"/>
          <w:tab w:val="left" w:pos="993"/>
        </w:tabs>
        <w:spacing w:after="200" w:line="240" w:lineRule="auto"/>
        <w:ind w:left="0" w:firstLine="567"/>
        <w:rPr>
          <w:snapToGrid/>
          <w:sz w:val="26"/>
          <w:szCs w:val="26"/>
        </w:rPr>
      </w:pPr>
      <w:r w:rsidRPr="00696ECF">
        <w:rPr>
          <w:snapToGrid/>
          <w:sz w:val="26"/>
          <w:szCs w:val="26"/>
        </w:rPr>
        <w:t>Победителю закупки в срок не позднее 3 (трех) рабочих дней с даты официального размещения итогового протокола по результатам закупки</w:t>
      </w:r>
      <w:r w:rsidRPr="00696ECF" w:rsidDel="004E6453">
        <w:rPr>
          <w:snapToGrid/>
          <w:sz w:val="26"/>
          <w:szCs w:val="26"/>
        </w:rPr>
        <w:t xml:space="preserve"> </w:t>
      </w:r>
      <w:r w:rsidRPr="00696ECF">
        <w:rPr>
          <w:snapToGrid/>
          <w:sz w:val="26"/>
          <w:szCs w:val="26"/>
        </w:rPr>
        <w:t>обеспечить направление по адресу, указанному в Документации о закупке, информацию о цепочке собственников, включая бенефициаров (в том числе конечных), по форме и с приложением подтверждающих документов согласно Документации о закупке.</w:t>
      </w:r>
    </w:p>
    <w:p w:rsidR="008D567D" w:rsidRDefault="008D567D" w:rsidP="00BF1799">
      <w:pPr>
        <w:tabs>
          <w:tab w:val="left" w:pos="426"/>
        </w:tabs>
        <w:suppressAutoHyphens/>
        <w:spacing w:after="200" w:line="240" w:lineRule="auto"/>
        <w:contextualSpacing/>
        <w:rPr>
          <w:b/>
          <w:sz w:val="26"/>
          <w:szCs w:val="26"/>
        </w:rPr>
      </w:pPr>
    </w:p>
    <w:tbl>
      <w:tblPr>
        <w:tblW w:w="4990"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4739"/>
        <w:gridCol w:w="5000"/>
      </w:tblGrid>
      <w:tr w:rsidR="00C02479" w:rsidRPr="00375523" w:rsidTr="003F449E">
        <w:trPr>
          <w:trHeight w:val="136"/>
          <w:tblCellSpacing w:w="15" w:type="dxa"/>
        </w:trPr>
        <w:tc>
          <w:tcPr>
            <w:tcW w:w="4694" w:type="dxa"/>
          </w:tcPr>
          <w:p w:rsidR="00C02479" w:rsidRPr="00375523" w:rsidRDefault="00D371E0" w:rsidP="00F367A4">
            <w:pPr>
              <w:pStyle w:val="a4"/>
              <w:rPr>
                <w:i/>
                <w:sz w:val="26"/>
                <w:szCs w:val="26"/>
              </w:rPr>
            </w:pPr>
            <w:r>
              <w:rPr>
                <w:b/>
                <w:bCs/>
                <w:i/>
                <w:sz w:val="26"/>
                <w:szCs w:val="26"/>
              </w:rPr>
              <w:t>С</w:t>
            </w:r>
            <w:r w:rsidR="00E81FAA" w:rsidRPr="00375523">
              <w:rPr>
                <w:b/>
                <w:bCs/>
                <w:i/>
                <w:sz w:val="26"/>
                <w:szCs w:val="26"/>
              </w:rPr>
              <w:t xml:space="preserve">екретарь комиссии </w:t>
            </w:r>
          </w:p>
        </w:tc>
        <w:tc>
          <w:tcPr>
            <w:tcW w:w="4955" w:type="dxa"/>
          </w:tcPr>
          <w:p w:rsidR="00C02479" w:rsidRPr="00375523" w:rsidRDefault="00E81FAA" w:rsidP="00E85E92">
            <w:pPr>
              <w:pStyle w:val="a6"/>
              <w:spacing w:before="0" w:line="240" w:lineRule="auto"/>
              <w:rPr>
                <w:sz w:val="26"/>
                <w:szCs w:val="26"/>
              </w:rPr>
            </w:pPr>
            <w:r w:rsidRPr="00375523">
              <w:rPr>
                <w:b/>
                <w:i/>
                <w:sz w:val="26"/>
                <w:szCs w:val="26"/>
              </w:rPr>
              <w:t>______________________</w:t>
            </w:r>
            <w:r w:rsidR="00E85E92">
              <w:rPr>
                <w:b/>
                <w:i/>
                <w:sz w:val="26"/>
                <w:szCs w:val="26"/>
              </w:rPr>
              <w:t>М.Г. Елисеева</w:t>
            </w:r>
          </w:p>
        </w:tc>
      </w:tr>
    </w:tbl>
    <w:p w:rsidR="00C2798A" w:rsidRDefault="00C2798A" w:rsidP="00F25EDC">
      <w:pPr>
        <w:tabs>
          <w:tab w:val="right" w:pos="9360"/>
        </w:tabs>
        <w:spacing w:line="240" w:lineRule="auto"/>
        <w:ind w:firstLine="0"/>
        <w:rPr>
          <w:i/>
          <w:snapToGrid/>
          <w:color w:val="000000" w:themeColor="text1"/>
          <w:sz w:val="24"/>
          <w:szCs w:val="24"/>
        </w:rPr>
      </w:pPr>
    </w:p>
    <w:p w:rsidR="00C2798A" w:rsidRDefault="00C2798A" w:rsidP="00F25EDC">
      <w:pPr>
        <w:tabs>
          <w:tab w:val="right" w:pos="9360"/>
        </w:tabs>
        <w:spacing w:line="240" w:lineRule="auto"/>
        <w:ind w:firstLine="0"/>
        <w:rPr>
          <w:i/>
          <w:snapToGrid/>
          <w:color w:val="000000" w:themeColor="text1"/>
          <w:sz w:val="24"/>
          <w:szCs w:val="24"/>
        </w:rPr>
      </w:pPr>
    </w:p>
    <w:p w:rsidR="00C2798A" w:rsidRDefault="00C2798A" w:rsidP="00F25EDC">
      <w:pPr>
        <w:tabs>
          <w:tab w:val="right" w:pos="9360"/>
        </w:tabs>
        <w:spacing w:line="240" w:lineRule="auto"/>
        <w:ind w:firstLine="0"/>
        <w:rPr>
          <w:i/>
          <w:snapToGrid/>
          <w:color w:val="000000" w:themeColor="text1"/>
          <w:sz w:val="24"/>
          <w:szCs w:val="24"/>
        </w:rPr>
      </w:pPr>
    </w:p>
    <w:p w:rsidR="00F25EDC" w:rsidRPr="00B71920" w:rsidRDefault="00B71920" w:rsidP="00F25EDC">
      <w:pPr>
        <w:tabs>
          <w:tab w:val="right" w:pos="9360"/>
        </w:tabs>
        <w:spacing w:line="240" w:lineRule="auto"/>
        <w:ind w:firstLine="0"/>
        <w:rPr>
          <w:i/>
          <w:snapToGrid/>
          <w:color w:val="000000" w:themeColor="text1"/>
          <w:sz w:val="24"/>
          <w:szCs w:val="24"/>
        </w:rPr>
      </w:pPr>
      <w:r w:rsidRPr="00B71920">
        <w:rPr>
          <w:i/>
          <w:snapToGrid/>
          <w:color w:val="000000" w:themeColor="text1"/>
          <w:sz w:val="24"/>
          <w:szCs w:val="24"/>
        </w:rPr>
        <w:t xml:space="preserve">Исп. </w:t>
      </w:r>
      <w:r w:rsidR="00E81FAA">
        <w:rPr>
          <w:i/>
          <w:snapToGrid/>
          <w:color w:val="000000" w:themeColor="text1"/>
          <w:sz w:val="24"/>
          <w:szCs w:val="24"/>
        </w:rPr>
        <w:t>Коротаева Т.В.</w:t>
      </w:r>
    </w:p>
    <w:p w:rsidR="00F25EDC" w:rsidRPr="00B71920" w:rsidRDefault="00E81FAA" w:rsidP="00F25EDC">
      <w:pPr>
        <w:tabs>
          <w:tab w:val="right" w:pos="9360"/>
        </w:tabs>
        <w:spacing w:line="240" w:lineRule="auto"/>
        <w:ind w:firstLine="0"/>
        <w:rPr>
          <w:i/>
          <w:snapToGrid/>
          <w:color w:val="000000" w:themeColor="text1"/>
          <w:sz w:val="24"/>
          <w:szCs w:val="24"/>
        </w:rPr>
      </w:pPr>
      <w:r>
        <w:rPr>
          <w:i/>
          <w:snapToGrid/>
          <w:color w:val="000000" w:themeColor="text1"/>
          <w:sz w:val="24"/>
          <w:szCs w:val="24"/>
        </w:rPr>
        <w:t>(4162)397-205</w:t>
      </w:r>
    </w:p>
    <w:sectPr w:rsidR="00F25EDC" w:rsidRPr="00B71920" w:rsidSect="003A7C01">
      <w:headerReference w:type="default" r:id="rId8"/>
      <w:footerReference w:type="default" r:id="rId9"/>
      <w:pgSz w:w="11906" w:h="16838"/>
      <w:pgMar w:top="426" w:right="849" w:bottom="993" w:left="1418" w:header="709" w:footer="217"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626" w:rsidRDefault="00C22626" w:rsidP="00355095">
      <w:pPr>
        <w:spacing w:line="240" w:lineRule="auto"/>
      </w:pPr>
      <w:r>
        <w:separator/>
      </w:r>
    </w:p>
  </w:endnote>
  <w:endnote w:type="continuationSeparator" w:id="0">
    <w:p w:rsidR="00C22626" w:rsidRDefault="00C22626"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828840"/>
      <w:docPartObj>
        <w:docPartGallery w:val="Page Numbers (Bottom of Page)"/>
        <w:docPartUnique/>
      </w:docPartObj>
    </w:sdtPr>
    <w:sdtEndPr/>
    <w:sdtContent>
      <w:sdt>
        <w:sdtPr>
          <w:id w:val="-945146832"/>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3A3444">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3A3444">
              <w:rPr>
                <w:b/>
                <w:bCs/>
                <w:noProof/>
                <w:sz w:val="16"/>
                <w:szCs w:val="16"/>
              </w:rPr>
              <w:t>2</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626" w:rsidRDefault="00C22626" w:rsidP="00355095">
      <w:pPr>
        <w:spacing w:line="240" w:lineRule="auto"/>
      </w:pPr>
      <w:r>
        <w:separator/>
      </w:r>
    </w:p>
  </w:footnote>
  <w:footnote w:type="continuationSeparator" w:id="0">
    <w:p w:rsidR="00C22626" w:rsidRDefault="00C22626"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3570A">
    <w:pPr>
      <w:pStyle w:val="ad"/>
      <w:jc w:val="right"/>
      <w:rPr>
        <w:i/>
        <w:sz w:val="20"/>
      </w:rPr>
    </w:pPr>
    <w:r w:rsidRPr="00355095">
      <w:rPr>
        <w:i/>
        <w:sz w:val="20"/>
      </w:rPr>
      <w:t xml:space="preserve">Протокол выбора победителя </w:t>
    </w:r>
    <w:r w:rsidR="008B3B96">
      <w:rPr>
        <w:i/>
        <w:sz w:val="20"/>
      </w:rPr>
      <w:t xml:space="preserve">закупка </w:t>
    </w:r>
    <w:r w:rsidR="005B7EE3">
      <w:rPr>
        <w:i/>
        <w:sz w:val="20"/>
      </w:rPr>
      <w:t xml:space="preserve">№ </w:t>
    </w:r>
    <w:r w:rsidR="00696ECF">
      <w:rPr>
        <w:i/>
        <w:sz w:val="20"/>
      </w:rPr>
      <w:t>859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15:restartNumberingAfterBreak="0">
    <w:nsid w:val="19935D05"/>
    <w:multiLevelType w:val="hybridMultilevel"/>
    <w:tmpl w:val="48DA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E66390"/>
    <w:multiLevelType w:val="hybridMultilevel"/>
    <w:tmpl w:val="7A8A5ECC"/>
    <w:lvl w:ilvl="0" w:tplc="243C8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9" w15:restartNumberingAfterBreak="0">
    <w:nsid w:val="27565802"/>
    <w:multiLevelType w:val="hybridMultilevel"/>
    <w:tmpl w:val="6BDA01EA"/>
    <w:lvl w:ilvl="0" w:tplc="E508107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15:restartNumberingAfterBreak="0">
    <w:nsid w:val="2C6552ED"/>
    <w:multiLevelType w:val="hybridMultilevel"/>
    <w:tmpl w:val="1458D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F6166B"/>
    <w:multiLevelType w:val="hybridMultilevel"/>
    <w:tmpl w:val="8AC8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0EC5299"/>
    <w:multiLevelType w:val="hybridMultilevel"/>
    <w:tmpl w:val="364663A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5824FAE"/>
    <w:multiLevelType w:val="hybridMultilevel"/>
    <w:tmpl w:val="A29E39A6"/>
    <w:lvl w:ilvl="0" w:tplc="BE0C6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96564A"/>
    <w:multiLevelType w:val="hybridMultilevel"/>
    <w:tmpl w:val="9588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B647653"/>
    <w:multiLevelType w:val="hybridMultilevel"/>
    <w:tmpl w:val="A9C6B3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775A68"/>
    <w:multiLevelType w:val="hybridMultilevel"/>
    <w:tmpl w:val="330A9608"/>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3" w15:restartNumberingAfterBreak="0">
    <w:nsid w:val="4C910D18"/>
    <w:multiLevelType w:val="hybridMultilevel"/>
    <w:tmpl w:val="13947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D0D27CA"/>
    <w:multiLevelType w:val="hybridMultilevel"/>
    <w:tmpl w:val="639E0E0C"/>
    <w:lvl w:ilvl="0" w:tplc="1E2033EE">
      <w:start w:val="1"/>
      <w:numFmt w:val="decimal"/>
      <w:lvlText w:val="%1."/>
      <w:lvlJc w:val="left"/>
      <w:pPr>
        <w:ind w:left="644"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6" w15:restartNumberingAfterBreak="0">
    <w:nsid w:val="5D913F18"/>
    <w:multiLevelType w:val="hybridMultilevel"/>
    <w:tmpl w:val="E182BEA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7" w15:restartNumberingAfterBreak="0">
    <w:nsid w:val="630D3401"/>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3D074F3"/>
    <w:multiLevelType w:val="hybridMultilevel"/>
    <w:tmpl w:val="3C700C04"/>
    <w:lvl w:ilvl="0" w:tplc="603C6B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0" w15:restartNumberingAfterBreak="0">
    <w:nsid w:val="69E12385"/>
    <w:multiLevelType w:val="hybridMultilevel"/>
    <w:tmpl w:val="3AF4ED90"/>
    <w:lvl w:ilvl="0" w:tplc="38941596">
      <w:start w:val="1"/>
      <w:numFmt w:val="decimal"/>
      <w:lvlText w:val="%1."/>
      <w:lvlJc w:val="left"/>
      <w:pPr>
        <w:ind w:left="360"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1" w15:restartNumberingAfterBreak="0">
    <w:nsid w:val="6B05717C"/>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2"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4"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4D30203"/>
    <w:multiLevelType w:val="hybridMultilevel"/>
    <w:tmpl w:val="A824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C64871"/>
    <w:multiLevelType w:val="hybridMultilevel"/>
    <w:tmpl w:val="27D8F98E"/>
    <w:lvl w:ilvl="0" w:tplc="0A68B7A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7" w15:restartNumberingAfterBreak="0">
    <w:nsid w:val="7A1C69BA"/>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1"/>
  </w:num>
  <w:num w:numId="3">
    <w:abstractNumId w:val="8"/>
  </w:num>
  <w:num w:numId="4">
    <w:abstractNumId w:val="3"/>
  </w:num>
  <w:num w:numId="5">
    <w:abstractNumId w:val="29"/>
  </w:num>
  <w:num w:numId="6">
    <w:abstractNumId w:val="2"/>
  </w:num>
  <w:num w:numId="7">
    <w:abstractNumId w:val="33"/>
  </w:num>
  <w:num w:numId="8">
    <w:abstractNumId w:val="25"/>
  </w:num>
  <w:num w:numId="9">
    <w:abstractNumId w:val="4"/>
  </w:num>
  <w:num w:numId="10">
    <w:abstractNumId w:val="32"/>
  </w:num>
  <w:num w:numId="11">
    <w:abstractNumId w:val="10"/>
  </w:num>
  <w:num w:numId="12">
    <w:abstractNumId w:val="19"/>
  </w:num>
  <w:num w:numId="13">
    <w:abstractNumId w:val="31"/>
  </w:num>
  <w:num w:numId="14">
    <w:abstractNumId w:val="28"/>
  </w:num>
  <w:num w:numId="15">
    <w:abstractNumId w:val="12"/>
  </w:num>
  <w:num w:numId="16">
    <w:abstractNumId w:val="35"/>
  </w:num>
  <w:num w:numId="17">
    <w:abstractNumId w:val="17"/>
  </w:num>
  <w:num w:numId="18">
    <w:abstractNumId w:val="6"/>
  </w:num>
  <w:num w:numId="19">
    <w:abstractNumId w:val="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0"/>
  </w:num>
  <w:num w:numId="32">
    <w:abstractNumId w:val="22"/>
  </w:num>
  <w:num w:numId="33">
    <w:abstractNumId w:val="23"/>
  </w:num>
  <w:num w:numId="34">
    <w:abstractNumId w:val="26"/>
  </w:num>
  <w:num w:numId="35">
    <w:abstractNumId w:val="21"/>
  </w:num>
  <w:num w:numId="36">
    <w:abstractNumId w:val="9"/>
  </w:num>
  <w:num w:numId="37">
    <w:abstractNumId w:val="15"/>
  </w:num>
  <w:num w:numId="38">
    <w:abstractNumId w:val="34"/>
  </w:num>
  <w:num w:numId="39">
    <w:abstractNumId w:val="2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68A8"/>
    <w:rsid w:val="00006CBA"/>
    <w:rsid w:val="00011790"/>
    <w:rsid w:val="00013012"/>
    <w:rsid w:val="000153C0"/>
    <w:rsid w:val="00023DF3"/>
    <w:rsid w:val="000302B2"/>
    <w:rsid w:val="00033CF8"/>
    <w:rsid w:val="00036A5E"/>
    <w:rsid w:val="00040BFE"/>
    <w:rsid w:val="00043130"/>
    <w:rsid w:val="0004784F"/>
    <w:rsid w:val="00053ACD"/>
    <w:rsid w:val="00057F72"/>
    <w:rsid w:val="0006695B"/>
    <w:rsid w:val="00073B6A"/>
    <w:rsid w:val="00080028"/>
    <w:rsid w:val="0008004B"/>
    <w:rsid w:val="000911D3"/>
    <w:rsid w:val="00091988"/>
    <w:rsid w:val="00092E3F"/>
    <w:rsid w:val="000A407E"/>
    <w:rsid w:val="000A643F"/>
    <w:rsid w:val="000B702B"/>
    <w:rsid w:val="000C1263"/>
    <w:rsid w:val="000C17A4"/>
    <w:rsid w:val="000C729F"/>
    <w:rsid w:val="000D0A2E"/>
    <w:rsid w:val="000D12B2"/>
    <w:rsid w:val="000D18F2"/>
    <w:rsid w:val="000D1939"/>
    <w:rsid w:val="000E0564"/>
    <w:rsid w:val="000F1326"/>
    <w:rsid w:val="000F5A03"/>
    <w:rsid w:val="000F6E22"/>
    <w:rsid w:val="00103D49"/>
    <w:rsid w:val="001114A0"/>
    <w:rsid w:val="0011164A"/>
    <w:rsid w:val="0011285E"/>
    <w:rsid w:val="0011754B"/>
    <w:rsid w:val="00120E1A"/>
    <w:rsid w:val="00126847"/>
    <w:rsid w:val="00132177"/>
    <w:rsid w:val="00133708"/>
    <w:rsid w:val="001351AF"/>
    <w:rsid w:val="001357F1"/>
    <w:rsid w:val="00143503"/>
    <w:rsid w:val="0014499F"/>
    <w:rsid w:val="00144C8B"/>
    <w:rsid w:val="00151887"/>
    <w:rsid w:val="00153E9A"/>
    <w:rsid w:val="0016136F"/>
    <w:rsid w:val="001710F4"/>
    <w:rsid w:val="001812F2"/>
    <w:rsid w:val="001924E0"/>
    <w:rsid w:val="001926AC"/>
    <w:rsid w:val="00193586"/>
    <w:rsid w:val="001A0DB7"/>
    <w:rsid w:val="001A252F"/>
    <w:rsid w:val="001A321D"/>
    <w:rsid w:val="001B13FD"/>
    <w:rsid w:val="001B37A3"/>
    <w:rsid w:val="001B3C0C"/>
    <w:rsid w:val="001D0E87"/>
    <w:rsid w:val="001D30F0"/>
    <w:rsid w:val="001D4EA9"/>
    <w:rsid w:val="001E20DE"/>
    <w:rsid w:val="001E33F9"/>
    <w:rsid w:val="001F001D"/>
    <w:rsid w:val="001F1045"/>
    <w:rsid w:val="001F16DB"/>
    <w:rsid w:val="001F1CAA"/>
    <w:rsid w:val="00200CC3"/>
    <w:rsid w:val="00203CD1"/>
    <w:rsid w:val="002120C8"/>
    <w:rsid w:val="002120F0"/>
    <w:rsid w:val="00214035"/>
    <w:rsid w:val="002251DB"/>
    <w:rsid w:val="002275BB"/>
    <w:rsid w:val="00227DAC"/>
    <w:rsid w:val="002455E8"/>
    <w:rsid w:val="002472BA"/>
    <w:rsid w:val="00252705"/>
    <w:rsid w:val="00252920"/>
    <w:rsid w:val="00252B9E"/>
    <w:rsid w:val="00257253"/>
    <w:rsid w:val="002632F6"/>
    <w:rsid w:val="00270153"/>
    <w:rsid w:val="0027279B"/>
    <w:rsid w:val="00272C18"/>
    <w:rsid w:val="00277600"/>
    <w:rsid w:val="002829CE"/>
    <w:rsid w:val="002846FC"/>
    <w:rsid w:val="00287A57"/>
    <w:rsid w:val="00295C3C"/>
    <w:rsid w:val="002A4021"/>
    <w:rsid w:val="002B5830"/>
    <w:rsid w:val="002B7EC6"/>
    <w:rsid w:val="002C7280"/>
    <w:rsid w:val="002D74E5"/>
    <w:rsid w:val="002E102F"/>
    <w:rsid w:val="002E1D13"/>
    <w:rsid w:val="002E4AAD"/>
    <w:rsid w:val="002E78C3"/>
    <w:rsid w:val="002F2A64"/>
    <w:rsid w:val="002F4964"/>
    <w:rsid w:val="002F5460"/>
    <w:rsid w:val="0030410E"/>
    <w:rsid w:val="003055F7"/>
    <w:rsid w:val="00306C67"/>
    <w:rsid w:val="00310C8E"/>
    <w:rsid w:val="00311BA2"/>
    <w:rsid w:val="00321EF6"/>
    <w:rsid w:val="003223F3"/>
    <w:rsid w:val="00322EF8"/>
    <w:rsid w:val="00323179"/>
    <w:rsid w:val="0033009A"/>
    <w:rsid w:val="0033570A"/>
    <w:rsid w:val="00336C38"/>
    <w:rsid w:val="00337A0E"/>
    <w:rsid w:val="00340BB7"/>
    <w:rsid w:val="00340D88"/>
    <w:rsid w:val="00341ED0"/>
    <w:rsid w:val="00342D95"/>
    <w:rsid w:val="00347CA3"/>
    <w:rsid w:val="00347F31"/>
    <w:rsid w:val="00352406"/>
    <w:rsid w:val="00355095"/>
    <w:rsid w:val="00355635"/>
    <w:rsid w:val="00355712"/>
    <w:rsid w:val="00356C9B"/>
    <w:rsid w:val="003608D8"/>
    <w:rsid w:val="00366597"/>
    <w:rsid w:val="00367A84"/>
    <w:rsid w:val="0037307E"/>
    <w:rsid w:val="00375523"/>
    <w:rsid w:val="00380B7F"/>
    <w:rsid w:val="00386B81"/>
    <w:rsid w:val="003930F2"/>
    <w:rsid w:val="003A3444"/>
    <w:rsid w:val="003A513E"/>
    <w:rsid w:val="003A5425"/>
    <w:rsid w:val="003A7C01"/>
    <w:rsid w:val="003B16A5"/>
    <w:rsid w:val="003B3ACD"/>
    <w:rsid w:val="003B43D3"/>
    <w:rsid w:val="003C690B"/>
    <w:rsid w:val="003C7474"/>
    <w:rsid w:val="003C7C83"/>
    <w:rsid w:val="003D0516"/>
    <w:rsid w:val="003D62C8"/>
    <w:rsid w:val="003F1CAE"/>
    <w:rsid w:val="003F2505"/>
    <w:rsid w:val="003F449E"/>
    <w:rsid w:val="0040586C"/>
    <w:rsid w:val="00405B4F"/>
    <w:rsid w:val="00416CFB"/>
    <w:rsid w:val="00422525"/>
    <w:rsid w:val="00423EB5"/>
    <w:rsid w:val="00425DCF"/>
    <w:rsid w:val="00433072"/>
    <w:rsid w:val="004355A8"/>
    <w:rsid w:val="00440107"/>
    <w:rsid w:val="00442BB6"/>
    <w:rsid w:val="00445432"/>
    <w:rsid w:val="00453447"/>
    <w:rsid w:val="0045381B"/>
    <w:rsid w:val="00456E12"/>
    <w:rsid w:val="004579DA"/>
    <w:rsid w:val="00467FE0"/>
    <w:rsid w:val="00472498"/>
    <w:rsid w:val="00476103"/>
    <w:rsid w:val="00480849"/>
    <w:rsid w:val="004812DA"/>
    <w:rsid w:val="00487990"/>
    <w:rsid w:val="00492742"/>
    <w:rsid w:val="004932DB"/>
    <w:rsid w:val="0049333C"/>
    <w:rsid w:val="004965E5"/>
    <w:rsid w:val="004A1209"/>
    <w:rsid w:val="004A4816"/>
    <w:rsid w:val="004A606C"/>
    <w:rsid w:val="004C07BE"/>
    <w:rsid w:val="004C1ADD"/>
    <w:rsid w:val="004C1EA3"/>
    <w:rsid w:val="004C263C"/>
    <w:rsid w:val="004D0A80"/>
    <w:rsid w:val="004D1A37"/>
    <w:rsid w:val="004D6055"/>
    <w:rsid w:val="004E3217"/>
    <w:rsid w:val="004E6CE8"/>
    <w:rsid w:val="004F1340"/>
    <w:rsid w:val="004F15C3"/>
    <w:rsid w:val="004F5D4A"/>
    <w:rsid w:val="004F79A3"/>
    <w:rsid w:val="0050702A"/>
    <w:rsid w:val="005110DF"/>
    <w:rsid w:val="005153AD"/>
    <w:rsid w:val="00515CBE"/>
    <w:rsid w:val="00526FD4"/>
    <w:rsid w:val="00547EE6"/>
    <w:rsid w:val="00551234"/>
    <w:rsid w:val="00552318"/>
    <w:rsid w:val="005529F7"/>
    <w:rsid w:val="0055309B"/>
    <w:rsid w:val="00556B2B"/>
    <w:rsid w:val="00563A7E"/>
    <w:rsid w:val="00571278"/>
    <w:rsid w:val="005856B7"/>
    <w:rsid w:val="0058642E"/>
    <w:rsid w:val="0058664F"/>
    <w:rsid w:val="005871CC"/>
    <w:rsid w:val="00590768"/>
    <w:rsid w:val="0059531A"/>
    <w:rsid w:val="00597E36"/>
    <w:rsid w:val="005A1ECE"/>
    <w:rsid w:val="005A2779"/>
    <w:rsid w:val="005A4AD8"/>
    <w:rsid w:val="005A5408"/>
    <w:rsid w:val="005A7E6E"/>
    <w:rsid w:val="005B06FF"/>
    <w:rsid w:val="005B1491"/>
    <w:rsid w:val="005B5865"/>
    <w:rsid w:val="005B7EE3"/>
    <w:rsid w:val="005D40F5"/>
    <w:rsid w:val="005D6ADC"/>
    <w:rsid w:val="005D7BA8"/>
    <w:rsid w:val="005E0AE5"/>
    <w:rsid w:val="005E1345"/>
    <w:rsid w:val="005E34D0"/>
    <w:rsid w:val="005E6E60"/>
    <w:rsid w:val="005F5454"/>
    <w:rsid w:val="005F61A1"/>
    <w:rsid w:val="00613EDC"/>
    <w:rsid w:val="006155BC"/>
    <w:rsid w:val="00620C71"/>
    <w:rsid w:val="006227C6"/>
    <w:rsid w:val="00622BD9"/>
    <w:rsid w:val="00623A9C"/>
    <w:rsid w:val="00626404"/>
    <w:rsid w:val="00634771"/>
    <w:rsid w:val="006371C5"/>
    <w:rsid w:val="00637D57"/>
    <w:rsid w:val="00640EA1"/>
    <w:rsid w:val="006413EC"/>
    <w:rsid w:val="00660A50"/>
    <w:rsid w:val="006629E9"/>
    <w:rsid w:val="0067093E"/>
    <w:rsid w:val="0067734E"/>
    <w:rsid w:val="00680B61"/>
    <w:rsid w:val="00694200"/>
    <w:rsid w:val="00696ECF"/>
    <w:rsid w:val="0069735B"/>
    <w:rsid w:val="006A420B"/>
    <w:rsid w:val="006B3625"/>
    <w:rsid w:val="006B61F6"/>
    <w:rsid w:val="006B766B"/>
    <w:rsid w:val="006C4B51"/>
    <w:rsid w:val="006E4278"/>
    <w:rsid w:val="006E6452"/>
    <w:rsid w:val="006F05A3"/>
    <w:rsid w:val="006F3881"/>
    <w:rsid w:val="006F7336"/>
    <w:rsid w:val="006F7964"/>
    <w:rsid w:val="00700899"/>
    <w:rsid w:val="00700BDF"/>
    <w:rsid w:val="00702BDA"/>
    <w:rsid w:val="00704F82"/>
    <w:rsid w:val="00705A18"/>
    <w:rsid w:val="00710086"/>
    <w:rsid w:val="00710A7E"/>
    <w:rsid w:val="0071472B"/>
    <w:rsid w:val="00732C5E"/>
    <w:rsid w:val="0074121C"/>
    <w:rsid w:val="007436D6"/>
    <w:rsid w:val="007454D6"/>
    <w:rsid w:val="00745749"/>
    <w:rsid w:val="00757186"/>
    <w:rsid w:val="007611D3"/>
    <w:rsid w:val="00761690"/>
    <w:rsid w:val="007647C6"/>
    <w:rsid w:val="00771B04"/>
    <w:rsid w:val="00774913"/>
    <w:rsid w:val="007830E0"/>
    <w:rsid w:val="007908D5"/>
    <w:rsid w:val="0079337E"/>
    <w:rsid w:val="0079457B"/>
    <w:rsid w:val="007A01C9"/>
    <w:rsid w:val="007A0ACC"/>
    <w:rsid w:val="007A0EBF"/>
    <w:rsid w:val="007A58F9"/>
    <w:rsid w:val="007B404E"/>
    <w:rsid w:val="007B697F"/>
    <w:rsid w:val="007C3379"/>
    <w:rsid w:val="007C4382"/>
    <w:rsid w:val="007C54CF"/>
    <w:rsid w:val="007D4BDE"/>
    <w:rsid w:val="007D7B16"/>
    <w:rsid w:val="00807ED5"/>
    <w:rsid w:val="00817D6E"/>
    <w:rsid w:val="00835365"/>
    <w:rsid w:val="00835F3E"/>
    <w:rsid w:val="008432E1"/>
    <w:rsid w:val="00844EF5"/>
    <w:rsid w:val="00847BE5"/>
    <w:rsid w:val="008615A0"/>
    <w:rsid w:val="00861C62"/>
    <w:rsid w:val="008630C2"/>
    <w:rsid w:val="00864009"/>
    <w:rsid w:val="008759B3"/>
    <w:rsid w:val="008802EA"/>
    <w:rsid w:val="008848D3"/>
    <w:rsid w:val="00886219"/>
    <w:rsid w:val="0088746E"/>
    <w:rsid w:val="00890F33"/>
    <w:rsid w:val="0089485D"/>
    <w:rsid w:val="008A5961"/>
    <w:rsid w:val="008B3B96"/>
    <w:rsid w:val="008B4E73"/>
    <w:rsid w:val="008D0CCD"/>
    <w:rsid w:val="008D567D"/>
    <w:rsid w:val="008D5CA6"/>
    <w:rsid w:val="008D70A2"/>
    <w:rsid w:val="008E5697"/>
    <w:rsid w:val="008E5F84"/>
    <w:rsid w:val="008E6471"/>
    <w:rsid w:val="008F22E2"/>
    <w:rsid w:val="008F5FF6"/>
    <w:rsid w:val="00900EA7"/>
    <w:rsid w:val="00902D32"/>
    <w:rsid w:val="00903F33"/>
    <w:rsid w:val="00904784"/>
    <w:rsid w:val="00905798"/>
    <w:rsid w:val="00905F9D"/>
    <w:rsid w:val="009071CE"/>
    <w:rsid w:val="009179D2"/>
    <w:rsid w:val="00924499"/>
    <w:rsid w:val="009246E4"/>
    <w:rsid w:val="00926498"/>
    <w:rsid w:val="0092797A"/>
    <w:rsid w:val="00927F66"/>
    <w:rsid w:val="00933DDD"/>
    <w:rsid w:val="009423A1"/>
    <w:rsid w:val="00944900"/>
    <w:rsid w:val="00946E89"/>
    <w:rsid w:val="0095183F"/>
    <w:rsid w:val="00951D9A"/>
    <w:rsid w:val="00951DB6"/>
    <w:rsid w:val="00952384"/>
    <w:rsid w:val="00965222"/>
    <w:rsid w:val="00967D5D"/>
    <w:rsid w:val="009710EC"/>
    <w:rsid w:val="009763A1"/>
    <w:rsid w:val="00980378"/>
    <w:rsid w:val="00982376"/>
    <w:rsid w:val="009852C6"/>
    <w:rsid w:val="00994DF8"/>
    <w:rsid w:val="009972F3"/>
    <w:rsid w:val="009A652F"/>
    <w:rsid w:val="009A6ACF"/>
    <w:rsid w:val="009C5127"/>
    <w:rsid w:val="009C637C"/>
    <w:rsid w:val="009D2032"/>
    <w:rsid w:val="009D31B9"/>
    <w:rsid w:val="009E2BF3"/>
    <w:rsid w:val="009E3825"/>
    <w:rsid w:val="009E45B0"/>
    <w:rsid w:val="009F340D"/>
    <w:rsid w:val="00A02900"/>
    <w:rsid w:val="00A05A52"/>
    <w:rsid w:val="00A06B93"/>
    <w:rsid w:val="00A20713"/>
    <w:rsid w:val="00A34F7E"/>
    <w:rsid w:val="00A40709"/>
    <w:rsid w:val="00A429E3"/>
    <w:rsid w:val="00A5274A"/>
    <w:rsid w:val="00A56B65"/>
    <w:rsid w:val="00A56CAE"/>
    <w:rsid w:val="00A57A7B"/>
    <w:rsid w:val="00A62A51"/>
    <w:rsid w:val="00A64C22"/>
    <w:rsid w:val="00A66628"/>
    <w:rsid w:val="00A718D9"/>
    <w:rsid w:val="00A76D45"/>
    <w:rsid w:val="00A82A86"/>
    <w:rsid w:val="00A87C37"/>
    <w:rsid w:val="00A93AAA"/>
    <w:rsid w:val="00A93FBE"/>
    <w:rsid w:val="00A95BFA"/>
    <w:rsid w:val="00AA0FC2"/>
    <w:rsid w:val="00AB5F99"/>
    <w:rsid w:val="00AC0DE7"/>
    <w:rsid w:val="00AD0933"/>
    <w:rsid w:val="00AD56AC"/>
    <w:rsid w:val="00AD6D2F"/>
    <w:rsid w:val="00AE43E4"/>
    <w:rsid w:val="00AF01AB"/>
    <w:rsid w:val="00AF1A85"/>
    <w:rsid w:val="00AF382E"/>
    <w:rsid w:val="00AF5C7A"/>
    <w:rsid w:val="00B001DD"/>
    <w:rsid w:val="00B100CF"/>
    <w:rsid w:val="00B12993"/>
    <w:rsid w:val="00B15A61"/>
    <w:rsid w:val="00B20409"/>
    <w:rsid w:val="00B21BBE"/>
    <w:rsid w:val="00B255F1"/>
    <w:rsid w:val="00B31A54"/>
    <w:rsid w:val="00B33EBA"/>
    <w:rsid w:val="00B36C9E"/>
    <w:rsid w:val="00B46BA5"/>
    <w:rsid w:val="00B54AEB"/>
    <w:rsid w:val="00B57DE3"/>
    <w:rsid w:val="00B6781F"/>
    <w:rsid w:val="00B71920"/>
    <w:rsid w:val="00B828AD"/>
    <w:rsid w:val="00B855FE"/>
    <w:rsid w:val="00B85D32"/>
    <w:rsid w:val="00BB225F"/>
    <w:rsid w:val="00BB4599"/>
    <w:rsid w:val="00BB7D45"/>
    <w:rsid w:val="00BC5464"/>
    <w:rsid w:val="00BC6551"/>
    <w:rsid w:val="00BD196F"/>
    <w:rsid w:val="00BD1D36"/>
    <w:rsid w:val="00BF1799"/>
    <w:rsid w:val="00BF278F"/>
    <w:rsid w:val="00BF35EB"/>
    <w:rsid w:val="00BF3DFD"/>
    <w:rsid w:val="00BF716F"/>
    <w:rsid w:val="00BF77E9"/>
    <w:rsid w:val="00C02479"/>
    <w:rsid w:val="00C03A63"/>
    <w:rsid w:val="00C03DD3"/>
    <w:rsid w:val="00C11FE6"/>
    <w:rsid w:val="00C178CC"/>
    <w:rsid w:val="00C212A7"/>
    <w:rsid w:val="00C21585"/>
    <w:rsid w:val="00C22626"/>
    <w:rsid w:val="00C26636"/>
    <w:rsid w:val="00C2798A"/>
    <w:rsid w:val="00C303E1"/>
    <w:rsid w:val="00C36BC2"/>
    <w:rsid w:val="00C415B0"/>
    <w:rsid w:val="00C417B4"/>
    <w:rsid w:val="00C42C5E"/>
    <w:rsid w:val="00C438F5"/>
    <w:rsid w:val="00C52908"/>
    <w:rsid w:val="00C5505C"/>
    <w:rsid w:val="00C55AD2"/>
    <w:rsid w:val="00C62488"/>
    <w:rsid w:val="00C71993"/>
    <w:rsid w:val="00C75C4C"/>
    <w:rsid w:val="00C77AD0"/>
    <w:rsid w:val="00C85263"/>
    <w:rsid w:val="00C9000A"/>
    <w:rsid w:val="00C90F2D"/>
    <w:rsid w:val="00C93B6E"/>
    <w:rsid w:val="00C93DEA"/>
    <w:rsid w:val="00CB0FB8"/>
    <w:rsid w:val="00CB5269"/>
    <w:rsid w:val="00CC25F9"/>
    <w:rsid w:val="00CC311C"/>
    <w:rsid w:val="00CC4437"/>
    <w:rsid w:val="00CC5E95"/>
    <w:rsid w:val="00CD1990"/>
    <w:rsid w:val="00CD7540"/>
    <w:rsid w:val="00CE127B"/>
    <w:rsid w:val="00CE3F1D"/>
    <w:rsid w:val="00CF1CFD"/>
    <w:rsid w:val="00CF2EA5"/>
    <w:rsid w:val="00D021F1"/>
    <w:rsid w:val="00D0338E"/>
    <w:rsid w:val="00D048CE"/>
    <w:rsid w:val="00D05F7D"/>
    <w:rsid w:val="00D17A8B"/>
    <w:rsid w:val="00D20073"/>
    <w:rsid w:val="00D26329"/>
    <w:rsid w:val="00D267B4"/>
    <w:rsid w:val="00D32317"/>
    <w:rsid w:val="00D34005"/>
    <w:rsid w:val="00D35159"/>
    <w:rsid w:val="00D371E0"/>
    <w:rsid w:val="00D43162"/>
    <w:rsid w:val="00D44D45"/>
    <w:rsid w:val="00D607FF"/>
    <w:rsid w:val="00D62D28"/>
    <w:rsid w:val="00D63AA6"/>
    <w:rsid w:val="00D82055"/>
    <w:rsid w:val="00D85B2B"/>
    <w:rsid w:val="00D91435"/>
    <w:rsid w:val="00D921AB"/>
    <w:rsid w:val="00DA026A"/>
    <w:rsid w:val="00DA1489"/>
    <w:rsid w:val="00DA22E3"/>
    <w:rsid w:val="00DA4F21"/>
    <w:rsid w:val="00DB4AA2"/>
    <w:rsid w:val="00DB7664"/>
    <w:rsid w:val="00DC0917"/>
    <w:rsid w:val="00DC3C22"/>
    <w:rsid w:val="00DD7B9B"/>
    <w:rsid w:val="00DD7FC6"/>
    <w:rsid w:val="00DE1BC7"/>
    <w:rsid w:val="00DE2BEB"/>
    <w:rsid w:val="00DE5C19"/>
    <w:rsid w:val="00DE654C"/>
    <w:rsid w:val="00DF0FB4"/>
    <w:rsid w:val="00DF68E3"/>
    <w:rsid w:val="00DF7309"/>
    <w:rsid w:val="00DF7E5C"/>
    <w:rsid w:val="00E00A4C"/>
    <w:rsid w:val="00E04B10"/>
    <w:rsid w:val="00E07A98"/>
    <w:rsid w:val="00E13CFF"/>
    <w:rsid w:val="00E14ABB"/>
    <w:rsid w:val="00E219CC"/>
    <w:rsid w:val="00E25DBA"/>
    <w:rsid w:val="00E307C3"/>
    <w:rsid w:val="00E3473C"/>
    <w:rsid w:val="00E37636"/>
    <w:rsid w:val="00E37973"/>
    <w:rsid w:val="00E6517E"/>
    <w:rsid w:val="00E722DB"/>
    <w:rsid w:val="00E7299F"/>
    <w:rsid w:val="00E73818"/>
    <w:rsid w:val="00E7429D"/>
    <w:rsid w:val="00E81F12"/>
    <w:rsid w:val="00E81FAA"/>
    <w:rsid w:val="00E8314B"/>
    <w:rsid w:val="00E85E92"/>
    <w:rsid w:val="00EA23EA"/>
    <w:rsid w:val="00EB0EC9"/>
    <w:rsid w:val="00EB25E3"/>
    <w:rsid w:val="00EB5BC4"/>
    <w:rsid w:val="00EC5673"/>
    <w:rsid w:val="00EC703D"/>
    <w:rsid w:val="00ED0444"/>
    <w:rsid w:val="00ED72FB"/>
    <w:rsid w:val="00EE03E3"/>
    <w:rsid w:val="00EE38AB"/>
    <w:rsid w:val="00EE59FA"/>
    <w:rsid w:val="00EF254F"/>
    <w:rsid w:val="00EF4C8A"/>
    <w:rsid w:val="00EF64B4"/>
    <w:rsid w:val="00EF7341"/>
    <w:rsid w:val="00EF7CC3"/>
    <w:rsid w:val="00F021E7"/>
    <w:rsid w:val="00F0386F"/>
    <w:rsid w:val="00F03A5C"/>
    <w:rsid w:val="00F1536A"/>
    <w:rsid w:val="00F16A41"/>
    <w:rsid w:val="00F17E85"/>
    <w:rsid w:val="00F221F5"/>
    <w:rsid w:val="00F22C68"/>
    <w:rsid w:val="00F23CDB"/>
    <w:rsid w:val="00F2409B"/>
    <w:rsid w:val="00F24E57"/>
    <w:rsid w:val="00F25EDC"/>
    <w:rsid w:val="00F322F7"/>
    <w:rsid w:val="00F33E33"/>
    <w:rsid w:val="00F367A4"/>
    <w:rsid w:val="00F43544"/>
    <w:rsid w:val="00F5177D"/>
    <w:rsid w:val="00F54B77"/>
    <w:rsid w:val="00F6533B"/>
    <w:rsid w:val="00F779A3"/>
    <w:rsid w:val="00F85317"/>
    <w:rsid w:val="00F86B5D"/>
    <w:rsid w:val="00F9166B"/>
    <w:rsid w:val="00F96F29"/>
    <w:rsid w:val="00FA0D3F"/>
    <w:rsid w:val="00FA65A5"/>
    <w:rsid w:val="00FB753C"/>
    <w:rsid w:val="00FC5A20"/>
    <w:rsid w:val="00FC64CF"/>
    <w:rsid w:val="00FC7741"/>
    <w:rsid w:val="00FD60FA"/>
    <w:rsid w:val="00FE1B79"/>
    <w:rsid w:val="00FE1E7B"/>
    <w:rsid w:val="00FE6739"/>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92520"/>
  <w15:docId w15:val="{3A335941-7E05-4E43-AD6A-812DD163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table" w:styleId="af3">
    <w:name w:val="Table Grid"/>
    <w:basedOn w:val="a1"/>
    <w:uiPriority w:val="59"/>
    <w:rsid w:val="00F2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Таблица шапка"/>
    <w:basedOn w:val="a"/>
    <w:rsid w:val="00C2798A"/>
    <w:pPr>
      <w:keepNext/>
      <w:spacing w:before="40" w:after="40" w:line="240" w:lineRule="auto"/>
      <w:ind w:left="57" w:right="57" w:firstLine="0"/>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58969431">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2</Pages>
  <Words>656</Words>
  <Characters>3743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Коротаева Татьяна Витальевна</cp:lastModifiedBy>
  <cp:revision>189</cp:revision>
  <cp:lastPrinted>2019-03-31T23:59:00Z</cp:lastPrinted>
  <dcterms:created xsi:type="dcterms:W3CDTF">2015-03-25T00:17:00Z</dcterms:created>
  <dcterms:modified xsi:type="dcterms:W3CDTF">2019-06-10T07:54:00Z</dcterms:modified>
</cp:coreProperties>
</file>