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222C7EE2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8001E">
        <w:rPr>
          <w:b/>
          <w:sz w:val="24"/>
          <w:szCs w:val="24"/>
        </w:rPr>
        <w:t xml:space="preserve"> </w:t>
      </w:r>
      <w:r w:rsidR="00A161E6">
        <w:rPr>
          <w:b/>
          <w:bCs/>
          <w:caps/>
          <w:sz w:val="24"/>
        </w:rPr>
        <w:t>321/УТП</w:t>
      </w:r>
      <w:r w:rsidR="00A161E6" w:rsidRPr="00B05242">
        <w:rPr>
          <w:b/>
          <w:bCs/>
          <w:caps/>
          <w:sz w:val="18"/>
          <w:szCs w:val="18"/>
        </w:rPr>
        <w:t>и</w:t>
      </w:r>
      <w:r w:rsidR="00A161E6">
        <w:rPr>
          <w:b/>
          <w:bCs/>
          <w:caps/>
          <w:sz w:val="24"/>
        </w:rPr>
        <w:t xml:space="preserve">Р </w:t>
      </w:r>
      <w:r w:rsidR="0028001E">
        <w:rPr>
          <w:b/>
          <w:bCs/>
          <w:caps/>
          <w:sz w:val="24"/>
        </w:rPr>
        <w:t>-ВП</w:t>
      </w:r>
    </w:p>
    <w:p w14:paraId="6AD8BAAA" w14:textId="77777777" w:rsidR="0028001E" w:rsidRPr="00B05242" w:rsidRDefault="002C6710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28001E">
        <w:rPr>
          <w:b/>
          <w:bCs/>
          <w:sz w:val="24"/>
          <w:szCs w:val="24"/>
        </w:rPr>
        <w:t>по аукциону</w:t>
      </w:r>
      <w:r w:rsidR="0028001E" w:rsidRPr="00B05242">
        <w:rPr>
          <w:b/>
          <w:bCs/>
          <w:sz w:val="24"/>
          <w:szCs w:val="24"/>
        </w:rPr>
        <w:t xml:space="preserve"> в электронной форме  </w:t>
      </w:r>
    </w:p>
    <w:p w14:paraId="177DF329" w14:textId="77777777" w:rsidR="0028001E" w:rsidRPr="00B05242" w:rsidRDefault="0028001E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7BDA180" w14:textId="77777777" w:rsidR="00A161E6" w:rsidRPr="001553F4" w:rsidRDefault="00A161E6" w:rsidP="00A161E6">
      <w:pPr>
        <w:widowControl w:val="0"/>
        <w:spacing w:after="120" w:line="240" w:lineRule="auto"/>
        <w:jc w:val="center"/>
        <w:rPr>
          <w:b/>
          <w:bCs/>
          <w:i/>
          <w:sz w:val="24"/>
          <w:szCs w:val="24"/>
        </w:rPr>
      </w:pPr>
      <w:r w:rsidRPr="001553F4">
        <w:rPr>
          <w:b/>
          <w:bCs/>
          <w:i/>
          <w:sz w:val="24"/>
          <w:szCs w:val="24"/>
        </w:rPr>
        <w:t>«Модернизация каналов связи ЛАЗ ССДТУ СП ЦЭС на базе мультиплексора»</w:t>
      </w:r>
    </w:p>
    <w:p w14:paraId="70E9A4E2" w14:textId="77777777" w:rsidR="00A161E6" w:rsidRPr="00B05242" w:rsidRDefault="00A161E6" w:rsidP="00A161E6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860</w:t>
      </w:r>
      <w:r w:rsidRPr="00B05242">
        <w:rPr>
          <w:b/>
          <w:sz w:val="24"/>
          <w:szCs w:val="24"/>
        </w:rPr>
        <w:t>).</w:t>
      </w:r>
    </w:p>
    <w:p w14:paraId="697BC823" w14:textId="48BF381E" w:rsidR="00240BB6" w:rsidRPr="00003A9D" w:rsidRDefault="00240BB6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26095A7F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A161E6">
              <w:rPr>
                <w:sz w:val="24"/>
                <w:szCs w:val="24"/>
              </w:rPr>
              <w:t>31907670628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1EAB74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61E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» </w:t>
            </w:r>
            <w:r w:rsidR="0028001E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DC76494" w14:textId="5F1E1BBA" w:rsidR="005744BF" w:rsidRPr="005744BF" w:rsidRDefault="0028001E" w:rsidP="005744BF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Аукцион </w:t>
      </w:r>
      <w:r w:rsidR="006C2925" w:rsidRPr="00003A9D">
        <w:rPr>
          <w:b/>
          <w:bCs/>
          <w:sz w:val="24"/>
          <w:szCs w:val="24"/>
        </w:rPr>
        <w:t>в электронной форме н</w:t>
      </w:r>
      <w:r w:rsidR="005744BF">
        <w:rPr>
          <w:b/>
          <w:bCs/>
          <w:sz w:val="24"/>
          <w:szCs w:val="24"/>
        </w:rPr>
        <w:t xml:space="preserve">а право заключения договора на </w:t>
      </w:r>
      <w:r w:rsidRPr="00B05242">
        <w:rPr>
          <w:b/>
          <w:bCs/>
          <w:sz w:val="24"/>
          <w:szCs w:val="24"/>
        </w:rPr>
        <w:t>выполнение работ</w:t>
      </w:r>
      <w:r w:rsidR="006C2925" w:rsidRPr="00003A9D">
        <w:rPr>
          <w:b/>
          <w:bCs/>
          <w:sz w:val="24"/>
          <w:szCs w:val="24"/>
        </w:rPr>
        <w:t>: «</w:t>
      </w:r>
      <w:r w:rsidR="00A161E6" w:rsidRPr="001553F4">
        <w:rPr>
          <w:b/>
          <w:bCs/>
          <w:i/>
          <w:sz w:val="24"/>
          <w:szCs w:val="24"/>
        </w:rPr>
        <w:t>Модернизация каналов связи ЛАЗ ССДТУ СП ЦЭС на базе мультиплексора</w:t>
      </w:r>
      <w:r w:rsidR="005744BF" w:rsidRPr="009203A9">
        <w:rPr>
          <w:b/>
          <w:bCs/>
          <w:sz w:val="24"/>
          <w:szCs w:val="24"/>
        </w:rPr>
        <w:t xml:space="preserve">».  </w:t>
      </w:r>
      <w:r w:rsidR="005744BF" w:rsidRPr="005744BF">
        <w:rPr>
          <w:bCs/>
          <w:sz w:val="24"/>
          <w:szCs w:val="24"/>
        </w:rPr>
        <w:t xml:space="preserve">(Лот № </w:t>
      </w:r>
      <w:r>
        <w:rPr>
          <w:bCs/>
          <w:sz w:val="24"/>
          <w:szCs w:val="24"/>
        </w:rPr>
        <w:t>8</w:t>
      </w:r>
      <w:r w:rsidR="00A161E6">
        <w:rPr>
          <w:bCs/>
          <w:sz w:val="24"/>
          <w:szCs w:val="24"/>
        </w:rPr>
        <w:t>60</w:t>
      </w:r>
      <w:r w:rsidR="005744BF" w:rsidRPr="005744BF">
        <w:rPr>
          <w:bCs/>
          <w:sz w:val="24"/>
          <w:szCs w:val="24"/>
        </w:rPr>
        <w:t>).</w:t>
      </w:r>
    </w:p>
    <w:p w14:paraId="3B601571" w14:textId="2F913548" w:rsidR="00DA4A10" w:rsidRDefault="00DA4A10" w:rsidP="00DA4A10">
      <w:pPr>
        <w:ind w:firstLine="0"/>
        <w:rPr>
          <w:sz w:val="24"/>
          <w:szCs w:val="24"/>
        </w:rPr>
      </w:pPr>
    </w:p>
    <w:p w14:paraId="0EF7A111" w14:textId="77777777" w:rsidR="00D225CA" w:rsidRDefault="00D225CA" w:rsidP="00D225C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Pr="006C2925">
        <w:rPr>
          <w:sz w:val="24"/>
          <w:szCs w:val="24"/>
        </w:rPr>
        <w:t>2 (две)</w:t>
      </w:r>
      <w:r w:rsidRPr="00173723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CEAD2C1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D225CA" w:rsidRPr="00664D4C" w14:paraId="03905904" w14:textId="77777777" w:rsidTr="003F6BA3">
        <w:trPr>
          <w:trHeight w:val="420"/>
          <w:tblHeader/>
        </w:trPr>
        <w:tc>
          <w:tcPr>
            <w:tcW w:w="993" w:type="dxa"/>
            <w:vAlign w:val="center"/>
          </w:tcPr>
          <w:p w14:paraId="67A41E30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E26FCBE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58BACEAD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197B1E5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161E6" w:rsidRPr="007A598F" w14:paraId="36753A77" w14:textId="77777777" w:rsidTr="003F6BA3">
        <w:trPr>
          <w:trHeight w:val="330"/>
        </w:trPr>
        <w:tc>
          <w:tcPr>
            <w:tcW w:w="993" w:type="dxa"/>
            <w:vAlign w:val="center"/>
          </w:tcPr>
          <w:p w14:paraId="53B3921E" w14:textId="77777777" w:rsidR="00A161E6" w:rsidRPr="00EC38FF" w:rsidRDefault="00A161E6" w:rsidP="00A161E6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AF9746C" w14:textId="6D835DA4" w:rsidR="00A161E6" w:rsidRPr="007A598F" w:rsidRDefault="00A161E6" w:rsidP="00A161E6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 08:27</w:t>
            </w:r>
          </w:p>
        </w:tc>
        <w:tc>
          <w:tcPr>
            <w:tcW w:w="5953" w:type="dxa"/>
            <w:vAlign w:val="center"/>
          </w:tcPr>
          <w:p w14:paraId="3EF41FD0" w14:textId="61FDE99D" w:rsidR="00A161E6" w:rsidRPr="00EC38FF" w:rsidRDefault="00A161E6" w:rsidP="00A161E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321</w:t>
            </w:r>
            <w:r w:rsidRPr="00B51E7B">
              <w:rPr>
                <w:b/>
                <w:i/>
                <w:sz w:val="24"/>
                <w:szCs w:val="24"/>
              </w:rPr>
              <w:t>/УТПиР-1</w:t>
            </w:r>
          </w:p>
        </w:tc>
      </w:tr>
      <w:tr w:rsidR="00A161E6" w:rsidRPr="00455714" w14:paraId="5DB96127" w14:textId="77777777" w:rsidTr="003F6BA3">
        <w:trPr>
          <w:trHeight w:val="378"/>
        </w:trPr>
        <w:tc>
          <w:tcPr>
            <w:tcW w:w="993" w:type="dxa"/>
            <w:vAlign w:val="center"/>
          </w:tcPr>
          <w:p w14:paraId="4A50C125" w14:textId="77777777" w:rsidR="00A161E6" w:rsidRPr="00455714" w:rsidRDefault="00A161E6" w:rsidP="00A161E6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0E8116" w14:textId="1E19A51B" w:rsidR="00A161E6" w:rsidRPr="00455714" w:rsidRDefault="00A161E6" w:rsidP="00A161E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 12:01</w:t>
            </w:r>
          </w:p>
        </w:tc>
        <w:tc>
          <w:tcPr>
            <w:tcW w:w="5953" w:type="dxa"/>
            <w:vAlign w:val="center"/>
          </w:tcPr>
          <w:p w14:paraId="227AD7E6" w14:textId="18721295" w:rsidR="00A161E6" w:rsidRPr="00455714" w:rsidRDefault="00A161E6" w:rsidP="00A161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321</w:t>
            </w:r>
            <w:r w:rsidRPr="00B51E7B">
              <w:rPr>
                <w:b/>
                <w:i/>
                <w:sz w:val="24"/>
                <w:szCs w:val="24"/>
              </w:rPr>
              <w:t>/УТПиР-2</w:t>
            </w:r>
          </w:p>
        </w:tc>
      </w:tr>
    </w:tbl>
    <w:p w14:paraId="2BD103C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p w14:paraId="0C8A2D9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C034329" w14:textId="77777777" w:rsidR="00D225CA" w:rsidRDefault="00D225CA" w:rsidP="00D225CA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7C09F5B" w14:textId="77777777" w:rsidR="00D225CA" w:rsidRDefault="00D225C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883EA4F" w:rsidR="002C6710" w:rsidRPr="00455714" w:rsidRDefault="002C6710" w:rsidP="00D225CA">
      <w:pPr>
        <w:spacing w:line="276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9028F56" w14:textId="5294009F" w:rsidR="006C2925" w:rsidRPr="00BC7A22" w:rsidRDefault="00B66043" w:rsidP="00D225CA">
      <w:pPr>
        <w:pStyle w:val="25"/>
        <w:numPr>
          <w:ilvl w:val="0"/>
          <w:numId w:val="133"/>
        </w:numPr>
        <w:spacing w:line="276" w:lineRule="auto"/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D51057F" w14:textId="77777777" w:rsidR="00237809" w:rsidRDefault="00237809" w:rsidP="006C2925">
      <w:pPr>
        <w:spacing w:line="240" w:lineRule="auto"/>
        <w:rPr>
          <w:b/>
          <w:snapToGrid/>
          <w:sz w:val="24"/>
          <w:szCs w:val="24"/>
        </w:rPr>
      </w:pPr>
    </w:p>
    <w:p w14:paraId="6F846801" w14:textId="77777777" w:rsidR="00237809" w:rsidRDefault="00237809" w:rsidP="006C2925">
      <w:pPr>
        <w:spacing w:line="240" w:lineRule="auto"/>
        <w:rPr>
          <w:b/>
          <w:snapToGrid/>
          <w:sz w:val="24"/>
          <w:szCs w:val="24"/>
        </w:rPr>
      </w:pPr>
    </w:p>
    <w:p w14:paraId="0A209505" w14:textId="114DC4D2" w:rsidR="00237809" w:rsidRDefault="00237809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</w:t>
      </w:r>
    </w:p>
    <w:p w14:paraId="19DE366D" w14:textId="77777777" w:rsidR="00237809" w:rsidRDefault="00237809" w:rsidP="00237809">
      <w:pPr>
        <w:spacing w:line="240" w:lineRule="auto"/>
        <w:rPr>
          <w:b/>
          <w:snapToGrid/>
          <w:sz w:val="24"/>
          <w:szCs w:val="24"/>
        </w:rPr>
      </w:pPr>
    </w:p>
    <w:p w14:paraId="6C52755B" w14:textId="69270B02" w:rsidR="00237809" w:rsidRDefault="00237809" w:rsidP="0023780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2B41A027" w14:textId="77777777" w:rsidR="00237809" w:rsidRDefault="00237809" w:rsidP="006C2925">
      <w:pPr>
        <w:spacing w:line="240" w:lineRule="auto"/>
        <w:rPr>
          <w:b/>
          <w:snapToGrid/>
          <w:sz w:val="24"/>
          <w:szCs w:val="24"/>
        </w:rPr>
      </w:pPr>
    </w:p>
    <w:p w14:paraId="511627F0" w14:textId="77777777" w:rsidR="00237809" w:rsidRDefault="00237809" w:rsidP="00237809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Утвердить ранжировку участников </w:t>
      </w:r>
      <w:r w:rsidRPr="00231AE3">
        <w:rPr>
          <w:sz w:val="24"/>
          <w:szCs w:val="24"/>
        </w:rPr>
        <w:t>аукцион</w:t>
      </w:r>
      <w:r>
        <w:rPr>
          <w:sz w:val="24"/>
          <w:szCs w:val="24"/>
        </w:rPr>
        <w:t>а</w:t>
      </w:r>
      <w:r w:rsidRPr="00231AE3">
        <w:rPr>
          <w:sz w:val="24"/>
          <w:szCs w:val="24"/>
        </w:rPr>
        <w:t xml:space="preserve"> в электронной форме  </w:t>
      </w:r>
    </w:p>
    <w:tbl>
      <w:tblPr>
        <w:tblStyle w:val="afff0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4819"/>
        <w:gridCol w:w="1843"/>
        <w:gridCol w:w="2126"/>
      </w:tblGrid>
      <w:tr w:rsidR="00237809" w:rsidRPr="00DA5C3A" w14:paraId="459C802D" w14:textId="77777777" w:rsidTr="00237809">
        <w:trPr>
          <w:trHeight w:val="1184"/>
        </w:trPr>
        <w:tc>
          <w:tcPr>
            <w:tcW w:w="1418" w:type="dxa"/>
            <w:vAlign w:val="center"/>
          </w:tcPr>
          <w:p w14:paraId="5A071101" w14:textId="77777777" w:rsidR="00237809" w:rsidRPr="00DA5C3A" w:rsidRDefault="00237809" w:rsidP="00035FCF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819" w:type="dxa"/>
            <w:vAlign w:val="center"/>
          </w:tcPr>
          <w:p w14:paraId="5C244601" w14:textId="77777777" w:rsidR="00237809" w:rsidRPr="00DA5C3A" w:rsidRDefault="00237809" w:rsidP="00035FCF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14:paraId="769E6AC1" w14:textId="77777777" w:rsidR="00237809" w:rsidRPr="00DA5C3A" w:rsidRDefault="00237809" w:rsidP="00035FC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Первая ценовая ставка</w:t>
            </w:r>
            <w:r>
              <w:rPr>
                <w:b/>
                <w:i/>
                <w:sz w:val="22"/>
                <w:szCs w:val="22"/>
                <w:lang w:eastAsia="en-US"/>
              </w:rPr>
              <w:t>, руб. без НДС</w:t>
            </w:r>
          </w:p>
          <w:p w14:paraId="36725883" w14:textId="77777777" w:rsidR="00237809" w:rsidRPr="00DA5C3A" w:rsidRDefault="00237809" w:rsidP="00035FCF">
            <w:pPr>
              <w:tabs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BBA70BB" w14:textId="77777777" w:rsidR="00237809" w:rsidRDefault="00237809" w:rsidP="00035FC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Итоговая цена по результатам аукциона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, </w:t>
            </w:r>
          </w:p>
          <w:p w14:paraId="1A83994B" w14:textId="77777777" w:rsidR="00237809" w:rsidRPr="00DA5C3A" w:rsidRDefault="00237809" w:rsidP="00035FCF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руб. без НДС</w:t>
            </w:r>
          </w:p>
        </w:tc>
      </w:tr>
      <w:tr w:rsidR="00237809" w:rsidRPr="00D40EA2" w14:paraId="30A64633" w14:textId="77777777" w:rsidTr="00237809">
        <w:tc>
          <w:tcPr>
            <w:tcW w:w="1418" w:type="dxa"/>
          </w:tcPr>
          <w:p w14:paraId="1FEE2574" w14:textId="77777777" w:rsidR="00237809" w:rsidRDefault="00237809" w:rsidP="00035FCF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4819" w:type="dxa"/>
            <w:vAlign w:val="center"/>
          </w:tcPr>
          <w:p w14:paraId="0E1F8439" w14:textId="77777777" w:rsidR="00237809" w:rsidRDefault="00237809" w:rsidP="00035F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ED7265">
              <w:rPr>
                <w:b/>
                <w:i/>
                <w:sz w:val="24"/>
                <w:szCs w:val="24"/>
              </w:rPr>
              <w:t>ООО "ЦИФРОВЫЕ СИСТЕМЫ ПЕРЕДАЧИ"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2537055738/253701001 </w:t>
            </w:r>
            <w:r>
              <w:rPr>
                <w:sz w:val="24"/>
                <w:szCs w:val="24"/>
              </w:rPr>
              <w:br/>
              <w:t>ОГРН 1082537006034</w:t>
            </w:r>
          </w:p>
        </w:tc>
        <w:tc>
          <w:tcPr>
            <w:tcW w:w="1843" w:type="dxa"/>
            <w:vAlign w:val="center"/>
          </w:tcPr>
          <w:p w14:paraId="6A203135" w14:textId="77777777" w:rsidR="00237809" w:rsidRPr="00D40EA2" w:rsidRDefault="00237809" w:rsidP="00035FCF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ED7265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</w:rPr>
              <w:t xml:space="preserve"> </w:t>
            </w:r>
            <w:r w:rsidRPr="00ED7265">
              <w:rPr>
                <w:b/>
                <w:i/>
                <w:szCs w:val="24"/>
              </w:rPr>
              <w:t>343</w:t>
            </w:r>
            <w:r>
              <w:rPr>
                <w:b/>
                <w:i/>
                <w:szCs w:val="24"/>
              </w:rPr>
              <w:t xml:space="preserve"> </w:t>
            </w:r>
            <w:r w:rsidRPr="00ED7265">
              <w:rPr>
                <w:b/>
                <w:i/>
                <w:szCs w:val="24"/>
              </w:rPr>
              <w:t>465,00</w:t>
            </w:r>
          </w:p>
        </w:tc>
        <w:tc>
          <w:tcPr>
            <w:tcW w:w="2126" w:type="dxa"/>
            <w:vAlign w:val="center"/>
          </w:tcPr>
          <w:p w14:paraId="700CA86D" w14:textId="77777777" w:rsidR="00237809" w:rsidRPr="00D40EA2" w:rsidRDefault="00237809" w:rsidP="00035FCF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ED7265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</w:rPr>
              <w:t xml:space="preserve"> </w:t>
            </w:r>
            <w:r w:rsidRPr="00ED7265">
              <w:rPr>
                <w:b/>
                <w:i/>
                <w:szCs w:val="24"/>
              </w:rPr>
              <w:t>343</w:t>
            </w:r>
            <w:r>
              <w:rPr>
                <w:b/>
                <w:i/>
                <w:szCs w:val="24"/>
              </w:rPr>
              <w:t xml:space="preserve"> </w:t>
            </w:r>
            <w:r w:rsidRPr="00ED7265">
              <w:rPr>
                <w:b/>
                <w:i/>
                <w:szCs w:val="24"/>
              </w:rPr>
              <w:t>465,00</w:t>
            </w:r>
          </w:p>
        </w:tc>
      </w:tr>
      <w:tr w:rsidR="00237809" w:rsidRPr="00D40EA2" w14:paraId="2951D80B" w14:textId="77777777" w:rsidTr="00237809">
        <w:tc>
          <w:tcPr>
            <w:tcW w:w="1418" w:type="dxa"/>
          </w:tcPr>
          <w:p w14:paraId="75DFDBE1" w14:textId="77777777" w:rsidR="00237809" w:rsidRDefault="00237809" w:rsidP="00035FCF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4819" w:type="dxa"/>
            <w:vAlign w:val="center"/>
          </w:tcPr>
          <w:p w14:paraId="28034046" w14:textId="77777777" w:rsidR="00237809" w:rsidRDefault="00237809" w:rsidP="00035F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ED7265">
              <w:rPr>
                <w:b/>
                <w:i/>
                <w:sz w:val="24"/>
                <w:szCs w:val="24"/>
              </w:rPr>
              <w:t>АО "КОМПАНИЯ ТРАНСТЕЛЕКОМ"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7709219099/770301001 </w:t>
            </w:r>
            <w:r>
              <w:rPr>
                <w:sz w:val="24"/>
                <w:szCs w:val="24"/>
              </w:rPr>
              <w:br/>
              <w:t>ОГРН 1027739598248</w:t>
            </w:r>
          </w:p>
        </w:tc>
        <w:tc>
          <w:tcPr>
            <w:tcW w:w="1843" w:type="dxa"/>
            <w:vAlign w:val="center"/>
          </w:tcPr>
          <w:p w14:paraId="1FC588E3" w14:textId="77777777" w:rsidR="00237809" w:rsidRPr="00D40EA2" w:rsidRDefault="00237809" w:rsidP="00035FCF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ED7265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</w:rPr>
              <w:t> </w:t>
            </w:r>
            <w:r w:rsidRPr="00ED7265">
              <w:rPr>
                <w:b/>
                <w:i/>
                <w:szCs w:val="24"/>
              </w:rPr>
              <w:t>356</w:t>
            </w:r>
            <w:r>
              <w:rPr>
                <w:b/>
                <w:i/>
                <w:szCs w:val="24"/>
              </w:rPr>
              <w:t xml:space="preserve"> </w:t>
            </w:r>
            <w:r w:rsidRPr="00ED7265">
              <w:rPr>
                <w:b/>
                <w:i/>
                <w:szCs w:val="24"/>
              </w:rPr>
              <w:t>135,00</w:t>
            </w:r>
          </w:p>
        </w:tc>
        <w:tc>
          <w:tcPr>
            <w:tcW w:w="2126" w:type="dxa"/>
            <w:vAlign w:val="center"/>
          </w:tcPr>
          <w:p w14:paraId="78211C91" w14:textId="77777777" w:rsidR="00237809" w:rsidRPr="00D40EA2" w:rsidRDefault="00237809" w:rsidP="00035FCF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ED7265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</w:rPr>
              <w:t> </w:t>
            </w:r>
            <w:r w:rsidRPr="00ED7265">
              <w:rPr>
                <w:b/>
                <w:i/>
                <w:szCs w:val="24"/>
              </w:rPr>
              <w:t>356</w:t>
            </w:r>
            <w:r>
              <w:rPr>
                <w:b/>
                <w:i/>
                <w:szCs w:val="24"/>
              </w:rPr>
              <w:t xml:space="preserve"> </w:t>
            </w:r>
            <w:r w:rsidRPr="00ED7265">
              <w:rPr>
                <w:b/>
                <w:i/>
                <w:szCs w:val="24"/>
              </w:rPr>
              <w:t>135,00</w:t>
            </w:r>
          </w:p>
        </w:tc>
      </w:tr>
    </w:tbl>
    <w:p w14:paraId="43D9F117" w14:textId="77777777" w:rsidR="00237809" w:rsidRDefault="00237809" w:rsidP="00237809">
      <w:pPr>
        <w:numPr>
          <w:ilvl w:val="0"/>
          <w:numId w:val="3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 xml:space="preserve">аказчика: </w:t>
      </w:r>
      <w:r w:rsidRPr="00ED7265">
        <w:rPr>
          <w:b/>
          <w:i/>
          <w:sz w:val="24"/>
          <w:szCs w:val="24"/>
        </w:rPr>
        <w:t>ООО "ЦИФРОВЫЕ СИСТЕМЫ ПЕРЕДАЧИ"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ИНН/КПП 2537055738/253701001 ОГРН 1082537006034  с ценой заявки не более </w:t>
      </w:r>
      <w:r w:rsidRPr="00ED7265">
        <w:rPr>
          <w:b/>
          <w:i/>
          <w:sz w:val="24"/>
          <w:szCs w:val="24"/>
        </w:rPr>
        <w:t>2</w:t>
      </w:r>
      <w:r>
        <w:rPr>
          <w:b/>
          <w:i/>
          <w:szCs w:val="24"/>
        </w:rPr>
        <w:t xml:space="preserve"> </w:t>
      </w:r>
      <w:r w:rsidRPr="00ED7265">
        <w:rPr>
          <w:b/>
          <w:i/>
          <w:sz w:val="24"/>
          <w:szCs w:val="24"/>
        </w:rPr>
        <w:t>343</w:t>
      </w:r>
      <w:r>
        <w:rPr>
          <w:b/>
          <w:i/>
          <w:szCs w:val="24"/>
        </w:rPr>
        <w:t xml:space="preserve"> </w:t>
      </w:r>
      <w:r w:rsidRPr="00ED7265">
        <w:rPr>
          <w:b/>
          <w:i/>
          <w:sz w:val="24"/>
          <w:szCs w:val="24"/>
        </w:rPr>
        <w:t>465,00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1B02EA0E" w14:textId="77777777" w:rsidR="00237809" w:rsidRPr="007E5805" w:rsidRDefault="00237809" w:rsidP="00237809">
      <w:pPr>
        <w:widowControl w:val="0"/>
        <w:suppressAutoHyphens/>
        <w:spacing w:line="240" w:lineRule="auto"/>
        <w:ind w:firstLine="0"/>
        <w:rPr>
          <w:sz w:val="24"/>
          <w:szCs w:val="24"/>
        </w:rPr>
      </w:pPr>
      <w:r w:rsidRPr="00E5570C">
        <w:rPr>
          <w:sz w:val="24"/>
          <w:szCs w:val="24"/>
        </w:rPr>
        <w:t xml:space="preserve">Сроки выполнения работ: </w:t>
      </w:r>
      <w:r w:rsidRPr="007E5805">
        <w:rPr>
          <w:sz w:val="24"/>
          <w:szCs w:val="24"/>
        </w:rPr>
        <w:t>Срок начала работ -  с момента заключения договора.</w:t>
      </w:r>
      <w:r>
        <w:rPr>
          <w:sz w:val="24"/>
          <w:szCs w:val="24"/>
        </w:rPr>
        <w:t xml:space="preserve"> </w:t>
      </w:r>
      <w:r w:rsidRPr="007E5805">
        <w:rPr>
          <w:sz w:val="24"/>
          <w:szCs w:val="24"/>
        </w:rPr>
        <w:t>Срок окончания работ – не позднее 30 октября 2019 г.</w:t>
      </w:r>
    </w:p>
    <w:p w14:paraId="59D9E7BD" w14:textId="77777777" w:rsidR="00237809" w:rsidRPr="007E5805" w:rsidRDefault="00237809" w:rsidP="00237809">
      <w:pPr>
        <w:suppressAutoHyphens/>
        <w:spacing w:line="240" w:lineRule="auto"/>
        <w:ind w:firstLine="0"/>
        <w:rPr>
          <w:sz w:val="24"/>
          <w:szCs w:val="24"/>
        </w:rPr>
      </w:pPr>
      <w:r w:rsidRPr="007E5805">
        <w:rPr>
          <w:sz w:val="24"/>
          <w:szCs w:val="24"/>
        </w:rPr>
        <w:t>Условия оплаты: Авансовые платежи за Оборудование в размере 30% (тридцати процентов) от стоимости Оборудования выплачиваются Заказчиком при условии согласования Сторонами Спецификации Оборудования в соответствии с пунктом 4.2 Договора в течение 30 (тридцати) календарных дней с даты получения Заказчиком счета, выставленного Подрядчиком, и получения Заказчиком уведомления от Подрядчика о начале изготовления партии Оборудования, но не ранее чем за 30 (тридцать) календарных дней до плановой даты поставки / начала изготовления партии Оборудования, и с учетом пунктов 4.5.1, 4.5.8 Договора.</w:t>
      </w:r>
      <w:bookmarkStart w:id="3" w:name="_Ref373242766"/>
      <w:r w:rsidRPr="007E5805">
        <w:rPr>
          <w:sz w:val="24"/>
          <w:szCs w:val="24"/>
        </w:rPr>
        <w:t xml:space="preserve"> Авансовые платежи в счет стоимости каждого Этапа Работ 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Работ, но не ранее чем за 30 (тридцать) календарных дней до даты его начала, определенной в соответствии </w:t>
      </w:r>
      <w:r w:rsidRPr="007E5805">
        <w:rPr>
          <w:sz w:val="24"/>
          <w:szCs w:val="24"/>
        </w:rPr>
        <w:br/>
        <w:t>с Календарным графиком поставки Оборудования и выполнения Работ (Приложение № 3 к Договору), и с учетом пунктов 4.5.1, 4.5.8 Договора.</w:t>
      </w:r>
      <w:bookmarkStart w:id="4" w:name="_Ref373242949"/>
      <w:bookmarkEnd w:id="3"/>
      <w:r w:rsidRPr="007E5805">
        <w:rPr>
          <w:sz w:val="24"/>
          <w:szCs w:val="24"/>
        </w:rPr>
        <w:t xml:space="preserve"> Последующие платежи в размере 70% (семидесяти процентов) от стоимости партии Оборудования выплачиваются в течение 30 (тридцати) календарных дней с даты подписания Сторонами накладной ТОРГ-12, на основании счёта, выставленного Подрядчиком, и с учетом пунктов 4.5.7, 4.5.8 Договора.</w:t>
      </w:r>
      <w:bookmarkEnd w:id="4"/>
      <w:r w:rsidRPr="007E5805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5.2 Договора, на основании счёта, выставленного Подрядчиком, и с учетом пунктов 4.5.8, 4.5.9 Договора. </w:t>
      </w:r>
    </w:p>
    <w:p w14:paraId="179C1089" w14:textId="77777777" w:rsidR="00237809" w:rsidRDefault="00237809" w:rsidP="00237809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5570C">
        <w:rPr>
          <w:sz w:val="24"/>
          <w:szCs w:val="24"/>
        </w:rPr>
        <w:t xml:space="preserve">Гарантии выполненных работ: </w:t>
      </w:r>
      <w:r>
        <w:rPr>
          <w:sz w:val="24"/>
        </w:rPr>
        <w:t xml:space="preserve">гарантийный период на оборудование составляет </w:t>
      </w:r>
      <w:r w:rsidRPr="007E5805">
        <w:rPr>
          <w:sz w:val="24"/>
        </w:rPr>
        <w:t>не менее 36 месяцев.</w:t>
      </w:r>
      <w:r w:rsidRPr="009E75FD">
        <w:rPr>
          <w:sz w:val="24"/>
        </w:rPr>
        <w:t xml:space="preserve"> На строительно-монтажные работы </w:t>
      </w:r>
      <w:r w:rsidRPr="007E5805">
        <w:rPr>
          <w:sz w:val="24"/>
        </w:rPr>
        <w:t>не менее 60 месяцев.</w:t>
      </w:r>
      <w:r w:rsidRPr="009E75FD">
        <w:rPr>
          <w:sz w:val="24"/>
        </w:rPr>
        <w:t xml:space="preserve"> Время начала исчисления гарантийного срока – с даты подписания Сторонами Акта КС-14 либо </w:t>
      </w:r>
      <w:r>
        <w:rPr>
          <w:sz w:val="24"/>
        </w:rPr>
        <w:t>с даты прекращения (расторжения) Договора</w:t>
      </w:r>
      <w:r w:rsidRPr="004F454D">
        <w:rPr>
          <w:bCs/>
          <w:sz w:val="24"/>
          <w:szCs w:val="24"/>
        </w:rPr>
        <w:t xml:space="preserve">. </w:t>
      </w:r>
    </w:p>
    <w:p w14:paraId="59330733" w14:textId="77777777" w:rsidR="00237809" w:rsidRPr="00393CF6" w:rsidRDefault="00237809" w:rsidP="00237809">
      <w:pPr>
        <w:numPr>
          <w:ilvl w:val="0"/>
          <w:numId w:val="3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393CF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14:paraId="15A8088C" w14:textId="77777777" w:rsidR="00237809" w:rsidRDefault="00237809" w:rsidP="00237809">
      <w:pPr>
        <w:numPr>
          <w:ilvl w:val="0"/>
          <w:numId w:val="32"/>
        </w:numPr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3FAD0AFB" w14:textId="77777777" w:rsidR="0028001E" w:rsidRDefault="0028001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1ED7F2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</w:t>
      </w:r>
      <w:bookmarkStart w:id="5" w:name="_GoBack"/>
      <w:bookmarkEnd w:id="5"/>
      <w:r w:rsidRPr="0026421C">
        <w:rPr>
          <w:i/>
          <w:sz w:val="20"/>
          <w:szCs w:val="20"/>
        </w:rPr>
        <w:t>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2378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1AC3F" w14:textId="77777777" w:rsidR="00454ED8" w:rsidRDefault="00454ED8" w:rsidP="00AE0FE0">
      <w:pPr>
        <w:spacing w:line="240" w:lineRule="auto"/>
      </w:pPr>
      <w:r>
        <w:separator/>
      </w:r>
    </w:p>
  </w:endnote>
  <w:endnote w:type="continuationSeparator" w:id="0">
    <w:p w14:paraId="2FEE1B82" w14:textId="77777777" w:rsidR="00454ED8" w:rsidRDefault="00454ED8" w:rsidP="00AE0FE0">
      <w:pPr>
        <w:spacing w:line="240" w:lineRule="auto"/>
      </w:pPr>
      <w:r>
        <w:continuationSeparator/>
      </w:r>
    </w:p>
  </w:endnote>
  <w:endnote w:type="continuationNotice" w:id="1">
    <w:p w14:paraId="53936EBE" w14:textId="77777777" w:rsidR="00454ED8" w:rsidRDefault="00454E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117474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37809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37809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700A81D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3780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37809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07F99" w14:textId="77777777" w:rsidR="00454ED8" w:rsidRDefault="00454ED8" w:rsidP="00AE0FE0">
      <w:pPr>
        <w:spacing w:line="240" w:lineRule="auto"/>
      </w:pPr>
      <w:r>
        <w:separator/>
      </w:r>
    </w:p>
  </w:footnote>
  <w:footnote w:type="continuationSeparator" w:id="0">
    <w:p w14:paraId="157D6015" w14:textId="77777777" w:rsidR="00454ED8" w:rsidRDefault="00454ED8" w:rsidP="00AE0FE0">
      <w:pPr>
        <w:spacing w:line="240" w:lineRule="auto"/>
      </w:pPr>
      <w:r>
        <w:continuationSeparator/>
      </w:r>
    </w:p>
  </w:footnote>
  <w:footnote w:type="continuationNotice" w:id="1">
    <w:p w14:paraId="5830FFCD" w14:textId="77777777" w:rsidR="00454ED8" w:rsidRDefault="00454E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89F"/>
    <w:rsid w:val="00211712"/>
    <w:rsid w:val="002117A1"/>
    <w:rsid w:val="00211ED2"/>
    <w:rsid w:val="0021340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809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01E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3F6BA3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4ED8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09D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242C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B0B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161E6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449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5CA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384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1BD4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EBE7CC-DF1F-49B4-BBBD-1373571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63EC-D8A3-4B8F-BD66-225C2F0B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4765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49</cp:revision>
  <cp:lastPrinted>2019-02-07T07:38:00Z</cp:lastPrinted>
  <dcterms:created xsi:type="dcterms:W3CDTF">2019-01-14T07:29:00Z</dcterms:created>
  <dcterms:modified xsi:type="dcterms:W3CDTF">2019-05-23T06:28:00Z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