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3B0F92" w:rsidRDefault="000E1D6C" w:rsidP="009322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92">
              <w:rPr>
                <w:b/>
                <w:bCs/>
                <w:sz w:val="24"/>
                <w:szCs w:val="24"/>
              </w:rPr>
              <w:t xml:space="preserve">№ </w:t>
            </w:r>
            <w:r w:rsidR="00385DD7">
              <w:rPr>
                <w:b/>
                <w:bCs/>
                <w:sz w:val="24"/>
                <w:szCs w:val="24"/>
              </w:rPr>
              <w:t>3</w:t>
            </w:r>
            <w:r w:rsidR="009322BA">
              <w:rPr>
                <w:b/>
                <w:bCs/>
                <w:sz w:val="24"/>
                <w:szCs w:val="24"/>
              </w:rPr>
              <w:t>42</w:t>
            </w:r>
            <w:r w:rsidRPr="003B0F9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="00385DD7">
              <w:rPr>
                <w:b/>
                <w:bCs/>
                <w:sz w:val="24"/>
                <w:szCs w:val="24"/>
              </w:rPr>
              <w:t>У</w:t>
            </w:r>
            <w:r w:rsidR="009322BA">
              <w:rPr>
                <w:b/>
                <w:bCs/>
                <w:sz w:val="24"/>
                <w:szCs w:val="24"/>
              </w:rPr>
              <w:t>ТПиР</w:t>
            </w:r>
            <w:proofErr w:type="spellEnd"/>
            <w:r w:rsidRPr="003B0F92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3B0F92" w:rsidRDefault="00474E44" w:rsidP="009322B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="00385DD7">
              <w:rPr>
                <w:b/>
                <w:bCs/>
                <w:sz w:val="24"/>
                <w:szCs w:val="24"/>
              </w:rPr>
              <w:t>.04</w:t>
            </w:r>
            <w:r w:rsidR="003B0F92" w:rsidRPr="003B0F92">
              <w:rPr>
                <w:b/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385DD7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385DD7">
        <w:rPr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9322BA">
        <w:rPr>
          <w:sz w:val="24"/>
          <w:szCs w:val="24"/>
        </w:rPr>
        <w:t>выполнение работ</w:t>
      </w:r>
      <w:r w:rsidRPr="00385DD7">
        <w:rPr>
          <w:sz w:val="24"/>
          <w:szCs w:val="24"/>
        </w:rPr>
        <w:t xml:space="preserve">: </w:t>
      </w:r>
      <w:r w:rsidR="003B0F92" w:rsidRPr="009322BA">
        <w:rPr>
          <w:b/>
          <w:i/>
          <w:sz w:val="24"/>
          <w:szCs w:val="24"/>
        </w:rPr>
        <w:t>«</w:t>
      </w:r>
      <w:r w:rsidR="009322BA" w:rsidRPr="009322BA">
        <w:rPr>
          <w:b/>
          <w:i/>
          <w:sz w:val="24"/>
          <w:szCs w:val="24"/>
        </w:rPr>
        <w:t>Создание систем ПА</w:t>
      </w:r>
      <w:r w:rsidR="003B0F92" w:rsidRPr="009322BA">
        <w:rPr>
          <w:b/>
          <w:i/>
          <w:sz w:val="24"/>
          <w:szCs w:val="24"/>
        </w:rPr>
        <w:t>»</w:t>
      </w:r>
      <w:r w:rsidR="003B0F92" w:rsidRPr="00385DD7">
        <w:rPr>
          <w:sz w:val="24"/>
          <w:szCs w:val="24"/>
        </w:rPr>
        <w:t xml:space="preserve"> </w:t>
      </w:r>
      <w:r w:rsidR="00C364B4" w:rsidRPr="00385DD7">
        <w:rPr>
          <w:sz w:val="24"/>
          <w:szCs w:val="24"/>
        </w:rPr>
        <w:t xml:space="preserve">(Лот № </w:t>
      </w:r>
      <w:r w:rsidR="009322BA">
        <w:rPr>
          <w:sz w:val="24"/>
          <w:szCs w:val="24"/>
        </w:rPr>
        <w:t>837</w:t>
      </w:r>
      <w:r w:rsidR="00C364B4" w:rsidRPr="00385DD7">
        <w:rPr>
          <w:sz w:val="24"/>
          <w:szCs w:val="24"/>
        </w:rPr>
        <w:t>).</w:t>
      </w:r>
    </w:p>
    <w:p w:rsidR="00C364B4" w:rsidRPr="00385DD7" w:rsidRDefault="00C364B4" w:rsidP="00C364B4">
      <w:pPr>
        <w:spacing w:line="240" w:lineRule="auto"/>
        <w:rPr>
          <w:sz w:val="24"/>
          <w:szCs w:val="24"/>
        </w:rPr>
      </w:pPr>
    </w:p>
    <w:p w:rsidR="00C364B4" w:rsidRPr="00385DD7" w:rsidRDefault="00C364B4" w:rsidP="00385DD7">
      <w:pPr>
        <w:pStyle w:val="ad"/>
        <w:jc w:val="both"/>
        <w:rPr>
          <w:b/>
          <w:sz w:val="24"/>
        </w:rPr>
      </w:pPr>
      <w:r w:rsidRPr="00385DD7">
        <w:rPr>
          <w:b/>
          <w:sz w:val="24"/>
        </w:rPr>
        <w:t>НМЦ ЛОТА (в соответствии с Извещением о закупке):</w:t>
      </w:r>
      <w:r w:rsidRPr="00385DD7">
        <w:rPr>
          <w:sz w:val="24"/>
        </w:rPr>
        <w:t xml:space="preserve"> </w:t>
      </w:r>
      <w:r w:rsidR="003B0F92" w:rsidRPr="00385DD7">
        <w:rPr>
          <w:b/>
          <w:i/>
          <w:snapToGrid w:val="0"/>
          <w:sz w:val="24"/>
        </w:rPr>
        <w:t xml:space="preserve">   </w:t>
      </w:r>
      <w:r w:rsidR="009322BA">
        <w:rPr>
          <w:b/>
          <w:i/>
          <w:snapToGrid w:val="0"/>
          <w:sz w:val="26"/>
        </w:rPr>
        <w:t>9 705 670.00</w:t>
      </w:r>
      <w:r w:rsidR="00385DD7" w:rsidRPr="001C4953">
        <w:rPr>
          <w:b/>
          <w:i/>
          <w:snapToGrid w:val="0"/>
          <w:sz w:val="26"/>
        </w:rPr>
        <w:t xml:space="preserve"> </w:t>
      </w:r>
      <w:r w:rsidR="003B0F92" w:rsidRPr="00385DD7">
        <w:rPr>
          <w:b/>
          <w:i/>
          <w:snapToGrid w:val="0"/>
          <w:sz w:val="24"/>
        </w:rPr>
        <w:t>руб</w:t>
      </w:r>
      <w:r w:rsidR="00385DD7">
        <w:rPr>
          <w:snapToGrid w:val="0"/>
          <w:sz w:val="24"/>
        </w:rPr>
        <w:t>., без учета НДС.</w:t>
      </w:r>
      <w:r w:rsidR="00385DD7" w:rsidRPr="00385DD7">
        <w:rPr>
          <w:snapToGrid w:val="0"/>
          <w:sz w:val="24"/>
        </w:rPr>
        <w:t xml:space="preserve">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9322BA">
        <w:rPr>
          <w:sz w:val="24"/>
          <w:szCs w:val="24"/>
        </w:rPr>
        <w:t>5</w:t>
      </w:r>
      <w:r w:rsidR="000E1D6C" w:rsidRPr="000E1D6C">
        <w:rPr>
          <w:sz w:val="24"/>
          <w:szCs w:val="24"/>
        </w:rPr>
        <w:t xml:space="preserve"> (</w:t>
      </w:r>
      <w:r w:rsidR="009322BA">
        <w:rPr>
          <w:sz w:val="24"/>
          <w:szCs w:val="24"/>
        </w:rPr>
        <w:t>пять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9322BA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474E44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9322BA">
        <w:rPr>
          <w:sz w:val="24"/>
          <w:szCs w:val="24"/>
        </w:rPr>
        <w:t>23</w:t>
      </w:r>
      <w:r w:rsidR="00385DD7">
        <w:rPr>
          <w:sz w:val="24"/>
          <w:szCs w:val="24"/>
        </w:rPr>
        <w:t>.04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Tr="00840D4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9322BA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BA" w:rsidRDefault="009322BA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"НЭМК"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2801210518/280101001 </w:t>
            </w:r>
            <w:r w:rsidRPr="009322BA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2A246E" w:rsidRDefault="001931F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701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503.33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03:29</w:t>
            </w:r>
          </w:p>
        </w:tc>
      </w:tr>
      <w:tr w:rsidR="009322BA" w:rsidTr="00032D66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BA" w:rsidRDefault="009322BA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9322B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9322BA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2801193968/280101001 </w:t>
            </w:r>
            <w:r w:rsidRPr="009322B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2A246E" w:rsidRDefault="001931F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705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6</w:t>
            </w:r>
            <w:bookmarkStart w:id="5" w:name="_GoBack"/>
            <w:bookmarkEnd w:id="5"/>
            <w:r w:rsidRPr="002A246E">
              <w:rPr>
                <w:b/>
                <w:i/>
                <w:sz w:val="24"/>
                <w:szCs w:val="24"/>
              </w:rPr>
              <w:t>70</w:t>
            </w:r>
            <w:r w:rsidR="002A246E" w:rsidRPr="002A246E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05:08</w:t>
            </w:r>
          </w:p>
        </w:tc>
      </w:tr>
      <w:tr w:rsidR="009322BA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BA" w:rsidRDefault="009322BA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2801035778/280101001 </w:t>
            </w:r>
            <w:r w:rsidRPr="009322B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2A246E" w:rsidRDefault="001931F1" w:rsidP="00DD64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705</w:t>
            </w:r>
            <w:r w:rsidR="002A246E"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670</w:t>
            </w:r>
            <w:r w:rsidR="002A246E" w:rsidRPr="002A246E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11:03</w:t>
            </w:r>
          </w:p>
        </w:tc>
      </w:tr>
      <w:tr w:rsidR="009322BA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BA" w:rsidRDefault="009322BA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9322BA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9322BA">
              <w:rPr>
                <w:b/>
                <w:i/>
                <w:sz w:val="24"/>
                <w:szCs w:val="24"/>
              </w:rPr>
              <w:t>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2801085955/280150001 </w:t>
            </w:r>
            <w:r w:rsidRPr="009322B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2A246E" w:rsidRDefault="002A246E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</w:t>
            </w:r>
            <w:r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705</w:t>
            </w:r>
            <w:r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670</w:t>
            </w:r>
            <w:r w:rsidRPr="002A246E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13:00</w:t>
            </w:r>
          </w:p>
        </w:tc>
      </w:tr>
      <w:tr w:rsidR="009322BA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2BA" w:rsidRDefault="009322BA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"ПРОСОФТ-СИСТЕМЫ"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6660149600/665801001 </w:t>
            </w:r>
            <w:r w:rsidRPr="009322BA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2A246E" w:rsidRDefault="002A246E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</w:t>
            </w:r>
            <w:r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705</w:t>
            </w:r>
            <w:r w:rsidRPr="002A246E">
              <w:rPr>
                <w:b/>
                <w:i/>
                <w:sz w:val="24"/>
                <w:szCs w:val="24"/>
              </w:rPr>
              <w:t xml:space="preserve"> </w:t>
            </w:r>
            <w:r w:rsidRPr="002A246E">
              <w:rPr>
                <w:b/>
                <w:i/>
                <w:sz w:val="24"/>
                <w:szCs w:val="24"/>
              </w:rPr>
              <w:t>670</w:t>
            </w:r>
            <w:r w:rsidRPr="002A246E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22BA" w:rsidRPr="009322BA" w:rsidRDefault="009322BA" w:rsidP="009322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14:51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094EFF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2DE" w:rsidRDefault="006912DE" w:rsidP="00C364B4">
      <w:pPr>
        <w:spacing w:line="240" w:lineRule="auto"/>
      </w:pPr>
      <w:r>
        <w:separator/>
      </w:r>
    </w:p>
  </w:endnote>
  <w:endnote w:type="continuationSeparator" w:id="0">
    <w:p w:rsidR="006912DE" w:rsidRDefault="006912DE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2DE" w:rsidRDefault="006912DE" w:rsidP="00C364B4">
      <w:pPr>
        <w:spacing w:line="240" w:lineRule="auto"/>
      </w:pPr>
      <w:r>
        <w:separator/>
      </w:r>
    </w:p>
  </w:footnote>
  <w:footnote w:type="continuationSeparator" w:id="0">
    <w:p w:rsidR="006912DE" w:rsidRDefault="006912DE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32D66"/>
    <w:rsid w:val="000417BE"/>
    <w:rsid w:val="000476F3"/>
    <w:rsid w:val="00094EFF"/>
    <w:rsid w:val="000E1D6C"/>
    <w:rsid w:val="00113AEB"/>
    <w:rsid w:val="00177CFB"/>
    <w:rsid w:val="001931F1"/>
    <w:rsid w:val="00193EE4"/>
    <w:rsid w:val="001957B1"/>
    <w:rsid w:val="002474AA"/>
    <w:rsid w:val="00247BF4"/>
    <w:rsid w:val="002740DD"/>
    <w:rsid w:val="0027413B"/>
    <w:rsid w:val="002A246E"/>
    <w:rsid w:val="002B29C7"/>
    <w:rsid w:val="002B637F"/>
    <w:rsid w:val="002F7305"/>
    <w:rsid w:val="00310C24"/>
    <w:rsid w:val="00325FE6"/>
    <w:rsid w:val="00334E0E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74E44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912DE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40D48"/>
    <w:rsid w:val="008850FB"/>
    <w:rsid w:val="00885BE2"/>
    <w:rsid w:val="00887FD7"/>
    <w:rsid w:val="008D3950"/>
    <w:rsid w:val="008E7943"/>
    <w:rsid w:val="008F2F8B"/>
    <w:rsid w:val="008F3C24"/>
    <w:rsid w:val="009032B8"/>
    <w:rsid w:val="009060E5"/>
    <w:rsid w:val="009322BA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31A6D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D6A61"/>
    <w:rsid w:val="00F007FD"/>
    <w:rsid w:val="00F40FCB"/>
    <w:rsid w:val="00F42479"/>
    <w:rsid w:val="00F74C89"/>
    <w:rsid w:val="00FC052D"/>
    <w:rsid w:val="00FF514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4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22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7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7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52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98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8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67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9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9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02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60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73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2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85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99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04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18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65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0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75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0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18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35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11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0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6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6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11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66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15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16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4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1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15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74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9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2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65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842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9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9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5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29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88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3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7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49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07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36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8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29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46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14</cp:revision>
  <cp:lastPrinted>2019-01-21T23:18:00Z</cp:lastPrinted>
  <dcterms:created xsi:type="dcterms:W3CDTF">2019-01-21T23:16:00Z</dcterms:created>
  <dcterms:modified xsi:type="dcterms:W3CDTF">2019-04-23T23:28:00Z</dcterms:modified>
</cp:coreProperties>
</file>