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AA0C51">
        <w:rPr>
          <w:b/>
          <w:snapToGrid w:val="0"/>
          <w:sz w:val="24"/>
        </w:rPr>
        <w:t>Документацию</w:t>
      </w:r>
      <w:proofErr w:type="gramEnd"/>
      <w:r w:rsidR="00AA0C51" w:rsidRPr="00AA0C51">
        <w:rPr>
          <w:b/>
          <w:snapToGrid w:val="0"/>
          <w:sz w:val="24"/>
        </w:rPr>
        <w:t xml:space="preserve"> о закупке </w:t>
      </w:r>
    </w:p>
    <w:p w:rsidR="00247BF4" w:rsidRPr="00AA0C5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napToGrid w:val="0"/>
          <w:sz w:val="24"/>
        </w:rPr>
        <w:t xml:space="preserve">по </w:t>
      </w:r>
      <w:r w:rsidR="00B749C3" w:rsidRPr="00AA0C51">
        <w:rPr>
          <w:b/>
          <w:sz w:val="24"/>
        </w:rPr>
        <w:t xml:space="preserve">аукциону </w:t>
      </w:r>
      <w:r w:rsidR="00247BF4" w:rsidRPr="00AA0C51">
        <w:rPr>
          <w:b/>
          <w:sz w:val="24"/>
        </w:rPr>
        <w:t>в электронной форме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B749C3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B749C3">
        <w:rPr>
          <w:b/>
          <w:snapToGrid/>
          <w:sz w:val="24"/>
          <w:szCs w:val="24"/>
        </w:rPr>
        <w:t>договора</w:t>
      </w:r>
      <w:proofErr w:type="gramEnd"/>
      <w:r w:rsidRPr="00B749C3">
        <w:rPr>
          <w:b/>
          <w:snapToGrid/>
          <w:sz w:val="24"/>
          <w:szCs w:val="24"/>
        </w:rPr>
        <w:t xml:space="preserve"> на </w:t>
      </w:r>
      <w:r w:rsidR="00A7196B" w:rsidRPr="00B749C3">
        <w:rPr>
          <w:b/>
          <w:snapToGrid/>
          <w:sz w:val="24"/>
          <w:szCs w:val="24"/>
        </w:rPr>
        <w:t>выполнение работ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B749C3">
        <w:rPr>
          <w:b/>
          <w:i/>
          <w:snapToGrid/>
          <w:sz w:val="24"/>
          <w:szCs w:val="24"/>
        </w:rPr>
        <w:t xml:space="preserve"> «</w:t>
      </w:r>
      <w:r w:rsidR="00B749C3" w:rsidRPr="00B749C3">
        <w:rPr>
          <w:b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Pr="00B749C3">
        <w:rPr>
          <w:b/>
          <w:i/>
          <w:snapToGrid/>
          <w:sz w:val="24"/>
          <w:szCs w:val="24"/>
        </w:rPr>
        <w:t>»</w:t>
      </w:r>
    </w:p>
    <w:p w:rsidR="00974F8C" w:rsidRPr="00B749C3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="00B749C3" w:rsidRPr="00B749C3">
        <w:rPr>
          <w:sz w:val="24"/>
        </w:rPr>
        <w:t>804</w:t>
      </w:r>
      <w:r w:rsidRPr="00B749C3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3F02E7">
        <w:rPr>
          <w:sz w:val="24"/>
        </w:rPr>
        <w:t>3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3F02E7">
        <w:rPr>
          <w:sz w:val="24"/>
        </w:rPr>
        <w:t>29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Pr="00B749C3">
        <w:rPr>
          <w:b/>
          <w:i/>
          <w:sz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804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A7196B" w:rsidRPr="00B749C3">
        <w:rPr>
          <w:sz w:val="24"/>
        </w:rPr>
        <w:t>2</w:t>
      </w:r>
      <w:r w:rsidR="00B749C3">
        <w:rPr>
          <w:sz w:val="24"/>
        </w:rPr>
        <w:t>0</w:t>
      </w:r>
      <w:r w:rsidR="00A7196B" w:rsidRPr="00B749C3">
        <w:rPr>
          <w:sz w:val="24"/>
        </w:rPr>
        <w:t>.03.2019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B749C3">
        <w:rPr>
          <w:sz w:val="24"/>
        </w:rPr>
        <w:t>31907659638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607B5A" w:rsidRPr="00297A20" w:rsidRDefault="00607B5A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297A20" w:rsidRDefault="00F13879" w:rsidP="00CD7B64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F13879">
              <w:rPr>
                <w:b/>
                <w:i/>
                <w:snapToGrid w:val="0"/>
                <w:sz w:val="24"/>
              </w:rPr>
              <w:t xml:space="preserve">«13» мая </w:t>
            </w:r>
            <w:r w:rsidR="00607B5A" w:rsidRPr="00F13879">
              <w:rPr>
                <w:b/>
                <w:i/>
                <w:snapToGrid w:val="0"/>
                <w:sz w:val="24"/>
              </w:rPr>
              <w:t>2019 г.</w:t>
            </w:r>
            <w:r w:rsidR="00607B5A" w:rsidRPr="00297A20">
              <w:rPr>
                <w:sz w:val="24"/>
              </w:rPr>
              <w:t xml:space="preserve"> </w:t>
            </w:r>
            <w:r w:rsidR="00607B5A" w:rsidRPr="00297A20">
              <w:rPr>
                <w:b/>
                <w:i/>
                <w:sz w:val="24"/>
              </w:rPr>
              <w:t>в </w:t>
            </w:r>
            <w:r w:rsidR="00607B5A" w:rsidRPr="00297A20">
              <w:rPr>
                <w:b/>
                <w:i/>
                <w:snapToGrid w:val="0"/>
                <w:sz w:val="24"/>
              </w:rPr>
              <w:t>09 ч. 00 мин.</w:t>
            </w:r>
            <w:r w:rsidR="00607B5A" w:rsidRPr="00297A20">
              <w:rPr>
                <w:sz w:val="24"/>
              </w:rPr>
              <w:t> </w:t>
            </w:r>
            <w:r w:rsidR="00607B5A" w:rsidRPr="00297A20">
              <w:rPr>
                <w:snapToGrid w:val="0"/>
                <w:sz w:val="24"/>
              </w:rPr>
              <w:t xml:space="preserve"> (</w:t>
            </w:r>
            <w:r w:rsidR="00607B5A" w:rsidRPr="00297A20">
              <w:rPr>
                <w:sz w:val="24"/>
              </w:rPr>
              <w:t>по московскому времени</w:t>
            </w:r>
            <w:r w:rsidR="00607B5A"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1A169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1A1698">
              <w:rPr>
                <w:b/>
                <w:i/>
                <w:sz w:val="24"/>
                <w:szCs w:val="24"/>
              </w:rPr>
              <w:t>6</w:t>
            </w:r>
            <w:bookmarkStart w:id="2" w:name="_GoBack"/>
            <w:bookmarkEnd w:id="2"/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3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1A1698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79456E">
              <w:rPr>
                <w:snapToGrid w:val="0"/>
                <w:sz w:val="26"/>
                <w:szCs w:val="26"/>
              </w:rPr>
              <w:t xml:space="preserve">«13» мая </w:t>
            </w:r>
            <w:r w:rsidR="00297A20" w:rsidRPr="00297A20">
              <w:rPr>
                <w:sz w:val="24"/>
              </w:rPr>
              <w:t>2019 г. в </w:t>
            </w:r>
            <w:r w:rsidR="00297A20"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1186E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21186E">
              <w:rPr>
                <w:sz w:val="24"/>
                <w:szCs w:val="24"/>
              </w:rPr>
              <w:t>12.2.20.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297A20" w:rsidRPr="00297A20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297A20" w:rsidP="001A1698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1A1698" w:rsidRPr="00F13879">
              <w:rPr>
                <w:b/>
                <w:i/>
                <w:snapToGrid w:val="0"/>
                <w:sz w:val="24"/>
              </w:rPr>
              <w:t xml:space="preserve">13» мая </w:t>
            </w:r>
            <w:r w:rsidRPr="00297A20">
              <w:rPr>
                <w:b/>
                <w:i/>
                <w:sz w:val="24"/>
              </w:rPr>
              <w:t xml:space="preserve">2019 </w:t>
            </w:r>
            <w:r w:rsidRPr="00297A20">
              <w:rPr>
                <w:sz w:val="24"/>
              </w:rPr>
              <w:t xml:space="preserve">г.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</w:t>
            </w:r>
            <w:r w:rsidRPr="00297A20">
              <w:rPr>
                <w:snapToGrid w:val="0"/>
                <w:sz w:val="24"/>
              </w:rPr>
              <w:t>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  <w:r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1A1698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1A1698">
              <w:rPr>
                <w:b/>
                <w:i/>
                <w:snapToGrid w:val="0"/>
                <w:sz w:val="24"/>
              </w:rPr>
              <w:t>04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1A1698"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1A1698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</w:t>
            </w:r>
            <w:r w:rsidR="001A1698">
              <w:rPr>
                <w:b/>
                <w:i/>
                <w:sz w:val="24"/>
                <w:szCs w:val="24"/>
              </w:rPr>
              <w:t>6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1A1698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1A1698">
              <w:rPr>
                <w:b/>
                <w:i/>
                <w:snapToGrid w:val="0"/>
                <w:sz w:val="24"/>
              </w:rPr>
              <w:t>11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CD7B64"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3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A1698"/>
    <w:rsid w:val="001B786B"/>
    <w:rsid w:val="0020767F"/>
    <w:rsid w:val="00210520"/>
    <w:rsid w:val="0021186E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3F02E7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7FD7"/>
    <w:rsid w:val="009032B8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D7B64"/>
    <w:rsid w:val="00CE475D"/>
    <w:rsid w:val="00DB272F"/>
    <w:rsid w:val="00E3302E"/>
    <w:rsid w:val="00E41BE0"/>
    <w:rsid w:val="00ED6A61"/>
    <w:rsid w:val="00F13879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21</cp:revision>
  <cp:lastPrinted>2019-04-29T05:00:00Z</cp:lastPrinted>
  <dcterms:created xsi:type="dcterms:W3CDTF">2019-04-01T04:19:00Z</dcterms:created>
  <dcterms:modified xsi:type="dcterms:W3CDTF">2019-04-29T05:01:00Z</dcterms:modified>
</cp:coreProperties>
</file>