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B7" w:rsidRDefault="00AA2339" w:rsidP="00964C41">
      <w:pPr>
        <w:ind w:hanging="284"/>
        <w:jc w:val="center"/>
        <w:rPr>
          <w:rFonts w:eastAsia="Times New Roman"/>
          <w:b/>
          <w:bCs/>
          <w:color w:val="000000"/>
          <w:sz w:val="26"/>
          <w:szCs w:val="26"/>
        </w:rPr>
      </w:pPr>
      <w:bookmarkStart w:id="0" w:name="_GoBack"/>
      <w:bookmarkEnd w:id="0"/>
      <w:r w:rsidRPr="00E9528D">
        <w:rPr>
          <w:rFonts w:eastAsia="Times New Roman"/>
          <w:b/>
          <w:color w:val="000000"/>
          <w:sz w:val="26"/>
          <w:szCs w:val="26"/>
        </w:rPr>
        <w:t>Технически</w:t>
      </w:r>
      <w:r w:rsidR="00ED7EB7" w:rsidRPr="00E9528D">
        <w:rPr>
          <w:rFonts w:eastAsia="Times New Roman"/>
          <w:b/>
          <w:color w:val="000000"/>
          <w:sz w:val="26"/>
          <w:szCs w:val="26"/>
        </w:rPr>
        <w:t xml:space="preserve">е </w:t>
      </w:r>
      <w:r w:rsidRPr="00E9528D">
        <w:rPr>
          <w:rFonts w:eastAsia="Times New Roman"/>
          <w:b/>
          <w:color w:val="000000"/>
          <w:sz w:val="26"/>
          <w:szCs w:val="26"/>
        </w:rPr>
        <w:t>требования</w:t>
      </w:r>
      <w:r w:rsidR="00ED7EB7" w:rsidRPr="00E9528D">
        <w:rPr>
          <w:rFonts w:eastAsia="Times New Roman"/>
          <w:b/>
          <w:bCs/>
          <w:color w:val="000000"/>
          <w:sz w:val="26"/>
          <w:szCs w:val="26"/>
        </w:rPr>
        <w:t xml:space="preserve"> на трансформатор</w:t>
      </w:r>
      <w:r w:rsidR="00873A2C">
        <w:rPr>
          <w:rFonts w:eastAsia="Times New Roman"/>
          <w:b/>
          <w:bCs/>
          <w:color w:val="000000"/>
          <w:sz w:val="26"/>
          <w:szCs w:val="26"/>
        </w:rPr>
        <w:t>ы</w:t>
      </w:r>
      <w:r w:rsidR="00ED7EB7" w:rsidRPr="00E9528D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r w:rsidRPr="00E9528D">
        <w:rPr>
          <w:rFonts w:eastAsia="Times New Roman"/>
          <w:b/>
          <w:bCs/>
          <w:color w:val="000000"/>
          <w:sz w:val="26"/>
          <w:szCs w:val="26"/>
        </w:rPr>
        <w:t>масляны</w:t>
      </w:r>
      <w:r w:rsidR="00873A2C">
        <w:rPr>
          <w:rFonts w:eastAsia="Times New Roman"/>
          <w:b/>
          <w:bCs/>
          <w:color w:val="000000"/>
          <w:sz w:val="26"/>
          <w:szCs w:val="26"/>
        </w:rPr>
        <w:t>е</w:t>
      </w:r>
      <w:r w:rsidR="008D5515" w:rsidRPr="00E9528D">
        <w:rPr>
          <w:rFonts w:eastAsia="Times New Roman"/>
          <w:b/>
          <w:bCs/>
          <w:color w:val="000000"/>
          <w:sz w:val="26"/>
          <w:szCs w:val="26"/>
        </w:rPr>
        <w:t xml:space="preserve"> герметичны</w:t>
      </w:r>
      <w:r w:rsidR="00873A2C">
        <w:rPr>
          <w:rFonts w:eastAsia="Times New Roman"/>
          <w:b/>
          <w:bCs/>
          <w:color w:val="000000"/>
          <w:sz w:val="26"/>
          <w:szCs w:val="26"/>
        </w:rPr>
        <w:t>е</w:t>
      </w:r>
      <w:r w:rsidR="008D5515" w:rsidRPr="00E9528D">
        <w:rPr>
          <w:rFonts w:eastAsia="Times New Roman"/>
          <w:b/>
          <w:bCs/>
          <w:color w:val="000000"/>
          <w:sz w:val="26"/>
          <w:szCs w:val="26"/>
        </w:rPr>
        <w:t xml:space="preserve"> ТМГ</w:t>
      </w:r>
      <w:r w:rsidR="00964C41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r w:rsidR="008D5515" w:rsidRPr="00E9528D">
        <w:rPr>
          <w:rFonts w:eastAsia="Times New Roman"/>
          <w:b/>
          <w:bCs/>
          <w:color w:val="000000"/>
          <w:sz w:val="26"/>
          <w:szCs w:val="26"/>
        </w:rPr>
        <w:t>6-10</w:t>
      </w:r>
      <w:r w:rsidR="00964C41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8D5515" w:rsidRPr="00E9528D">
        <w:rPr>
          <w:rFonts w:eastAsia="Times New Roman"/>
          <w:b/>
          <w:bCs/>
          <w:color w:val="000000"/>
          <w:sz w:val="26"/>
          <w:szCs w:val="26"/>
        </w:rPr>
        <w:t>кВ</w:t>
      </w:r>
      <w:proofErr w:type="spellEnd"/>
    </w:p>
    <w:p w:rsidR="00E9528D" w:rsidRPr="00E9528D" w:rsidRDefault="00E9528D" w:rsidP="00ED7EB7">
      <w:pPr>
        <w:tabs>
          <w:tab w:val="num" w:pos="180"/>
        </w:tabs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D7EB7" w:rsidRPr="00873A2C" w:rsidRDefault="00ED7EB7" w:rsidP="00964C41">
      <w:pPr>
        <w:ind w:firstLine="567"/>
        <w:rPr>
          <w:rFonts w:eastAsia="Times New Roman"/>
          <w:b/>
          <w:snapToGrid w:val="0"/>
        </w:rPr>
      </w:pPr>
      <w:r w:rsidRPr="00873A2C">
        <w:rPr>
          <w:rFonts w:eastAsia="Times New Roman"/>
          <w:b/>
          <w:snapToGrid w:val="0"/>
        </w:rPr>
        <w:t>1. Перечень, объемы</w:t>
      </w:r>
      <w:r w:rsidR="00CE07C3">
        <w:rPr>
          <w:rFonts w:eastAsia="Times New Roman"/>
          <w:b/>
          <w:snapToGrid w:val="0"/>
        </w:rPr>
        <w:t xml:space="preserve">, срок поставки </w:t>
      </w:r>
      <w:r w:rsidRPr="00873A2C">
        <w:rPr>
          <w:rFonts w:eastAsia="Times New Roman"/>
          <w:b/>
          <w:snapToGrid w:val="0"/>
        </w:rPr>
        <w:t>и характеристики закупаемого оборудования</w:t>
      </w:r>
    </w:p>
    <w:p w:rsidR="001A3CAC" w:rsidRPr="00873A2C" w:rsidRDefault="001A3CAC" w:rsidP="001A3CAC">
      <w:pPr>
        <w:widowControl/>
        <w:spacing w:after="72" w:line="1" w:lineRule="exact"/>
      </w:pPr>
    </w:p>
    <w:p w:rsidR="008D5515" w:rsidRPr="00873A2C" w:rsidRDefault="00ED7EB7" w:rsidP="0053144A">
      <w:pPr>
        <w:pStyle w:val="a7"/>
        <w:widowControl/>
        <w:numPr>
          <w:ilvl w:val="1"/>
          <w:numId w:val="14"/>
        </w:numPr>
        <w:spacing w:before="226"/>
        <w:ind w:right="139"/>
      </w:pPr>
      <w:r w:rsidRPr="00873A2C">
        <w:rPr>
          <w:rStyle w:val="FontStyle63"/>
          <w:i/>
          <w:sz w:val="24"/>
          <w:szCs w:val="24"/>
        </w:rPr>
        <w:t>Филиал «Приморские электрические сети»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985"/>
        <w:gridCol w:w="1843"/>
        <w:gridCol w:w="1701"/>
      </w:tblGrid>
      <w:tr w:rsidR="00531253" w:rsidRPr="00873A2C" w:rsidTr="00CF7588">
        <w:tc>
          <w:tcPr>
            <w:tcW w:w="4820" w:type="dxa"/>
          </w:tcPr>
          <w:p w:rsidR="00531253" w:rsidRPr="00873A2C" w:rsidRDefault="00531253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Тип</w:t>
            </w:r>
          </w:p>
        </w:tc>
        <w:tc>
          <w:tcPr>
            <w:tcW w:w="5528" w:type="dxa"/>
            <w:gridSpan w:val="3"/>
          </w:tcPr>
          <w:p w:rsidR="00531253" w:rsidRPr="00873A2C" w:rsidRDefault="00531253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ТМГ</w:t>
            </w:r>
          </w:p>
        </w:tc>
      </w:tr>
      <w:tr w:rsidR="00D8686A" w:rsidRPr="00873A2C" w:rsidTr="00CF7588">
        <w:tc>
          <w:tcPr>
            <w:tcW w:w="4820" w:type="dxa"/>
          </w:tcPr>
          <w:p w:rsidR="00D8686A" w:rsidRPr="00873A2C" w:rsidRDefault="00D8686A" w:rsidP="00B14A66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Наименование производителя (заполняется участником)</w:t>
            </w:r>
          </w:p>
        </w:tc>
        <w:tc>
          <w:tcPr>
            <w:tcW w:w="1985" w:type="dxa"/>
          </w:tcPr>
          <w:p w:rsidR="00D8686A" w:rsidRPr="00873A2C" w:rsidRDefault="00D8686A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686A" w:rsidRPr="00873A2C" w:rsidRDefault="00D8686A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  <w:tc>
          <w:tcPr>
            <w:tcW w:w="1700" w:type="dxa"/>
          </w:tcPr>
          <w:p w:rsidR="00D8686A" w:rsidRPr="00873A2C" w:rsidRDefault="00D8686A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</w:tr>
      <w:tr w:rsidR="00757966" w:rsidRPr="00873A2C" w:rsidTr="00CF7588">
        <w:tc>
          <w:tcPr>
            <w:tcW w:w="4820" w:type="dxa"/>
          </w:tcPr>
          <w:p w:rsidR="00757966" w:rsidRPr="00873A2C" w:rsidRDefault="00757966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Номинальная частота, </w:t>
            </w:r>
            <w:proofErr w:type="gramStart"/>
            <w:r w:rsidRPr="00873A2C">
              <w:rPr>
                <w:rStyle w:val="FontStyle66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5528" w:type="dxa"/>
            <w:gridSpan w:val="3"/>
          </w:tcPr>
          <w:p w:rsidR="00757966" w:rsidRPr="00873A2C" w:rsidRDefault="00757966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50</w:t>
            </w:r>
          </w:p>
        </w:tc>
      </w:tr>
      <w:tr w:rsidR="00B5250C" w:rsidRPr="00873A2C" w:rsidTr="00CF7588">
        <w:tc>
          <w:tcPr>
            <w:tcW w:w="4820" w:type="dxa"/>
          </w:tcPr>
          <w:p w:rsidR="00B5250C" w:rsidRPr="00873A2C" w:rsidRDefault="00B5250C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985" w:type="dxa"/>
          </w:tcPr>
          <w:p w:rsidR="00B5250C" w:rsidRPr="00873A2C" w:rsidRDefault="00B5250C" w:rsidP="005A011E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B5250C" w:rsidRPr="00873A2C" w:rsidRDefault="00B5250C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250</w:t>
            </w:r>
          </w:p>
        </w:tc>
        <w:tc>
          <w:tcPr>
            <w:tcW w:w="1700" w:type="dxa"/>
          </w:tcPr>
          <w:p w:rsidR="00B5250C" w:rsidRPr="00873A2C" w:rsidRDefault="00B5250C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400</w:t>
            </w:r>
          </w:p>
        </w:tc>
      </w:tr>
      <w:tr w:rsidR="00B5250C" w:rsidRPr="00873A2C" w:rsidTr="00CF7588">
        <w:tc>
          <w:tcPr>
            <w:tcW w:w="4820" w:type="dxa"/>
          </w:tcPr>
          <w:p w:rsidR="00B5250C" w:rsidRPr="00873A2C" w:rsidRDefault="00B5250C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Номинальное напряжение стороны ВН,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985" w:type="dxa"/>
          </w:tcPr>
          <w:p w:rsidR="00B5250C" w:rsidRPr="00873A2C" w:rsidRDefault="00B5250C" w:rsidP="005A011E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B5250C" w:rsidRPr="00873A2C" w:rsidRDefault="00B5250C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6</w:t>
            </w:r>
          </w:p>
        </w:tc>
        <w:tc>
          <w:tcPr>
            <w:tcW w:w="1700" w:type="dxa"/>
          </w:tcPr>
          <w:p w:rsidR="00B5250C" w:rsidRPr="00873A2C" w:rsidRDefault="00B5250C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6</w:t>
            </w:r>
          </w:p>
        </w:tc>
      </w:tr>
      <w:tr w:rsidR="00757966" w:rsidRPr="00873A2C" w:rsidTr="00CF7588">
        <w:tc>
          <w:tcPr>
            <w:tcW w:w="4820" w:type="dxa"/>
          </w:tcPr>
          <w:p w:rsidR="00757966" w:rsidRPr="00873A2C" w:rsidRDefault="00757966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Номинальное напряжение стороны НН,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5528" w:type="dxa"/>
            <w:gridSpan w:val="3"/>
            <w:vAlign w:val="center"/>
          </w:tcPr>
          <w:p w:rsidR="00757966" w:rsidRPr="00873A2C" w:rsidRDefault="00757966" w:rsidP="007579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0,4</w:t>
            </w:r>
          </w:p>
        </w:tc>
      </w:tr>
      <w:tr w:rsidR="006513C9" w:rsidRPr="00873A2C" w:rsidTr="00CF7588">
        <w:tc>
          <w:tcPr>
            <w:tcW w:w="4820" w:type="dxa"/>
          </w:tcPr>
          <w:p w:rsidR="006513C9" w:rsidRPr="00873A2C" w:rsidRDefault="006513C9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Напряжение короткого замыкания при 75</w:t>
            </w:r>
            <w:r w:rsidRPr="00873A2C">
              <w:rPr>
                <w:rStyle w:val="FontStyle66"/>
                <w:sz w:val="24"/>
                <w:szCs w:val="24"/>
                <w:vertAlign w:val="superscript"/>
              </w:rPr>
              <w:t xml:space="preserve">0 </w:t>
            </w:r>
            <w:r w:rsidRPr="00873A2C">
              <w:rPr>
                <w:rStyle w:val="FontStyle66"/>
                <w:sz w:val="24"/>
                <w:szCs w:val="24"/>
              </w:rPr>
              <w:t>С</w:t>
            </w:r>
          </w:p>
        </w:tc>
        <w:tc>
          <w:tcPr>
            <w:tcW w:w="5528" w:type="dxa"/>
            <w:gridSpan w:val="3"/>
            <w:vAlign w:val="center"/>
          </w:tcPr>
          <w:p w:rsidR="006513C9" w:rsidRPr="00873A2C" w:rsidRDefault="006513C9" w:rsidP="006513C9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стандартное</w:t>
            </w:r>
          </w:p>
        </w:tc>
      </w:tr>
      <w:tr w:rsidR="00B5250C" w:rsidRPr="00873A2C" w:rsidTr="00CF7588">
        <w:tc>
          <w:tcPr>
            <w:tcW w:w="4820" w:type="dxa"/>
          </w:tcPr>
          <w:p w:rsidR="00B5250C" w:rsidRPr="00873A2C" w:rsidRDefault="00B5250C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Схема и группа соединения обмоток (ВН-НН)</w:t>
            </w:r>
          </w:p>
        </w:tc>
        <w:tc>
          <w:tcPr>
            <w:tcW w:w="1985" w:type="dxa"/>
            <w:vAlign w:val="center"/>
          </w:tcPr>
          <w:p w:rsidR="00B5250C" w:rsidRPr="00873A2C" w:rsidRDefault="00B5250C" w:rsidP="006B4735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Y/</w:t>
            </w:r>
            <w:r>
              <w:rPr>
                <w:rStyle w:val="FontStyle65"/>
                <w:sz w:val="24"/>
                <w:szCs w:val="24"/>
                <w:lang w:val="en-US" w:eastAsia="en-US"/>
              </w:rPr>
              <w:t>Z</w:t>
            </w: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н-</w:t>
            </w:r>
            <w:r>
              <w:rPr>
                <w:rStyle w:val="FontStyle65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1843" w:type="dxa"/>
            <w:vAlign w:val="center"/>
          </w:tcPr>
          <w:p w:rsidR="00B5250C" w:rsidRPr="00873A2C" w:rsidRDefault="00B5250C" w:rsidP="006B4735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Y/</w:t>
            </w:r>
            <w:r>
              <w:rPr>
                <w:rStyle w:val="FontStyle65"/>
                <w:sz w:val="24"/>
                <w:szCs w:val="24"/>
                <w:lang w:val="en-US" w:eastAsia="en-US"/>
              </w:rPr>
              <w:t>Z</w:t>
            </w: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н-</w:t>
            </w:r>
            <w:r>
              <w:rPr>
                <w:rStyle w:val="FontStyle65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1700" w:type="dxa"/>
            <w:vAlign w:val="center"/>
          </w:tcPr>
          <w:p w:rsidR="00B5250C" w:rsidRPr="00873A2C" w:rsidRDefault="00B5250C" w:rsidP="006B4735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Δ /</w:t>
            </w:r>
            <w:r w:rsidR="00270753">
              <w:rPr>
                <w:rStyle w:val="FontStyle65"/>
                <w:sz w:val="24"/>
                <w:szCs w:val="24"/>
                <w:lang w:val="en-US" w:eastAsia="en-US"/>
              </w:rPr>
              <w:t>Y</w:t>
            </w: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н-</w:t>
            </w:r>
            <w:r>
              <w:rPr>
                <w:rStyle w:val="FontStyle65"/>
                <w:sz w:val="24"/>
                <w:szCs w:val="24"/>
                <w:lang w:val="en-US" w:eastAsia="en-US"/>
              </w:rPr>
              <w:t>11</w:t>
            </w:r>
          </w:p>
        </w:tc>
      </w:tr>
      <w:tr w:rsidR="006513C9" w:rsidRPr="00873A2C" w:rsidTr="00CF7588">
        <w:tc>
          <w:tcPr>
            <w:tcW w:w="4820" w:type="dxa"/>
          </w:tcPr>
          <w:p w:rsidR="006513C9" w:rsidRPr="00873A2C" w:rsidRDefault="006513C9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Потери холостого хода</w:t>
            </w:r>
          </w:p>
        </w:tc>
        <w:tc>
          <w:tcPr>
            <w:tcW w:w="5528" w:type="dxa"/>
            <w:gridSpan w:val="3"/>
          </w:tcPr>
          <w:p w:rsidR="006513C9" w:rsidRPr="00873A2C" w:rsidRDefault="006513C9" w:rsidP="00B43C6B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3A2C">
              <w:rPr>
                <w:rStyle w:val="FontStyle65"/>
                <w:sz w:val="24"/>
                <w:szCs w:val="24"/>
                <w:lang w:eastAsia="en-US"/>
              </w:rPr>
              <w:t>стандартное</w:t>
            </w:r>
          </w:p>
        </w:tc>
      </w:tr>
      <w:tr w:rsidR="006513C9" w:rsidRPr="00873A2C" w:rsidTr="00CF7588">
        <w:tc>
          <w:tcPr>
            <w:tcW w:w="4820" w:type="dxa"/>
          </w:tcPr>
          <w:p w:rsidR="006513C9" w:rsidRPr="00873A2C" w:rsidRDefault="006513C9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Потери короткого замыкания при 75</w:t>
            </w:r>
            <w:r w:rsidRPr="00873A2C">
              <w:rPr>
                <w:rStyle w:val="FontStyle66"/>
                <w:sz w:val="24"/>
                <w:szCs w:val="24"/>
                <w:vertAlign w:val="superscript"/>
              </w:rPr>
              <w:t>0</w:t>
            </w:r>
            <w:r w:rsidRPr="00873A2C">
              <w:rPr>
                <w:rStyle w:val="FontStyle66"/>
                <w:sz w:val="24"/>
                <w:szCs w:val="24"/>
              </w:rPr>
              <w:t xml:space="preserve"> С</w:t>
            </w:r>
          </w:p>
        </w:tc>
        <w:tc>
          <w:tcPr>
            <w:tcW w:w="5528" w:type="dxa"/>
            <w:gridSpan w:val="3"/>
          </w:tcPr>
          <w:p w:rsidR="006513C9" w:rsidRPr="00873A2C" w:rsidRDefault="006513C9" w:rsidP="00B43C6B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3A2C">
              <w:rPr>
                <w:rStyle w:val="FontStyle65"/>
                <w:sz w:val="24"/>
                <w:szCs w:val="24"/>
                <w:lang w:eastAsia="en-US"/>
              </w:rPr>
              <w:t>стандартное</w:t>
            </w:r>
          </w:p>
        </w:tc>
      </w:tr>
      <w:tr w:rsidR="00FA47EF" w:rsidRPr="00873A2C" w:rsidTr="00CF7588">
        <w:tc>
          <w:tcPr>
            <w:tcW w:w="4820" w:type="dxa"/>
          </w:tcPr>
          <w:p w:rsidR="00FA47EF" w:rsidRPr="00873A2C" w:rsidRDefault="00FA47EF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Диапазон и ступени регулирования ПБВ, %</w:t>
            </w:r>
          </w:p>
        </w:tc>
        <w:tc>
          <w:tcPr>
            <w:tcW w:w="5528" w:type="dxa"/>
            <w:gridSpan w:val="3"/>
            <w:vAlign w:val="center"/>
          </w:tcPr>
          <w:p w:rsidR="00FA47EF" w:rsidRPr="0067058E" w:rsidRDefault="00F60969" w:rsidP="00FA47EF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 xml:space="preserve">± </w:t>
            </w:r>
            <w:r>
              <w:rPr>
                <w:rStyle w:val="FontStyle65"/>
                <w:sz w:val="24"/>
                <w:szCs w:val="24"/>
              </w:rPr>
              <w:t>5</w:t>
            </w:r>
            <w:r w:rsidRPr="00873A2C">
              <w:rPr>
                <w:rStyle w:val="FontStyle65"/>
                <w:sz w:val="24"/>
                <w:szCs w:val="24"/>
              </w:rPr>
              <w:t>*2,5</w:t>
            </w:r>
          </w:p>
        </w:tc>
      </w:tr>
      <w:tr w:rsidR="006513C9" w:rsidRPr="00873A2C" w:rsidTr="00CF7588">
        <w:trPr>
          <w:trHeight w:val="259"/>
        </w:trPr>
        <w:tc>
          <w:tcPr>
            <w:tcW w:w="4820" w:type="dxa"/>
          </w:tcPr>
          <w:p w:rsidR="006513C9" w:rsidRPr="00873A2C" w:rsidRDefault="006513C9" w:rsidP="00F36216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Климатическое  исполнение, категория ра</w:t>
            </w:r>
            <w:r w:rsidRPr="00873A2C">
              <w:rPr>
                <w:rStyle w:val="FontStyle66"/>
                <w:sz w:val="24"/>
                <w:szCs w:val="24"/>
              </w:rPr>
              <w:t>з</w:t>
            </w:r>
            <w:r w:rsidRPr="00873A2C">
              <w:rPr>
                <w:rStyle w:val="FontStyle66"/>
                <w:sz w:val="24"/>
                <w:szCs w:val="24"/>
              </w:rPr>
              <w:t>мещения ГОСТ 15150</w:t>
            </w:r>
          </w:p>
        </w:tc>
        <w:tc>
          <w:tcPr>
            <w:tcW w:w="5528" w:type="dxa"/>
            <w:gridSpan w:val="3"/>
            <w:vAlign w:val="center"/>
          </w:tcPr>
          <w:p w:rsidR="006513C9" w:rsidRPr="00873A2C" w:rsidRDefault="006513C9" w:rsidP="006513C9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УХЛ</w:t>
            </w:r>
            <w:proofErr w:type="gramStart"/>
            <w:r w:rsidRPr="00873A2C">
              <w:rPr>
                <w:rStyle w:val="FontStyle66"/>
                <w:sz w:val="24"/>
                <w:szCs w:val="24"/>
              </w:rPr>
              <w:t>1</w:t>
            </w:r>
            <w:proofErr w:type="gramEnd"/>
          </w:p>
        </w:tc>
      </w:tr>
      <w:tr w:rsidR="006513C9" w:rsidRPr="00873A2C" w:rsidTr="00CF7588">
        <w:trPr>
          <w:trHeight w:val="259"/>
        </w:trPr>
        <w:tc>
          <w:tcPr>
            <w:tcW w:w="4820" w:type="dxa"/>
          </w:tcPr>
          <w:p w:rsidR="006513C9" w:rsidRPr="00873A2C" w:rsidRDefault="006513C9" w:rsidP="00F36216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Тип трансформаторного масла согласно ТУ 38101.1025-85</w:t>
            </w:r>
          </w:p>
        </w:tc>
        <w:tc>
          <w:tcPr>
            <w:tcW w:w="5528" w:type="dxa"/>
            <w:gridSpan w:val="3"/>
            <w:vAlign w:val="center"/>
          </w:tcPr>
          <w:p w:rsidR="006513C9" w:rsidRPr="00873A2C" w:rsidRDefault="006513C9" w:rsidP="006513C9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ГК</w:t>
            </w:r>
          </w:p>
        </w:tc>
      </w:tr>
      <w:tr w:rsidR="006513C9" w:rsidRPr="00873A2C" w:rsidTr="00CF7588">
        <w:trPr>
          <w:trHeight w:val="210"/>
        </w:trPr>
        <w:tc>
          <w:tcPr>
            <w:tcW w:w="4820" w:type="dxa"/>
          </w:tcPr>
          <w:p w:rsidR="006513C9" w:rsidRPr="00873A2C" w:rsidRDefault="006513C9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Комплектация катками</w:t>
            </w:r>
          </w:p>
        </w:tc>
        <w:tc>
          <w:tcPr>
            <w:tcW w:w="5528" w:type="dxa"/>
            <w:gridSpan w:val="3"/>
          </w:tcPr>
          <w:p w:rsidR="006513C9" w:rsidRPr="00873A2C" w:rsidRDefault="006513C9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нет</w:t>
            </w:r>
          </w:p>
        </w:tc>
      </w:tr>
      <w:tr w:rsidR="00B5250C" w:rsidRPr="00873A2C" w:rsidTr="00CF7588">
        <w:trPr>
          <w:trHeight w:val="210"/>
        </w:trPr>
        <w:tc>
          <w:tcPr>
            <w:tcW w:w="4820" w:type="dxa"/>
          </w:tcPr>
          <w:p w:rsidR="00B5250C" w:rsidRPr="00873A2C" w:rsidRDefault="00B5250C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Количество, шт.</w:t>
            </w:r>
          </w:p>
        </w:tc>
        <w:tc>
          <w:tcPr>
            <w:tcW w:w="1985" w:type="dxa"/>
          </w:tcPr>
          <w:p w:rsidR="00B5250C" w:rsidRPr="00873A2C" w:rsidRDefault="00B5250C" w:rsidP="005A011E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5250C" w:rsidRPr="00873A2C" w:rsidRDefault="00B5250C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B5250C" w:rsidRPr="00873A2C" w:rsidRDefault="00B5250C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1</w:t>
            </w:r>
          </w:p>
        </w:tc>
      </w:tr>
      <w:tr w:rsidR="00176509" w:rsidRPr="00873A2C" w:rsidTr="00CF7588">
        <w:trPr>
          <w:trHeight w:val="210"/>
        </w:trPr>
        <w:tc>
          <w:tcPr>
            <w:tcW w:w="4820" w:type="dxa"/>
          </w:tcPr>
          <w:p w:rsidR="00176509" w:rsidRPr="00873A2C" w:rsidRDefault="00176509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Срок поставки</w:t>
            </w:r>
          </w:p>
        </w:tc>
        <w:tc>
          <w:tcPr>
            <w:tcW w:w="5528" w:type="dxa"/>
            <w:gridSpan w:val="3"/>
          </w:tcPr>
          <w:p w:rsidR="00176509" w:rsidRPr="00873A2C" w:rsidRDefault="00AD27C9" w:rsidP="00061926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до 31.0</w:t>
            </w:r>
            <w:r w:rsidR="00061926">
              <w:rPr>
                <w:rStyle w:val="FontStyle66"/>
                <w:sz w:val="24"/>
                <w:szCs w:val="24"/>
              </w:rPr>
              <w:t>7</w:t>
            </w:r>
            <w:r>
              <w:rPr>
                <w:rStyle w:val="FontStyle66"/>
                <w:sz w:val="24"/>
                <w:szCs w:val="24"/>
              </w:rPr>
              <w:t>.2019</w:t>
            </w:r>
          </w:p>
        </w:tc>
      </w:tr>
      <w:tr w:rsidR="0067058E" w:rsidRPr="00873A2C" w:rsidTr="00CF7588">
        <w:trPr>
          <w:trHeight w:val="210"/>
        </w:trPr>
        <w:tc>
          <w:tcPr>
            <w:tcW w:w="4820" w:type="dxa"/>
          </w:tcPr>
          <w:p w:rsidR="0067058E" w:rsidRPr="00873A2C" w:rsidRDefault="0067058E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Ст. назначения </w:t>
            </w:r>
          </w:p>
        </w:tc>
        <w:tc>
          <w:tcPr>
            <w:tcW w:w="5528" w:type="dxa"/>
            <w:gridSpan w:val="3"/>
          </w:tcPr>
          <w:p w:rsidR="0067058E" w:rsidRPr="00873A2C" w:rsidRDefault="0067058E" w:rsidP="00284E57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Ст. Уссурийск, ДВЖД</w:t>
            </w:r>
          </w:p>
        </w:tc>
      </w:tr>
      <w:tr w:rsidR="006B7CD0" w:rsidRPr="00873A2C" w:rsidTr="00CF7588">
        <w:trPr>
          <w:trHeight w:val="210"/>
        </w:trPr>
        <w:tc>
          <w:tcPr>
            <w:tcW w:w="10349" w:type="dxa"/>
            <w:gridSpan w:val="4"/>
          </w:tcPr>
          <w:p w:rsidR="006B7CD0" w:rsidRPr="00873A2C" w:rsidRDefault="006B7CD0" w:rsidP="0047279E">
            <w:pPr>
              <w:pStyle w:val="Style9"/>
              <w:widowControl/>
              <w:ind w:left="-40" w:right="-39" w:firstLine="40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Примечание: наличие зажимов контактных </w:t>
            </w:r>
            <w:proofErr w:type="gramStart"/>
            <w:r w:rsidRPr="00873A2C">
              <w:rPr>
                <w:rStyle w:val="FontStyle66"/>
                <w:sz w:val="24"/>
                <w:szCs w:val="24"/>
              </w:rPr>
              <w:t>на</w:t>
            </w:r>
            <w:proofErr w:type="gramEnd"/>
            <w:r w:rsidRPr="00873A2C">
              <w:rPr>
                <w:rStyle w:val="FontStyle66"/>
                <w:sz w:val="24"/>
                <w:szCs w:val="24"/>
              </w:rPr>
              <w:t xml:space="preserve"> вывода НН (в комплекте с метизами</w:t>
            </w:r>
            <w:r>
              <w:rPr>
                <w:rStyle w:val="FontStyle66"/>
                <w:sz w:val="24"/>
                <w:szCs w:val="24"/>
              </w:rPr>
              <w:t>)</w:t>
            </w:r>
          </w:p>
        </w:tc>
      </w:tr>
    </w:tbl>
    <w:p w:rsidR="008D5515" w:rsidRPr="00873A2C" w:rsidRDefault="00ED7EB7" w:rsidP="007D578D">
      <w:pPr>
        <w:pStyle w:val="a7"/>
        <w:widowControl/>
        <w:numPr>
          <w:ilvl w:val="1"/>
          <w:numId w:val="14"/>
        </w:numPr>
        <w:spacing w:before="226"/>
        <w:ind w:right="139"/>
        <w:rPr>
          <w:rStyle w:val="FontStyle63"/>
          <w:i/>
          <w:sz w:val="24"/>
          <w:szCs w:val="24"/>
        </w:rPr>
      </w:pPr>
      <w:r w:rsidRPr="00873A2C">
        <w:rPr>
          <w:rStyle w:val="FontStyle63"/>
          <w:i/>
          <w:sz w:val="24"/>
          <w:szCs w:val="24"/>
        </w:rPr>
        <w:t>Филиал «Хабаровские электрические сети»</w:t>
      </w:r>
    </w:p>
    <w:tbl>
      <w:tblPr>
        <w:tblW w:w="103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2"/>
        <w:gridCol w:w="2932"/>
        <w:gridCol w:w="7"/>
      </w:tblGrid>
      <w:tr w:rsidR="006F485F" w:rsidRPr="00873A2C" w:rsidTr="00CF7588">
        <w:trPr>
          <w:gridAfter w:val="1"/>
          <w:wAfter w:w="7" w:type="dxa"/>
          <w:trHeight w:val="70"/>
        </w:trPr>
        <w:tc>
          <w:tcPr>
            <w:tcW w:w="7372" w:type="dxa"/>
          </w:tcPr>
          <w:p w:rsidR="006F485F" w:rsidRPr="00873A2C" w:rsidRDefault="006F485F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Тип</w:t>
            </w:r>
          </w:p>
        </w:tc>
        <w:tc>
          <w:tcPr>
            <w:tcW w:w="2932" w:type="dxa"/>
          </w:tcPr>
          <w:p w:rsidR="006F485F" w:rsidRPr="00873A2C" w:rsidRDefault="006F485F" w:rsidP="006F485F">
            <w:pPr>
              <w:pStyle w:val="Style9"/>
              <w:widowControl/>
              <w:tabs>
                <w:tab w:val="left" w:pos="911"/>
              </w:tabs>
              <w:ind w:left="144" w:right="-41" w:hanging="144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ТМГ</w:t>
            </w:r>
          </w:p>
        </w:tc>
      </w:tr>
      <w:tr w:rsidR="00D8686A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D8686A" w:rsidRPr="00873A2C" w:rsidRDefault="00D8686A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Наименование производителя (заполняется участником)</w:t>
            </w:r>
          </w:p>
        </w:tc>
        <w:tc>
          <w:tcPr>
            <w:tcW w:w="2932" w:type="dxa"/>
          </w:tcPr>
          <w:p w:rsidR="00D8686A" w:rsidRPr="00873A2C" w:rsidRDefault="00D8686A" w:rsidP="000C3654">
            <w:pPr>
              <w:pStyle w:val="Style32"/>
              <w:widowControl/>
              <w:tabs>
                <w:tab w:val="left" w:pos="911"/>
              </w:tabs>
              <w:ind w:left="-40" w:right="-41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Номинальная частота, </w:t>
            </w:r>
            <w:proofErr w:type="gramStart"/>
            <w:r w:rsidRPr="00873A2C">
              <w:rPr>
                <w:rStyle w:val="FontStyle66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2932" w:type="dxa"/>
          </w:tcPr>
          <w:p w:rsidR="006F485F" w:rsidRPr="00873A2C" w:rsidRDefault="006F485F" w:rsidP="000C3654">
            <w:pPr>
              <w:pStyle w:val="Style32"/>
              <w:widowControl/>
              <w:tabs>
                <w:tab w:val="left" w:pos="911"/>
              </w:tabs>
              <w:ind w:left="-40" w:right="-41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50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932" w:type="dxa"/>
          </w:tcPr>
          <w:p w:rsidR="006F485F" w:rsidRPr="00873A2C" w:rsidRDefault="006F485F" w:rsidP="000C3654">
            <w:pPr>
              <w:pStyle w:val="Style32"/>
              <w:widowControl/>
              <w:tabs>
                <w:tab w:val="left" w:pos="911"/>
              </w:tabs>
              <w:ind w:left="-40" w:right="-41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630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Номинальное напряжение стороны ВН,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932" w:type="dxa"/>
          </w:tcPr>
          <w:p w:rsidR="006F485F" w:rsidRPr="00873A2C" w:rsidRDefault="006F485F" w:rsidP="000C3654">
            <w:pPr>
              <w:pStyle w:val="Style32"/>
              <w:widowControl/>
              <w:tabs>
                <w:tab w:val="left" w:pos="911"/>
              </w:tabs>
              <w:ind w:left="-40" w:right="-41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10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Номинальное напряжение стороны НН,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932" w:type="dxa"/>
          </w:tcPr>
          <w:p w:rsidR="006F485F" w:rsidRPr="00873A2C" w:rsidRDefault="006F485F" w:rsidP="000C3654">
            <w:pPr>
              <w:pStyle w:val="Style32"/>
              <w:widowControl/>
              <w:tabs>
                <w:tab w:val="left" w:pos="911"/>
              </w:tabs>
              <w:ind w:left="-40" w:right="-41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0,4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C53285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Напряжение короткого замыкания при 75</w:t>
            </w:r>
            <w:r w:rsidRPr="00873A2C">
              <w:rPr>
                <w:rStyle w:val="FontStyle66"/>
                <w:sz w:val="24"/>
                <w:szCs w:val="24"/>
                <w:vertAlign w:val="superscript"/>
              </w:rPr>
              <w:t>0</w:t>
            </w:r>
            <w:r w:rsidRPr="00873A2C">
              <w:rPr>
                <w:rStyle w:val="FontStyle66"/>
                <w:sz w:val="24"/>
                <w:szCs w:val="24"/>
              </w:rPr>
              <w:t xml:space="preserve"> С</w:t>
            </w:r>
            <w:r>
              <w:rPr>
                <w:rStyle w:val="FontStyle66"/>
                <w:sz w:val="24"/>
                <w:szCs w:val="24"/>
              </w:rPr>
              <w:t xml:space="preserve"> (</w:t>
            </w:r>
            <w:r w:rsidR="0061580F" w:rsidRPr="00873A2C">
              <w:rPr>
                <w:rStyle w:val="FontStyle66"/>
                <w:sz w:val="24"/>
                <w:szCs w:val="24"/>
              </w:rPr>
              <w:t>±</w:t>
            </w:r>
            <w:r>
              <w:rPr>
                <w:rStyle w:val="FontStyle66"/>
                <w:sz w:val="24"/>
                <w:szCs w:val="24"/>
              </w:rPr>
              <w:t>10%)</w:t>
            </w:r>
            <w:r w:rsidR="00D440ED">
              <w:rPr>
                <w:rStyle w:val="FontStyle66"/>
                <w:sz w:val="24"/>
                <w:szCs w:val="24"/>
              </w:rPr>
              <w:t xml:space="preserve">, </w:t>
            </w:r>
            <w:r w:rsidR="00D440ED">
              <w:rPr>
                <w:rStyle w:val="FontStyle65"/>
                <w:sz w:val="24"/>
                <w:szCs w:val="24"/>
              </w:rPr>
              <w:t>%</w:t>
            </w:r>
          </w:p>
        </w:tc>
        <w:tc>
          <w:tcPr>
            <w:tcW w:w="2932" w:type="dxa"/>
            <w:vAlign w:val="center"/>
          </w:tcPr>
          <w:p w:rsidR="006F485F" w:rsidRPr="00873A2C" w:rsidRDefault="006F485F" w:rsidP="00D440ED">
            <w:pPr>
              <w:pStyle w:val="Style32"/>
              <w:tabs>
                <w:tab w:val="left" w:pos="911"/>
              </w:tabs>
              <w:ind w:right="-41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 xml:space="preserve">5,5 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Схема и группа соединения обмоток (ВН-НН)</w:t>
            </w:r>
          </w:p>
        </w:tc>
        <w:tc>
          <w:tcPr>
            <w:tcW w:w="2932" w:type="dxa"/>
          </w:tcPr>
          <w:p w:rsidR="006F485F" w:rsidRPr="00873A2C" w:rsidRDefault="006F485F" w:rsidP="008A707D">
            <w:pPr>
              <w:pStyle w:val="Style32"/>
              <w:widowControl/>
              <w:tabs>
                <w:tab w:val="left" w:pos="911"/>
              </w:tabs>
              <w:ind w:left="-40" w:right="-41" w:firstLine="40"/>
              <w:jc w:val="center"/>
              <w:rPr>
                <w:rStyle w:val="FontStyle66"/>
                <w:sz w:val="24"/>
                <w:szCs w:val="24"/>
                <w:lang w:val="en-US"/>
              </w:rPr>
            </w:pPr>
            <w:r w:rsidRPr="00873A2C">
              <w:rPr>
                <w:rStyle w:val="FontStyle66"/>
                <w:sz w:val="24"/>
                <w:szCs w:val="24"/>
                <w:lang w:val="en-US"/>
              </w:rPr>
              <w:t>Y</w:t>
            </w:r>
            <w:r w:rsidRPr="00873A2C">
              <w:rPr>
                <w:rStyle w:val="FontStyle66"/>
                <w:sz w:val="24"/>
                <w:szCs w:val="24"/>
              </w:rPr>
              <w:t>/</w:t>
            </w:r>
            <w:r w:rsidRPr="00873A2C">
              <w:rPr>
                <w:rStyle w:val="FontStyle66"/>
                <w:sz w:val="24"/>
                <w:szCs w:val="24"/>
                <w:lang w:val="en-US"/>
              </w:rPr>
              <w:t xml:space="preserve"> Y</w:t>
            </w:r>
            <w:r w:rsidRPr="00873A2C">
              <w:rPr>
                <w:rStyle w:val="FontStyle66"/>
                <w:sz w:val="24"/>
                <w:szCs w:val="24"/>
              </w:rPr>
              <w:t>н-0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D8686A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Потери холостого хода</w:t>
            </w:r>
            <w:r>
              <w:rPr>
                <w:rStyle w:val="FontStyle66"/>
                <w:sz w:val="24"/>
                <w:szCs w:val="24"/>
              </w:rPr>
              <w:t xml:space="preserve"> (</w:t>
            </w:r>
            <w:r w:rsidR="00D8686A">
              <w:rPr>
                <w:rStyle w:val="FontStyle66"/>
                <w:sz w:val="24"/>
                <w:szCs w:val="24"/>
              </w:rPr>
              <w:t>-</w:t>
            </w:r>
            <w:r>
              <w:rPr>
                <w:rStyle w:val="FontStyle66"/>
                <w:sz w:val="24"/>
                <w:szCs w:val="24"/>
              </w:rPr>
              <w:t>/15%)</w:t>
            </w:r>
            <w:r w:rsidR="00BE4B1A">
              <w:rPr>
                <w:rStyle w:val="FontStyle66"/>
                <w:sz w:val="24"/>
                <w:szCs w:val="24"/>
              </w:rPr>
              <w:t>, Вт</w:t>
            </w:r>
          </w:p>
        </w:tc>
        <w:tc>
          <w:tcPr>
            <w:tcW w:w="2932" w:type="dxa"/>
            <w:vAlign w:val="center"/>
          </w:tcPr>
          <w:p w:rsidR="006F485F" w:rsidRPr="00873A2C" w:rsidRDefault="006F485F" w:rsidP="00BE4B1A">
            <w:pPr>
              <w:pStyle w:val="Style32"/>
              <w:tabs>
                <w:tab w:val="left" w:pos="911"/>
              </w:tabs>
              <w:ind w:right="-41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 xml:space="preserve">1000 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D8686A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Потери короткого замыкания при 75</w:t>
            </w:r>
            <w:r w:rsidRPr="00873A2C">
              <w:rPr>
                <w:rStyle w:val="FontStyle66"/>
                <w:sz w:val="24"/>
                <w:szCs w:val="24"/>
                <w:vertAlign w:val="superscript"/>
              </w:rPr>
              <w:t>0</w:t>
            </w:r>
            <w:r w:rsidRPr="00873A2C">
              <w:rPr>
                <w:rStyle w:val="FontStyle66"/>
                <w:sz w:val="24"/>
                <w:szCs w:val="24"/>
              </w:rPr>
              <w:t xml:space="preserve"> С</w:t>
            </w:r>
            <w:r>
              <w:rPr>
                <w:rStyle w:val="FontStyle66"/>
                <w:sz w:val="24"/>
                <w:szCs w:val="24"/>
              </w:rPr>
              <w:t xml:space="preserve"> (</w:t>
            </w:r>
            <w:r w:rsidR="00D8686A">
              <w:rPr>
                <w:rStyle w:val="FontStyle66"/>
                <w:sz w:val="24"/>
                <w:szCs w:val="24"/>
              </w:rPr>
              <w:t>-</w:t>
            </w:r>
            <w:r>
              <w:rPr>
                <w:rStyle w:val="FontStyle66"/>
                <w:sz w:val="24"/>
                <w:szCs w:val="24"/>
              </w:rPr>
              <w:t>/10%)</w:t>
            </w:r>
            <w:r w:rsidR="00BE4B1A">
              <w:rPr>
                <w:rStyle w:val="FontStyle66"/>
                <w:sz w:val="24"/>
                <w:szCs w:val="24"/>
              </w:rPr>
              <w:t>, Вт</w:t>
            </w:r>
          </w:p>
        </w:tc>
        <w:tc>
          <w:tcPr>
            <w:tcW w:w="2932" w:type="dxa"/>
            <w:vAlign w:val="center"/>
          </w:tcPr>
          <w:p w:rsidR="006F485F" w:rsidRPr="00873A2C" w:rsidRDefault="006F485F" w:rsidP="00BE4B1A">
            <w:pPr>
              <w:pStyle w:val="Style32"/>
              <w:tabs>
                <w:tab w:val="left" w:pos="911"/>
              </w:tabs>
              <w:ind w:right="-41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 xml:space="preserve">8200 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Диапазон и ступени регулирования ПБВ, %</w:t>
            </w:r>
          </w:p>
        </w:tc>
        <w:tc>
          <w:tcPr>
            <w:tcW w:w="2932" w:type="dxa"/>
          </w:tcPr>
          <w:p w:rsidR="006F485F" w:rsidRPr="00873A2C" w:rsidRDefault="006F485F" w:rsidP="00A173E8">
            <w:pPr>
              <w:pStyle w:val="Style32"/>
              <w:widowControl/>
              <w:tabs>
                <w:tab w:val="left" w:pos="911"/>
              </w:tabs>
              <w:ind w:left="-40" w:right="-41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 xml:space="preserve">± </w:t>
            </w:r>
            <w:r w:rsidR="00A173E8">
              <w:rPr>
                <w:rStyle w:val="FontStyle65"/>
                <w:sz w:val="24"/>
                <w:szCs w:val="24"/>
              </w:rPr>
              <w:t>5</w:t>
            </w:r>
            <w:r w:rsidRPr="00873A2C">
              <w:rPr>
                <w:rStyle w:val="FontStyle65"/>
                <w:sz w:val="24"/>
                <w:szCs w:val="24"/>
              </w:rPr>
              <w:t>*2,5</w:t>
            </w:r>
          </w:p>
        </w:tc>
      </w:tr>
      <w:tr w:rsidR="006F485F" w:rsidRPr="00873A2C" w:rsidTr="00CF7588">
        <w:trPr>
          <w:gridAfter w:val="1"/>
          <w:wAfter w:w="7" w:type="dxa"/>
          <w:trHeight w:val="247"/>
        </w:trPr>
        <w:tc>
          <w:tcPr>
            <w:tcW w:w="7372" w:type="dxa"/>
          </w:tcPr>
          <w:p w:rsidR="006F485F" w:rsidRPr="00873A2C" w:rsidRDefault="006F485F" w:rsidP="00284E57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Климатическое исполнение, категория размещения</w:t>
            </w:r>
          </w:p>
        </w:tc>
        <w:tc>
          <w:tcPr>
            <w:tcW w:w="2932" w:type="dxa"/>
          </w:tcPr>
          <w:p w:rsidR="006F485F" w:rsidRPr="00873A2C" w:rsidRDefault="006F485F" w:rsidP="000C3654">
            <w:pPr>
              <w:pStyle w:val="Style32"/>
              <w:widowControl/>
              <w:tabs>
                <w:tab w:val="left" w:pos="911"/>
              </w:tabs>
              <w:ind w:left="-40" w:right="-41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УХЛ</w:t>
            </w:r>
            <w:proofErr w:type="gramStart"/>
            <w:r w:rsidRPr="00873A2C">
              <w:rPr>
                <w:rStyle w:val="FontStyle65"/>
                <w:sz w:val="24"/>
                <w:szCs w:val="24"/>
              </w:rPr>
              <w:t>1</w:t>
            </w:r>
            <w:proofErr w:type="gramEnd"/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  <w:vAlign w:val="center"/>
          </w:tcPr>
          <w:p w:rsidR="006F485F" w:rsidRPr="00873A2C" w:rsidRDefault="006F485F" w:rsidP="000C3654">
            <w:pPr>
              <w:pStyle w:val="Style9"/>
              <w:widowControl/>
              <w:spacing w:line="264" w:lineRule="exact"/>
              <w:ind w:right="86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Тип трансформаторного масла согласно ТУ 38101.1025-85</w:t>
            </w:r>
          </w:p>
        </w:tc>
        <w:tc>
          <w:tcPr>
            <w:tcW w:w="2932" w:type="dxa"/>
          </w:tcPr>
          <w:p w:rsidR="006F485F" w:rsidRPr="00873A2C" w:rsidRDefault="009F4EEE" w:rsidP="00DF1F62">
            <w:pPr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ГК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Комплектация катками</w:t>
            </w:r>
          </w:p>
        </w:tc>
        <w:tc>
          <w:tcPr>
            <w:tcW w:w="2932" w:type="dxa"/>
          </w:tcPr>
          <w:p w:rsidR="006F485F" w:rsidRPr="00873A2C" w:rsidRDefault="006F485F" w:rsidP="000C3654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да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Количество, шт.</w:t>
            </w:r>
          </w:p>
        </w:tc>
        <w:tc>
          <w:tcPr>
            <w:tcW w:w="2932" w:type="dxa"/>
          </w:tcPr>
          <w:p w:rsidR="006F485F" w:rsidRPr="00873A2C" w:rsidRDefault="006F485F" w:rsidP="000C3654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1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Срок поставки</w:t>
            </w:r>
          </w:p>
        </w:tc>
        <w:tc>
          <w:tcPr>
            <w:tcW w:w="2932" w:type="dxa"/>
          </w:tcPr>
          <w:p w:rsidR="006F485F" w:rsidRPr="00873A2C" w:rsidRDefault="00AD27C9" w:rsidP="00061926">
            <w:pPr>
              <w:pStyle w:val="Style9"/>
              <w:ind w:right="-39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до 31.0</w:t>
            </w:r>
            <w:r w:rsidR="00061926">
              <w:rPr>
                <w:rStyle w:val="FontStyle66"/>
                <w:sz w:val="24"/>
                <w:szCs w:val="24"/>
              </w:rPr>
              <w:t>7</w:t>
            </w:r>
            <w:r>
              <w:rPr>
                <w:rStyle w:val="FontStyle66"/>
                <w:sz w:val="24"/>
                <w:szCs w:val="24"/>
              </w:rPr>
              <w:t>.2019</w:t>
            </w:r>
          </w:p>
        </w:tc>
      </w:tr>
      <w:tr w:rsidR="006F485F" w:rsidRPr="00873A2C" w:rsidTr="00CF7588">
        <w:trPr>
          <w:gridAfter w:val="1"/>
          <w:wAfter w:w="7" w:type="dxa"/>
        </w:trPr>
        <w:tc>
          <w:tcPr>
            <w:tcW w:w="7372" w:type="dxa"/>
          </w:tcPr>
          <w:p w:rsidR="006F485F" w:rsidRPr="00873A2C" w:rsidRDefault="006F485F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Ст. назначения</w:t>
            </w:r>
          </w:p>
        </w:tc>
        <w:tc>
          <w:tcPr>
            <w:tcW w:w="2932" w:type="dxa"/>
          </w:tcPr>
          <w:p w:rsidR="006F485F" w:rsidRPr="00873A2C" w:rsidRDefault="00C047A9" w:rsidP="0077627A">
            <w:pPr>
              <w:pStyle w:val="Style9"/>
              <w:ind w:right="-39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ст. Хабаровск-2, ДВЖД</w:t>
            </w:r>
          </w:p>
        </w:tc>
      </w:tr>
      <w:tr w:rsidR="006F485F" w:rsidRPr="00873A2C" w:rsidTr="00CF7588">
        <w:tc>
          <w:tcPr>
            <w:tcW w:w="10311" w:type="dxa"/>
            <w:gridSpan w:val="3"/>
          </w:tcPr>
          <w:p w:rsidR="006F485F" w:rsidRPr="00873A2C" w:rsidRDefault="006F485F" w:rsidP="00CF7588">
            <w:pPr>
              <w:rPr>
                <w:rStyle w:val="FontStyle66"/>
                <w:sz w:val="24"/>
                <w:szCs w:val="24"/>
              </w:rPr>
            </w:pPr>
            <w:r w:rsidRPr="004D2895">
              <w:rPr>
                <w:rStyle w:val="FontStyle66"/>
                <w:sz w:val="24"/>
                <w:szCs w:val="24"/>
              </w:rPr>
              <w:t xml:space="preserve">Примечание: </w:t>
            </w:r>
            <w:r w:rsidR="004D2895" w:rsidRPr="004D2895">
              <w:t>В комплект поставки включить контактные зажимы на шпильки ввода трансформ</w:t>
            </w:r>
            <w:r w:rsidR="004D2895" w:rsidRPr="004D2895">
              <w:t>а</w:t>
            </w:r>
            <w:r w:rsidR="004D2895" w:rsidRPr="004D2895">
              <w:t>тора со сто</w:t>
            </w:r>
            <w:r w:rsidR="006D5036">
              <w:t xml:space="preserve">роны НН. </w:t>
            </w:r>
            <w:r w:rsidR="004D2895" w:rsidRPr="004D2895">
              <w:t>В комплект поставки включить по две латунные гайки и шайбы на каждую шпильку вводов трансформатора со стороны ВН</w:t>
            </w:r>
            <w:r w:rsidR="004D2895" w:rsidRPr="004D2895">
              <w:rPr>
                <w:sz w:val="18"/>
                <w:szCs w:val="18"/>
              </w:rPr>
              <w:t>.</w:t>
            </w:r>
          </w:p>
        </w:tc>
      </w:tr>
      <w:tr w:rsidR="004D2895" w:rsidRPr="00873A2C" w:rsidTr="00CF7588">
        <w:tc>
          <w:tcPr>
            <w:tcW w:w="10311" w:type="dxa"/>
            <w:gridSpan w:val="3"/>
          </w:tcPr>
          <w:p w:rsidR="004D2895" w:rsidRPr="004D2895" w:rsidRDefault="006D5036" w:rsidP="006D5036">
            <w:pPr>
              <w:pStyle w:val="Style9"/>
              <w:widowControl/>
              <w:ind w:left="-40" w:right="-39" w:firstLine="40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Конструктивные особенности:</w:t>
            </w:r>
            <w:r w:rsidR="00497A5F">
              <w:rPr>
                <w:rStyle w:val="FontStyle66"/>
                <w:sz w:val="24"/>
                <w:szCs w:val="24"/>
              </w:rPr>
              <w:t xml:space="preserve"> </w:t>
            </w:r>
            <w:r w:rsidR="004D2895" w:rsidRPr="004D2895">
              <w:t xml:space="preserve">Наличие предохранительного клапана, </w:t>
            </w:r>
            <w:proofErr w:type="spellStart"/>
            <w:r w:rsidR="004D2895" w:rsidRPr="004D2895">
              <w:t>маслоуказателя</w:t>
            </w:r>
            <w:proofErr w:type="spellEnd"/>
            <w:r w:rsidR="004D2895" w:rsidRPr="004D2895">
              <w:t>, температу</w:t>
            </w:r>
            <w:r w:rsidR="004D2895" w:rsidRPr="004D2895">
              <w:t>р</w:t>
            </w:r>
            <w:r w:rsidR="004D2895" w:rsidRPr="004D2895">
              <w:t xml:space="preserve">ное расширение трансформаторного масла компенсируется упругими гофрами бака, шихтовка </w:t>
            </w:r>
            <w:proofErr w:type="spellStart"/>
            <w:r w:rsidR="004D2895" w:rsidRPr="004D2895">
              <w:t>ма</w:t>
            </w:r>
            <w:r w:rsidR="004D2895" w:rsidRPr="004D2895">
              <w:t>г</w:t>
            </w:r>
            <w:r w:rsidR="004D2895" w:rsidRPr="004D2895">
              <w:t>нитопровода</w:t>
            </w:r>
            <w:proofErr w:type="spellEnd"/>
            <w:r w:rsidR="004D2895" w:rsidRPr="004D2895">
              <w:t xml:space="preserve"> – </w:t>
            </w:r>
            <w:r w:rsidR="004D2895" w:rsidRPr="004D2895">
              <w:rPr>
                <w:lang w:val="en-US"/>
              </w:rPr>
              <w:t>step</w:t>
            </w:r>
            <w:r w:rsidR="004D2895" w:rsidRPr="004D2895">
              <w:t>-</w:t>
            </w:r>
            <w:r w:rsidR="004D2895" w:rsidRPr="004D2895">
              <w:rPr>
                <w:lang w:val="en-US"/>
              </w:rPr>
              <w:t>lap</w:t>
            </w:r>
            <w:r w:rsidR="004D2895" w:rsidRPr="004D2895">
              <w:t>, контактный зажим из латуни марки ЛС-59 токосъемный с болтами и рез</w:t>
            </w:r>
            <w:r w:rsidR="004D2895" w:rsidRPr="004D2895">
              <w:t>ь</w:t>
            </w:r>
            <w:r w:rsidR="004D2895" w:rsidRPr="004D2895">
              <w:lastRenderedPageBreak/>
              <w:t>бой под вывод НН, согласно ГОСТ 21242-75</w:t>
            </w:r>
          </w:p>
        </w:tc>
      </w:tr>
    </w:tbl>
    <w:p w:rsidR="0058175C" w:rsidRPr="00F43310" w:rsidRDefault="0058175C" w:rsidP="004D2895">
      <w:pPr>
        <w:pStyle w:val="a7"/>
        <w:tabs>
          <w:tab w:val="left" w:pos="567"/>
          <w:tab w:val="left" w:pos="9781"/>
        </w:tabs>
        <w:ind w:left="405" w:right="59"/>
        <w:rPr>
          <w:rFonts w:eastAsia="Times New Roman"/>
          <w:b/>
          <w:sz w:val="32"/>
          <w:szCs w:val="32"/>
          <w:u w:val="single"/>
        </w:rPr>
      </w:pPr>
    </w:p>
    <w:p w:rsidR="00EF4467" w:rsidRPr="00873A2C" w:rsidRDefault="00EF4467" w:rsidP="00964C41">
      <w:pPr>
        <w:pStyle w:val="a7"/>
        <w:numPr>
          <w:ilvl w:val="0"/>
          <w:numId w:val="14"/>
        </w:numPr>
        <w:tabs>
          <w:tab w:val="left" w:pos="993"/>
        </w:tabs>
        <w:ind w:left="0" w:right="59" w:firstLine="709"/>
        <w:rPr>
          <w:rFonts w:eastAsia="Times New Roman"/>
          <w:b/>
          <w:u w:val="single"/>
        </w:rPr>
      </w:pPr>
      <w:r w:rsidRPr="00873A2C">
        <w:rPr>
          <w:rFonts w:eastAsia="Times New Roman"/>
          <w:b/>
          <w:u w:val="single"/>
        </w:rPr>
        <w:t>Требования к поставляемому оборудованию</w:t>
      </w:r>
    </w:p>
    <w:p w:rsidR="00EF4467" w:rsidRPr="00873A2C" w:rsidRDefault="00EF4467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  <w:b/>
          <w:i/>
        </w:rPr>
      </w:pPr>
      <w:r w:rsidRPr="00873A2C">
        <w:rPr>
          <w:rFonts w:eastAsia="Times New Roman"/>
        </w:rPr>
        <w:t xml:space="preserve">2.1.  Оборудование </w:t>
      </w:r>
      <w:r w:rsidR="003133E1" w:rsidRPr="00873A2C">
        <w:rPr>
          <w:rFonts w:eastAsia="Times New Roman"/>
        </w:rPr>
        <w:t xml:space="preserve">поставляется в соответствии с </w:t>
      </w:r>
      <w:r w:rsidR="006A1F30">
        <w:rPr>
          <w:rFonts w:eastAsia="Times New Roman"/>
        </w:rPr>
        <w:t>пункт</w:t>
      </w:r>
      <w:r w:rsidR="004814E8">
        <w:rPr>
          <w:rFonts w:eastAsia="Times New Roman"/>
        </w:rPr>
        <w:t>ом</w:t>
      </w:r>
      <w:r w:rsidR="006A1F30">
        <w:rPr>
          <w:rFonts w:eastAsia="Times New Roman"/>
        </w:rPr>
        <w:t xml:space="preserve"> 1 настоящего </w:t>
      </w:r>
      <w:r w:rsidR="003C1C35">
        <w:rPr>
          <w:rFonts w:eastAsia="Times New Roman"/>
        </w:rPr>
        <w:t>Техническ</w:t>
      </w:r>
      <w:r w:rsidR="003C1C35">
        <w:rPr>
          <w:rFonts w:eastAsia="Times New Roman"/>
        </w:rPr>
        <w:t>о</w:t>
      </w:r>
      <w:r w:rsidR="003C1C35">
        <w:rPr>
          <w:rFonts w:eastAsia="Times New Roman"/>
        </w:rPr>
        <w:t xml:space="preserve">го задания </w:t>
      </w:r>
      <w:r w:rsidR="006A1F30">
        <w:rPr>
          <w:rFonts w:eastAsia="Times New Roman"/>
        </w:rPr>
        <w:t>и</w:t>
      </w:r>
      <w:r w:rsidRPr="00873A2C">
        <w:rPr>
          <w:rFonts w:eastAsia="Times New Roman"/>
        </w:rPr>
        <w:t xml:space="preserve"> </w:t>
      </w:r>
      <w:r w:rsidR="00934F36">
        <w:rPr>
          <w:rFonts w:eastAsia="Times New Roman"/>
        </w:rPr>
        <w:t>п</w:t>
      </w:r>
      <w:r w:rsidR="00934F36" w:rsidRPr="00873A2C">
        <w:rPr>
          <w:rFonts w:eastAsia="Times New Roman"/>
        </w:rPr>
        <w:t>риложени</w:t>
      </w:r>
      <w:r w:rsidR="00934F36">
        <w:rPr>
          <w:rFonts w:eastAsia="Times New Roman"/>
        </w:rPr>
        <w:t>е</w:t>
      </w:r>
      <w:r w:rsidR="00934F36" w:rsidRPr="00873A2C">
        <w:rPr>
          <w:rFonts w:eastAsia="Times New Roman"/>
        </w:rPr>
        <w:t xml:space="preserve">м </w:t>
      </w:r>
      <w:r w:rsidRPr="00873A2C">
        <w:rPr>
          <w:rFonts w:eastAsia="Times New Roman"/>
        </w:rPr>
        <w:t xml:space="preserve">№ </w:t>
      </w:r>
      <w:r w:rsidR="00E83B54">
        <w:rPr>
          <w:rFonts w:eastAsia="Times New Roman"/>
        </w:rPr>
        <w:t>7</w:t>
      </w:r>
      <w:r w:rsidRPr="00873A2C">
        <w:rPr>
          <w:rFonts w:eastAsia="Times New Roman"/>
        </w:rPr>
        <w:t>.</w:t>
      </w:r>
    </w:p>
    <w:p w:rsidR="00D63539" w:rsidRPr="00873A2C" w:rsidRDefault="00EF4467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2.2. </w:t>
      </w:r>
      <w:r w:rsidR="00D63539" w:rsidRPr="00873A2C">
        <w:rPr>
          <w:rFonts w:eastAsia="Times New Roman"/>
        </w:rPr>
        <w:t xml:space="preserve"> </w:t>
      </w:r>
      <w:r w:rsidRPr="00873A2C">
        <w:rPr>
          <w:rFonts w:eastAsia="Times New Roman"/>
        </w:rPr>
        <w:t>Оборудование должно быть</w:t>
      </w:r>
      <w:r w:rsidR="00D63539" w:rsidRPr="00873A2C">
        <w:rPr>
          <w:rFonts w:eastAsia="Times New Roman"/>
        </w:rPr>
        <w:t>:</w:t>
      </w:r>
    </w:p>
    <w:p w:rsidR="00D63539" w:rsidRPr="00873A2C" w:rsidRDefault="00D63539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- </w:t>
      </w:r>
      <w:r w:rsidR="00F15921" w:rsidRPr="00873A2C">
        <w:rPr>
          <w:rFonts w:eastAsia="Times New Roman"/>
        </w:rPr>
        <w:t xml:space="preserve"> </w:t>
      </w:r>
      <w:r w:rsidRPr="00873A2C">
        <w:rPr>
          <w:rFonts w:eastAsia="Times New Roman"/>
        </w:rPr>
        <w:t>серийного производства,</w:t>
      </w:r>
      <w:r w:rsidR="004E6048" w:rsidRPr="00873A2C">
        <w:rPr>
          <w:rFonts w:eastAsia="Times New Roman"/>
        </w:rPr>
        <w:t xml:space="preserve"> подтвержденного документально (декларация соотве</w:t>
      </w:r>
      <w:r w:rsidR="004E6048" w:rsidRPr="00873A2C">
        <w:rPr>
          <w:rFonts w:eastAsia="Times New Roman"/>
        </w:rPr>
        <w:t>т</w:t>
      </w:r>
      <w:r w:rsidR="004E6048" w:rsidRPr="00873A2C">
        <w:rPr>
          <w:rFonts w:eastAsia="Times New Roman"/>
        </w:rPr>
        <w:t>ствия);</w:t>
      </w:r>
    </w:p>
    <w:p w:rsidR="00D63539" w:rsidRPr="00873A2C" w:rsidRDefault="00D63539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- </w:t>
      </w:r>
      <w:r w:rsidR="00EF4467" w:rsidRPr="00873A2C">
        <w:rPr>
          <w:rFonts w:eastAsia="Times New Roman"/>
        </w:rPr>
        <w:t xml:space="preserve"> </w:t>
      </w:r>
      <w:r w:rsidRPr="00873A2C">
        <w:rPr>
          <w:rFonts w:eastAsia="Times New Roman"/>
        </w:rPr>
        <w:t>соответствовать требованиям, действующих на территории Российской Федерации, нормативно-технических документов</w:t>
      </w:r>
      <w:r w:rsidR="007258CE" w:rsidRPr="00873A2C">
        <w:rPr>
          <w:rFonts w:eastAsia="Times New Roman"/>
        </w:rPr>
        <w:t xml:space="preserve"> (в </w:t>
      </w:r>
      <w:proofErr w:type="spellStart"/>
      <w:r w:rsidR="007258CE" w:rsidRPr="00873A2C">
        <w:rPr>
          <w:rFonts w:eastAsia="Times New Roman"/>
        </w:rPr>
        <w:t>т.ч</w:t>
      </w:r>
      <w:proofErr w:type="spellEnd"/>
      <w:r w:rsidR="007258CE" w:rsidRPr="00873A2C">
        <w:rPr>
          <w:rFonts w:eastAsia="Times New Roman"/>
        </w:rPr>
        <w:t xml:space="preserve">. ГОСТ </w:t>
      </w:r>
      <w:proofErr w:type="gramStart"/>
      <w:r w:rsidR="007258CE" w:rsidRPr="00873A2C">
        <w:rPr>
          <w:rFonts w:eastAsia="Times New Roman"/>
        </w:rPr>
        <w:t>Р</w:t>
      </w:r>
      <w:proofErr w:type="gramEnd"/>
      <w:r w:rsidR="007258CE" w:rsidRPr="00873A2C">
        <w:rPr>
          <w:rFonts w:eastAsia="Times New Roman"/>
        </w:rPr>
        <w:t xml:space="preserve"> 52719-2007).</w:t>
      </w:r>
    </w:p>
    <w:p w:rsidR="004E6048" w:rsidRPr="00873A2C" w:rsidRDefault="00EF4467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2.</w:t>
      </w:r>
      <w:r w:rsidR="00D63539" w:rsidRPr="00873A2C">
        <w:rPr>
          <w:rFonts w:eastAsia="Times New Roman"/>
        </w:rPr>
        <w:t>3</w:t>
      </w:r>
      <w:r w:rsidRPr="00873A2C">
        <w:rPr>
          <w:rFonts w:eastAsia="Times New Roman"/>
        </w:rPr>
        <w:t xml:space="preserve">. </w:t>
      </w:r>
      <w:r w:rsidR="004E6048" w:rsidRPr="00873A2C">
        <w:rPr>
          <w:rFonts w:eastAsia="Times New Roman"/>
        </w:rPr>
        <w:t xml:space="preserve">Транспортировка оборудования, его маркировка и упаковка - согласно п. 11, п. 6.9 ГОСТ </w:t>
      </w:r>
      <w:proofErr w:type="gramStart"/>
      <w:r w:rsidR="004E6048" w:rsidRPr="00873A2C">
        <w:rPr>
          <w:rFonts w:eastAsia="Times New Roman"/>
        </w:rPr>
        <w:t>Р</w:t>
      </w:r>
      <w:proofErr w:type="gramEnd"/>
      <w:r w:rsidR="004E6048" w:rsidRPr="00873A2C">
        <w:rPr>
          <w:rFonts w:eastAsia="Times New Roman"/>
        </w:rPr>
        <w:t xml:space="preserve"> 52719-2007</w:t>
      </w:r>
    </w:p>
    <w:p w:rsidR="00EF4467" w:rsidRPr="00F43310" w:rsidRDefault="00EF4467" w:rsidP="004E6048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Times New Roman"/>
          <w:sz w:val="32"/>
          <w:szCs w:val="32"/>
        </w:rPr>
      </w:pPr>
    </w:p>
    <w:p w:rsidR="00EF4467" w:rsidRPr="00873A2C" w:rsidRDefault="00EF4467" w:rsidP="00A1239B">
      <w:pPr>
        <w:pStyle w:val="a7"/>
        <w:keepNext/>
        <w:widowControl/>
        <w:numPr>
          <w:ilvl w:val="0"/>
          <w:numId w:val="14"/>
        </w:numPr>
        <w:tabs>
          <w:tab w:val="left" w:pos="993"/>
        </w:tabs>
        <w:suppressAutoHyphens/>
        <w:autoSpaceDE/>
        <w:autoSpaceDN/>
        <w:adjustRightInd/>
        <w:ind w:left="0" w:firstLine="709"/>
        <w:jc w:val="both"/>
        <w:outlineLvl w:val="1"/>
        <w:rPr>
          <w:rFonts w:eastAsia="Times New Roman"/>
          <w:b/>
          <w:u w:val="single"/>
        </w:rPr>
      </w:pPr>
      <w:r w:rsidRPr="00873A2C">
        <w:rPr>
          <w:rFonts w:eastAsia="Times New Roman"/>
          <w:b/>
          <w:snapToGrid w:val="0"/>
          <w:u w:val="single"/>
        </w:rPr>
        <w:t>Требования к условиям поставки оборудования</w:t>
      </w:r>
      <w:r w:rsidR="007A56D1" w:rsidRPr="00873A2C">
        <w:rPr>
          <w:rFonts w:eastAsia="Times New Roman"/>
          <w:b/>
          <w:snapToGrid w:val="0"/>
          <w:u w:val="single"/>
        </w:rPr>
        <w:t xml:space="preserve"> и оплаты </w:t>
      </w:r>
      <w:r w:rsidRPr="00873A2C">
        <w:rPr>
          <w:rFonts w:eastAsia="Times New Roman"/>
          <w:b/>
          <w:u w:val="single"/>
        </w:rPr>
        <w:t>(отборочные критерии)</w:t>
      </w:r>
    </w:p>
    <w:p w:rsidR="00372575" w:rsidRPr="00873A2C" w:rsidRDefault="00EF4467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3.1.</w:t>
      </w:r>
      <w:r w:rsidR="00372575" w:rsidRPr="00873A2C">
        <w:rPr>
          <w:rFonts w:eastAsia="Times New Roman"/>
        </w:rPr>
        <w:t xml:space="preserve"> Сроки поставки оборудования на склады Грузополучателей – согласно </w:t>
      </w:r>
      <w:r w:rsidR="004814E8">
        <w:rPr>
          <w:rFonts w:eastAsia="Times New Roman"/>
        </w:rPr>
        <w:t xml:space="preserve">пункту 1 </w:t>
      </w:r>
      <w:r w:rsidR="003C1C35" w:rsidRPr="003C1C35">
        <w:rPr>
          <w:rFonts w:eastAsia="Times New Roman"/>
        </w:rPr>
        <w:t>настоящего Технического задания</w:t>
      </w:r>
      <w:r w:rsidR="004814E8">
        <w:rPr>
          <w:rFonts w:eastAsia="Times New Roman"/>
        </w:rPr>
        <w:t>.</w:t>
      </w:r>
    </w:p>
    <w:p w:rsidR="00EF4467" w:rsidRPr="00873A2C" w:rsidRDefault="007A56D1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3</w:t>
      </w:r>
      <w:r w:rsidR="00EF4467" w:rsidRPr="00873A2C">
        <w:rPr>
          <w:rFonts w:eastAsia="Times New Roman"/>
        </w:rPr>
        <w:t>.</w:t>
      </w:r>
      <w:r w:rsidRPr="00873A2C">
        <w:rPr>
          <w:rFonts w:eastAsia="Times New Roman"/>
        </w:rPr>
        <w:t>2</w:t>
      </w:r>
      <w:r w:rsidR="00EF4467" w:rsidRPr="00873A2C">
        <w:rPr>
          <w:rFonts w:eastAsia="Times New Roman"/>
        </w:rPr>
        <w:t xml:space="preserve">.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 </w:t>
      </w:r>
    </w:p>
    <w:p w:rsidR="00EF4467" w:rsidRPr="00873A2C" w:rsidRDefault="007A56D1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3</w:t>
      </w:r>
      <w:r w:rsidR="00EF4467" w:rsidRPr="00873A2C">
        <w:rPr>
          <w:rFonts w:eastAsia="Times New Roman"/>
        </w:rPr>
        <w:t>.</w:t>
      </w:r>
      <w:r w:rsidRPr="00873A2C">
        <w:rPr>
          <w:rFonts w:eastAsia="Times New Roman"/>
        </w:rPr>
        <w:t>3.</w:t>
      </w:r>
      <w:r w:rsidR="00EF4467" w:rsidRPr="00873A2C">
        <w:rPr>
          <w:rFonts w:eastAsia="Times New Roman"/>
        </w:rPr>
        <w:t xml:space="preserve"> </w:t>
      </w:r>
      <w:r w:rsidR="007350F5" w:rsidRPr="007350F5">
        <w:rPr>
          <w:b/>
          <w:bCs/>
          <w:i/>
          <w:iCs/>
        </w:rPr>
        <w:t>Условия оплаты указаны в проекте договора. Допускаются иные предложения по условиям оплаты продукции, не ухудшающие установленные Заказчиком.</w:t>
      </w:r>
    </w:p>
    <w:p w:rsidR="00EF4467" w:rsidRPr="00F43310" w:rsidRDefault="00EF4467" w:rsidP="00EF4467">
      <w:pPr>
        <w:ind w:left="-426"/>
        <w:jc w:val="both"/>
        <w:rPr>
          <w:rFonts w:eastAsia="Times New Roman"/>
          <w:sz w:val="32"/>
          <w:szCs w:val="32"/>
        </w:rPr>
      </w:pPr>
    </w:p>
    <w:p w:rsidR="00EF4467" w:rsidRPr="00873A2C" w:rsidRDefault="00EF4467" w:rsidP="00A1239B">
      <w:pPr>
        <w:pStyle w:val="a7"/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left="0" w:firstLine="709"/>
        <w:rPr>
          <w:rFonts w:eastAsia="Times New Roman"/>
          <w:b/>
          <w:u w:val="single"/>
        </w:rPr>
      </w:pPr>
      <w:r w:rsidRPr="00873A2C">
        <w:rPr>
          <w:rFonts w:eastAsia="Times New Roman"/>
          <w:b/>
          <w:u w:val="single"/>
        </w:rPr>
        <w:t>Требования по предоставлению документации</w:t>
      </w:r>
      <w:r w:rsidRPr="00873A2C">
        <w:rPr>
          <w:rFonts w:eastAsia="Times New Roman"/>
          <w:b/>
        </w:rPr>
        <w:t xml:space="preserve"> (</w:t>
      </w:r>
      <w:r w:rsidRPr="00873A2C">
        <w:rPr>
          <w:rFonts w:eastAsia="Times New Roman"/>
          <w:b/>
          <w:u w:val="single"/>
        </w:rPr>
        <w:t>являются отборочными кр</w:t>
      </w:r>
      <w:r w:rsidRPr="00873A2C">
        <w:rPr>
          <w:rFonts w:eastAsia="Times New Roman"/>
          <w:b/>
          <w:u w:val="single"/>
        </w:rPr>
        <w:t>и</w:t>
      </w:r>
      <w:r w:rsidRPr="00873A2C">
        <w:rPr>
          <w:rFonts w:eastAsia="Times New Roman"/>
          <w:b/>
          <w:u w:val="single"/>
        </w:rPr>
        <w:t>териями)</w:t>
      </w:r>
    </w:p>
    <w:p w:rsidR="00EF4467" w:rsidRPr="00873A2C" w:rsidRDefault="002E593D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4</w:t>
      </w:r>
      <w:r w:rsidR="00EF4467" w:rsidRPr="00873A2C">
        <w:rPr>
          <w:rFonts w:eastAsia="Times New Roman"/>
        </w:rPr>
        <w:t xml:space="preserve">.1.  В соответствии </w:t>
      </w:r>
      <w:proofErr w:type="gramStart"/>
      <w:r w:rsidR="00EF4467" w:rsidRPr="00873A2C">
        <w:rPr>
          <w:rFonts w:eastAsia="Times New Roman"/>
        </w:rPr>
        <w:t>с</w:t>
      </w:r>
      <w:proofErr w:type="gramEnd"/>
      <w:r w:rsidR="00EF4467" w:rsidRPr="00873A2C">
        <w:rPr>
          <w:rFonts w:eastAsia="Times New Roman"/>
        </w:rPr>
        <w:t>:</w:t>
      </w:r>
    </w:p>
    <w:p w:rsidR="00EF4467" w:rsidRPr="00873A2C" w:rsidRDefault="00EF4467" w:rsidP="00A1239B">
      <w:pPr>
        <w:widowControl/>
        <w:tabs>
          <w:tab w:val="left" w:pos="426"/>
          <w:tab w:val="left" w:pos="567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-  Федеральным Законом от 27.12.2002 г. № 184-ФЗ «О техническом регулировании»</w:t>
      </w:r>
    </w:p>
    <w:p w:rsidR="00EF4467" w:rsidRPr="00873A2C" w:rsidRDefault="00EF4467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- Постановлением Правительства РФ от 01.12.2009 г. № 982 «Об утверждении един</w:t>
      </w:r>
      <w:r w:rsidRPr="00873A2C">
        <w:rPr>
          <w:rFonts w:eastAsia="Times New Roman"/>
        </w:rPr>
        <w:t>о</w:t>
      </w:r>
      <w:r w:rsidRPr="00873A2C">
        <w:rPr>
          <w:rFonts w:eastAsia="Times New Roman"/>
        </w:rPr>
        <w:t>го перечня продукции, подлежащей обязательной сертификации, и</w:t>
      </w:r>
      <w:r w:rsidR="00E73C3D" w:rsidRPr="00873A2C">
        <w:rPr>
          <w:rFonts w:eastAsia="Times New Roman"/>
        </w:rPr>
        <w:t>,</w:t>
      </w:r>
      <w:r w:rsidRPr="00873A2C">
        <w:rPr>
          <w:rFonts w:eastAsia="Times New Roman"/>
        </w:rPr>
        <w:t xml:space="preserve"> единого перечня проду</w:t>
      </w:r>
      <w:r w:rsidRPr="00873A2C">
        <w:rPr>
          <w:rFonts w:eastAsia="Times New Roman"/>
        </w:rPr>
        <w:t>к</w:t>
      </w:r>
      <w:r w:rsidRPr="00873A2C">
        <w:rPr>
          <w:rFonts w:eastAsia="Times New Roman"/>
        </w:rPr>
        <w:t xml:space="preserve">ции, подтверждение соответствия которой осуществляется в форме принятия декларации о соответствии». </w:t>
      </w:r>
    </w:p>
    <w:p w:rsidR="00EF4467" w:rsidRPr="00873A2C" w:rsidRDefault="00EF4467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Силовые трансформаторы должны иметь декларацию соответствия ГОСТ </w:t>
      </w:r>
      <w:proofErr w:type="gramStart"/>
      <w:r w:rsidRPr="00873A2C">
        <w:rPr>
          <w:rFonts w:eastAsia="Times New Roman"/>
        </w:rPr>
        <w:t>Р</w:t>
      </w:r>
      <w:proofErr w:type="gramEnd"/>
      <w:r w:rsidRPr="00873A2C">
        <w:rPr>
          <w:rFonts w:eastAsia="Times New Roman"/>
        </w:rPr>
        <w:t xml:space="preserve"> 52719-2007, ГОСТ 12.2.0</w:t>
      </w:r>
      <w:r w:rsidR="00E73C3D" w:rsidRPr="00873A2C">
        <w:rPr>
          <w:rFonts w:eastAsia="Times New Roman"/>
        </w:rPr>
        <w:t>07.2-</w:t>
      </w:r>
      <w:r w:rsidRPr="00873A2C">
        <w:rPr>
          <w:rFonts w:eastAsia="Times New Roman"/>
        </w:rPr>
        <w:t>7</w:t>
      </w:r>
      <w:r w:rsidR="00E73C3D" w:rsidRPr="00873A2C">
        <w:rPr>
          <w:rFonts w:eastAsia="Times New Roman"/>
        </w:rPr>
        <w:t>5</w:t>
      </w:r>
      <w:r w:rsidRPr="00873A2C">
        <w:rPr>
          <w:rFonts w:eastAsia="Times New Roman"/>
        </w:rPr>
        <w:t xml:space="preserve">, ГОСТ </w:t>
      </w:r>
      <w:r w:rsidR="00E73C3D" w:rsidRPr="00873A2C">
        <w:rPr>
          <w:rFonts w:eastAsia="Times New Roman"/>
        </w:rPr>
        <w:t xml:space="preserve">12.2.024-87, ГОСТ </w:t>
      </w:r>
      <w:r w:rsidRPr="00873A2C">
        <w:rPr>
          <w:rFonts w:eastAsia="Times New Roman"/>
        </w:rPr>
        <w:t>1516.3-96 (</w:t>
      </w:r>
      <w:r w:rsidR="001E3F96" w:rsidRPr="00873A2C">
        <w:rPr>
          <w:rFonts w:eastAsia="Times New Roman"/>
        </w:rPr>
        <w:t>п</w:t>
      </w:r>
      <w:r w:rsidRPr="00873A2C">
        <w:rPr>
          <w:rFonts w:eastAsia="Times New Roman"/>
        </w:rPr>
        <w:t>.4.14).</w:t>
      </w:r>
    </w:p>
    <w:p w:rsidR="00F60969" w:rsidRDefault="00F60969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F60969">
        <w:rPr>
          <w:rFonts w:eastAsia="Times New Roman"/>
        </w:rPr>
        <w:t>Декларация о соответствии, в течени</w:t>
      </w:r>
      <w:proofErr w:type="gramStart"/>
      <w:r w:rsidRPr="00F60969">
        <w:rPr>
          <w:rFonts w:eastAsia="Times New Roman"/>
        </w:rPr>
        <w:t>и</w:t>
      </w:r>
      <w:proofErr w:type="gramEnd"/>
      <w:r w:rsidRPr="00F60969">
        <w:rPr>
          <w:rFonts w:eastAsia="Times New Roman"/>
        </w:rPr>
        <w:t xml:space="preserve"> срока проведения закупки, должна иметь статус действующего документа и удовлетворять требованиям ГОСТ Р 56532-2015.</w:t>
      </w:r>
    </w:p>
    <w:p w:rsidR="00704D9E" w:rsidRPr="00DC7B0B" w:rsidRDefault="00F60969" w:rsidP="00DC7B0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4.2. </w:t>
      </w:r>
      <w:r w:rsidR="00DC7B0B" w:rsidRPr="00DC7B0B">
        <w:rPr>
          <w:rFonts w:eastAsia="Times New Roman"/>
        </w:rPr>
        <w:t xml:space="preserve">В </w:t>
      </w:r>
      <w:proofErr w:type="gramStart"/>
      <w:r w:rsidR="00DC7B0B" w:rsidRPr="00DC7B0B">
        <w:rPr>
          <w:rFonts w:eastAsia="Times New Roman"/>
        </w:rPr>
        <w:t>составе</w:t>
      </w:r>
      <w:proofErr w:type="gramEnd"/>
      <w:r w:rsidR="00DC7B0B" w:rsidRPr="00DC7B0B">
        <w:rPr>
          <w:rFonts w:eastAsia="Times New Roman"/>
        </w:rPr>
        <w:t xml:space="preserve"> заявки представить отсканированные копии:</w:t>
      </w:r>
    </w:p>
    <w:p w:rsidR="00DC7B0B" w:rsidRPr="003B1534" w:rsidRDefault="00DC7B0B" w:rsidP="00DC7B0B">
      <w:pPr>
        <w:ind w:firstLine="709"/>
        <w:jc w:val="both"/>
      </w:pPr>
      <w:r>
        <w:t>4.2.1. Д</w:t>
      </w:r>
      <w:r w:rsidR="00807BDF">
        <w:t>екларации о соответствии.</w:t>
      </w:r>
    </w:p>
    <w:p w:rsidR="00DC7B0B" w:rsidRPr="003B1534" w:rsidRDefault="00DC7B0B" w:rsidP="00DC7B0B">
      <w:pPr>
        <w:ind w:firstLine="709"/>
        <w:jc w:val="both"/>
      </w:pPr>
      <w:r>
        <w:t xml:space="preserve">4.2.2. </w:t>
      </w:r>
      <w:proofErr w:type="gramStart"/>
      <w:r>
        <w:t>П</w:t>
      </w:r>
      <w:r w:rsidRPr="003B1534">
        <w:t>ротоколы исследований (испытаний), с положительным результатом, пров</w:t>
      </w:r>
      <w:r w:rsidRPr="003B1534">
        <w:t>е</w:t>
      </w:r>
      <w:r w:rsidRPr="003B1534">
        <w:t>денных в аккредитованной в установленном порядке испытательной лаборатории (центре) или сертификаты системы качества изготовителя, выданные органом по сертификации, а</w:t>
      </w:r>
      <w:r w:rsidRPr="003B1534">
        <w:t>к</w:t>
      </w:r>
      <w:r w:rsidRPr="003B1534">
        <w:t>кредитованным в установленном порядке, на основании которых эти декларации приняты.</w:t>
      </w:r>
      <w:proofErr w:type="gramEnd"/>
    </w:p>
    <w:p w:rsidR="00DC7B0B" w:rsidRDefault="00DC7B0B" w:rsidP="00DC7B0B">
      <w:pPr>
        <w:spacing w:after="200"/>
        <w:ind w:firstLine="709"/>
        <w:contextualSpacing/>
        <w:jc w:val="both"/>
      </w:pPr>
      <w:r>
        <w:rPr>
          <w:rFonts w:eastAsia="Calibri"/>
          <w:bCs/>
        </w:rPr>
        <w:t>4</w:t>
      </w:r>
      <w:r w:rsidRPr="00D4538D">
        <w:rPr>
          <w:rFonts w:eastAsia="Calibri"/>
          <w:bCs/>
        </w:rPr>
        <w:t>.</w:t>
      </w:r>
      <w:r>
        <w:rPr>
          <w:rFonts w:eastAsia="Calibri"/>
          <w:bCs/>
        </w:rPr>
        <w:t>2</w:t>
      </w:r>
      <w:r w:rsidRPr="00D4538D">
        <w:rPr>
          <w:rFonts w:eastAsia="Calibri"/>
          <w:bCs/>
        </w:rPr>
        <w:t>.</w:t>
      </w:r>
      <w:r w:rsidR="00807BDF">
        <w:rPr>
          <w:rFonts w:eastAsia="Calibri"/>
          <w:bCs/>
        </w:rPr>
        <w:t>4</w:t>
      </w:r>
      <w:r>
        <w:rPr>
          <w:rFonts w:eastAsia="Calibri"/>
          <w:bCs/>
        </w:rPr>
        <w:t>.</w:t>
      </w:r>
      <w:r w:rsidRPr="00D4538D">
        <w:rPr>
          <w:rFonts w:eastAsia="Calibri"/>
          <w:bCs/>
        </w:rPr>
        <w:t xml:space="preserve"> </w:t>
      </w:r>
      <w:r>
        <w:rPr>
          <w:rFonts w:eastAsia="Calibri"/>
          <w:bCs/>
        </w:rPr>
        <w:t>Р</w:t>
      </w:r>
      <w:r w:rsidRPr="00873A2C">
        <w:rPr>
          <w:rFonts w:eastAsia="Times New Roman"/>
        </w:rPr>
        <w:t>уководства (инструкции) по эксплуатации трансформаторов масляных герм</w:t>
      </w:r>
      <w:r w:rsidRPr="00873A2C">
        <w:rPr>
          <w:rFonts w:eastAsia="Times New Roman"/>
        </w:rPr>
        <w:t>е</w:t>
      </w:r>
      <w:r w:rsidRPr="00873A2C">
        <w:rPr>
          <w:rFonts w:eastAsia="Times New Roman"/>
        </w:rPr>
        <w:t>тичных</w:t>
      </w:r>
      <w:r w:rsidRPr="00D4538D">
        <w:t>.</w:t>
      </w:r>
    </w:p>
    <w:p w:rsidR="00DC7B0B" w:rsidRPr="00D4538D" w:rsidRDefault="00807BDF" w:rsidP="00F73821">
      <w:pPr>
        <w:spacing w:after="200"/>
        <w:ind w:firstLine="709"/>
        <w:contextualSpacing/>
        <w:jc w:val="both"/>
      </w:pPr>
      <w:r>
        <w:t>4.2.5</w:t>
      </w:r>
      <w:r w:rsidR="00DC7B0B">
        <w:t xml:space="preserve">. </w:t>
      </w:r>
      <w:proofErr w:type="gramStart"/>
      <w:r w:rsidR="00DC7B0B">
        <w:t>Опросной</w:t>
      </w:r>
      <w:proofErr w:type="gramEnd"/>
      <w:r w:rsidR="00DC7B0B">
        <w:t xml:space="preserve"> лист на</w:t>
      </w:r>
      <w:r w:rsidR="00F43310">
        <w:t xml:space="preserve"> предлагаемое</w:t>
      </w:r>
      <w:r w:rsidR="00DC7B0B">
        <w:t xml:space="preserve"> оборудование для подтверждения </w:t>
      </w:r>
      <w:r w:rsidR="00F73821">
        <w:t xml:space="preserve">соответствия </w:t>
      </w:r>
      <w:r w:rsidR="00DC7B0B">
        <w:t>требований</w:t>
      </w:r>
      <w:r w:rsidR="00F73821">
        <w:t xml:space="preserve">, указанных в </w:t>
      </w:r>
      <w:r w:rsidR="004814E8" w:rsidRPr="004814E8">
        <w:rPr>
          <w:rFonts w:eastAsia="Times New Roman"/>
        </w:rPr>
        <w:t>пункт</w:t>
      </w:r>
      <w:r w:rsidR="004814E8">
        <w:rPr>
          <w:rFonts w:eastAsia="Times New Roman"/>
        </w:rPr>
        <w:t>е</w:t>
      </w:r>
      <w:r w:rsidR="004814E8" w:rsidRPr="004814E8">
        <w:rPr>
          <w:rFonts w:eastAsia="Times New Roman"/>
        </w:rPr>
        <w:t xml:space="preserve"> 1 </w:t>
      </w:r>
      <w:r w:rsidR="003C1C35" w:rsidRPr="003C1C35">
        <w:rPr>
          <w:rFonts w:eastAsia="Times New Roman"/>
        </w:rPr>
        <w:t>настоящего Технического задания</w:t>
      </w:r>
      <w:r w:rsidR="00F73821" w:rsidRPr="004814E8">
        <w:rPr>
          <w:rFonts w:eastAsia="Times New Roman"/>
        </w:rPr>
        <w:t>.</w:t>
      </w:r>
    </w:p>
    <w:p w:rsidR="0058175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4.3. </w:t>
      </w:r>
      <w:r w:rsidR="00F60969" w:rsidRPr="00F60969">
        <w:rPr>
          <w:rFonts w:eastAsia="Times New Roman"/>
        </w:rPr>
        <w:t>Изображения предоставленных документов должно иметь хорошее качество ра</w:t>
      </w:r>
      <w:r w:rsidR="00F60969" w:rsidRPr="00F60969">
        <w:rPr>
          <w:rFonts w:eastAsia="Times New Roman"/>
        </w:rPr>
        <w:t>з</w:t>
      </w:r>
      <w:r w:rsidR="00F60969" w:rsidRPr="00F60969">
        <w:rPr>
          <w:rFonts w:eastAsia="Times New Roman"/>
        </w:rPr>
        <w:t>решения. Если изображения предоставленных документов имеет низкое качество разреш</w:t>
      </w:r>
      <w:r w:rsidR="00F60969" w:rsidRPr="00F60969">
        <w:rPr>
          <w:rFonts w:eastAsia="Times New Roman"/>
        </w:rPr>
        <w:t>е</w:t>
      </w:r>
      <w:r w:rsidR="00F60969" w:rsidRPr="00F60969">
        <w:rPr>
          <w:rFonts w:eastAsia="Times New Roman"/>
        </w:rPr>
        <w:t xml:space="preserve">ния </w:t>
      </w:r>
    </w:p>
    <w:p w:rsidR="0058175C" w:rsidRDefault="0058175C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</w:p>
    <w:p w:rsidR="004E6048" w:rsidRPr="00F60969" w:rsidRDefault="00F60969" w:rsidP="0058175C">
      <w:pPr>
        <w:widowControl/>
        <w:tabs>
          <w:tab w:val="left" w:pos="993"/>
        </w:tabs>
        <w:autoSpaceDE/>
        <w:autoSpaceDN/>
        <w:adjustRightInd/>
        <w:jc w:val="both"/>
        <w:rPr>
          <w:rFonts w:eastAsia="Times New Roman"/>
        </w:rPr>
      </w:pPr>
      <w:r w:rsidRPr="00F60969">
        <w:rPr>
          <w:rFonts w:eastAsia="Times New Roman"/>
        </w:rPr>
        <w:t xml:space="preserve">(т.е. является неразборчивым и нечитаемым), </w:t>
      </w:r>
      <w:r w:rsidRPr="00F60969">
        <w:rPr>
          <w:rFonts w:eastAsia="Times New Roman"/>
          <w:b/>
          <w:i/>
        </w:rPr>
        <w:t>Заказчик имеет право отклонить такую з</w:t>
      </w:r>
      <w:r w:rsidRPr="00F60969">
        <w:rPr>
          <w:rFonts w:eastAsia="Times New Roman"/>
          <w:b/>
          <w:i/>
        </w:rPr>
        <w:t>а</w:t>
      </w:r>
      <w:r w:rsidRPr="00F60969">
        <w:rPr>
          <w:rFonts w:eastAsia="Times New Roman"/>
          <w:b/>
          <w:i/>
        </w:rPr>
        <w:t>явку Участника</w:t>
      </w:r>
      <w:r w:rsidRPr="00F60969">
        <w:rPr>
          <w:rFonts w:eastAsia="Times New Roman"/>
        </w:rPr>
        <w:t>.</w:t>
      </w:r>
    </w:p>
    <w:p w:rsidR="004E6048" w:rsidRPr="00873A2C" w:rsidRDefault="00964C4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>4.</w:t>
      </w:r>
      <w:r w:rsidR="00F73821">
        <w:rPr>
          <w:rFonts w:eastAsia="Times New Roman"/>
        </w:rPr>
        <w:t>4</w:t>
      </w:r>
      <w:r>
        <w:rPr>
          <w:rFonts w:eastAsia="Times New Roman"/>
        </w:rPr>
        <w:t>.</w:t>
      </w:r>
      <w:r w:rsidR="004E6048" w:rsidRPr="00873A2C">
        <w:rPr>
          <w:rFonts w:eastAsia="Times New Roman"/>
        </w:rPr>
        <w:t xml:space="preserve"> </w:t>
      </w:r>
      <w:r w:rsidRPr="00D4538D">
        <w:t>Документация в заявке должна быть разбита на отдельные тематические папки.</w:t>
      </w:r>
      <w:r w:rsidRPr="003B1534">
        <w:t xml:space="preserve"> Обязательная папка «техническое предложение», в которой должны быть размещены след</w:t>
      </w:r>
      <w:r w:rsidRPr="003B1534">
        <w:t>у</w:t>
      </w:r>
      <w:r w:rsidRPr="003B1534">
        <w:t>ющие папки: «декларации соответствия», «чертежи, схемы», «техническая информация».</w:t>
      </w:r>
    </w:p>
    <w:p w:rsidR="00964C41" w:rsidRDefault="00EF4467" w:rsidP="00EF4467">
      <w:pPr>
        <w:widowControl/>
        <w:autoSpaceDE/>
        <w:autoSpaceDN/>
        <w:adjustRightInd/>
        <w:ind w:left="-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     </w:t>
      </w:r>
      <w:r w:rsidR="004E6048" w:rsidRPr="00873A2C">
        <w:rPr>
          <w:rFonts w:eastAsia="Times New Roman"/>
        </w:rPr>
        <w:t xml:space="preserve">       </w:t>
      </w:r>
    </w:p>
    <w:p w:rsidR="00EF4467" w:rsidRPr="00F73821" w:rsidRDefault="004E6048" w:rsidP="00F73821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="Times New Roman"/>
          <w:b/>
          <w:u w:val="single"/>
        </w:rPr>
      </w:pPr>
      <w:r w:rsidRPr="00F73821">
        <w:rPr>
          <w:rFonts w:eastAsia="Times New Roman"/>
          <w:b/>
          <w:u w:val="single"/>
        </w:rPr>
        <w:t>Дополнительные т</w:t>
      </w:r>
      <w:r w:rsidR="00EF4467" w:rsidRPr="00F73821">
        <w:rPr>
          <w:rFonts w:eastAsia="Times New Roman"/>
          <w:b/>
          <w:u w:val="single"/>
        </w:rPr>
        <w:t xml:space="preserve">ребования к </w:t>
      </w:r>
      <w:r w:rsidR="00550580" w:rsidRPr="00F73821">
        <w:rPr>
          <w:rFonts w:eastAsia="Times New Roman"/>
          <w:b/>
          <w:u w:val="single"/>
        </w:rPr>
        <w:t>оборудованию</w:t>
      </w:r>
      <w:r w:rsidRPr="00F73821">
        <w:rPr>
          <w:rFonts w:eastAsia="Times New Roman"/>
          <w:b/>
          <w:u w:val="single"/>
        </w:rPr>
        <w:t xml:space="preserve"> </w:t>
      </w:r>
      <w:r w:rsidR="00EF4467" w:rsidRPr="00F73821">
        <w:rPr>
          <w:rFonts w:eastAsia="Times New Roman"/>
          <w:b/>
          <w:u w:val="single"/>
        </w:rPr>
        <w:t>(я</w:t>
      </w:r>
      <w:r w:rsidR="002E593D" w:rsidRPr="00F73821">
        <w:rPr>
          <w:rFonts w:eastAsia="Times New Roman"/>
          <w:b/>
          <w:u w:val="single"/>
        </w:rPr>
        <w:t>вляются отборочными крит</w:t>
      </w:r>
      <w:r w:rsidR="002E593D" w:rsidRPr="00F73821">
        <w:rPr>
          <w:rFonts w:eastAsia="Times New Roman"/>
          <w:b/>
          <w:u w:val="single"/>
        </w:rPr>
        <w:t>е</w:t>
      </w:r>
      <w:r w:rsidR="002E593D" w:rsidRPr="00F73821">
        <w:rPr>
          <w:rFonts w:eastAsia="Times New Roman"/>
          <w:b/>
          <w:u w:val="single"/>
        </w:rPr>
        <w:t>риями)</w:t>
      </w:r>
    </w:p>
    <w:p w:rsidR="004E6048" w:rsidRPr="00873A2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5</w:t>
      </w:r>
      <w:r w:rsidR="004E6048" w:rsidRPr="00873A2C">
        <w:rPr>
          <w:rFonts w:eastAsia="Times New Roman"/>
        </w:rPr>
        <w:t>.</w:t>
      </w:r>
      <w:r w:rsidR="002E593D" w:rsidRPr="00873A2C">
        <w:rPr>
          <w:rFonts w:eastAsia="Times New Roman"/>
        </w:rPr>
        <w:t>1</w:t>
      </w:r>
      <w:r w:rsidR="004E6048" w:rsidRPr="00873A2C">
        <w:rPr>
          <w:rFonts w:eastAsia="Times New Roman"/>
        </w:rPr>
        <w:t xml:space="preserve">. Гарантия на поставляемое оборудование - </w:t>
      </w:r>
      <w:r w:rsidR="004E6048" w:rsidRPr="00873A2C">
        <w:rPr>
          <w:rFonts w:eastAsia="Times New Roman"/>
          <w:b/>
          <w:i/>
        </w:rPr>
        <w:t>не менее 60 месяцев</w:t>
      </w:r>
      <w:r w:rsidR="004E6048" w:rsidRPr="00873A2C">
        <w:rPr>
          <w:rFonts w:eastAsia="Times New Roman"/>
        </w:rPr>
        <w:t>.  Время начала и</w:t>
      </w:r>
      <w:r w:rsidR="004E6048" w:rsidRPr="00873A2C">
        <w:rPr>
          <w:rFonts w:eastAsia="Times New Roman"/>
        </w:rPr>
        <w:t>с</w:t>
      </w:r>
      <w:r w:rsidR="004E6048" w:rsidRPr="00873A2C">
        <w:rPr>
          <w:rFonts w:eastAsia="Times New Roman"/>
        </w:rPr>
        <w:t xml:space="preserve">числения гарантийного срока – с момента ввода оборудования в эксплуатацию, </w:t>
      </w:r>
      <w:r w:rsidR="004E6048" w:rsidRPr="00873A2C">
        <w:rPr>
          <w:rFonts w:eastAsia="Times New Roman"/>
          <w:b/>
          <w:i/>
        </w:rPr>
        <w:t>но не более 72 месяцев с момента поставки.</w:t>
      </w:r>
      <w:r w:rsidR="004E6048" w:rsidRPr="00873A2C">
        <w:rPr>
          <w:rFonts w:eastAsia="Times New Roman"/>
        </w:rPr>
        <w:t xml:space="preserve"> Поставщик должен за свой счет и в сроки, согласованные с Заказчиком, устранять любые дефекты в поставляемом оборудовании, материалах и в</w:t>
      </w:r>
      <w:r w:rsidR="004E6048" w:rsidRPr="00873A2C">
        <w:rPr>
          <w:rFonts w:eastAsia="Times New Roman"/>
        </w:rPr>
        <w:t>ы</w:t>
      </w:r>
      <w:r w:rsidR="004E6048" w:rsidRPr="00873A2C">
        <w:rPr>
          <w:rFonts w:eastAsia="Times New Roman"/>
        </w:rPr>
        <w:t xml:space="preserve">полняемых работах, выявленных в период гарантийного срока. </w:t>
      </w:r>
      <w:proofErr w:type="gramStart"/>
      <w:r w:rsidR="004E6048" w:rsidRPr="00873A2C">
        <w:rPr>
          <w:rFonts w:eastAsia="Times New Roman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="004E6048" w:rsidRPr="00873A2C">
        <w:rPr>
          <w:rFonts w:eastAsia="Times New Roman"/>
        </w:rPr>
        <w:t xml:space="preserve"> Гарантийный срок в этом случае продлевается соответственно на период устранения дефектов.</w:t>
      </w:r>
    </w:p>
    <w:p w:rsidR="004E6048" w:rsidRPr="00873A2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  <w:b/>
          <w:i/>
          <w:snapToGrid w:val="0"/>
        </w:rPr>
      </w:pPr>
      <w:r>
        <w:rPr>
          <w:rFonts w:eastAsia="Times New Roman"/>
          <w:snapToGrid w:val="0"/>
        </w:rPr>
        <w:t>5</w:t>
      </w:r>
      <w:r w:rsidR="004E6048" w:rsidRPr="00873A2C">
        <w:rPr>
          <w:rFonts w:eastAsia="Times New Roman"/>
          <w:snapToGrid w:val="0"/>
        </w:rPr>
        <w:t>.</w:t>
      </w:r>
      <w:r w:rsidR="002E593D" w:rsidRPr="00873A2C">
        <w:rPr>
          <w:rFonts w:eastAsia="Times New Roman"/>
          <w:snapToGrid w:val="0"/>
        </w:rPr>
        <w:t>2</w:t>
      </w:r>
      <w:r w:rsidR="004E6048" w:rsidRPr="00873A2C">
        <w:rPr>
          <w:rFonts w:eastAsia="Times New Roman"/>
          <w:snapToGrid w:val="0"/>
        </w:rPr>
        <w:t xml:space="preserve">. Гарантия на защиту от коррозии, при отсутствии механических повреждений - </w:t>
      </w:r>
      <w:r w:rsidR="004E6048" w:rsidRPr="00873A2C">
        <w:rPr>
          <w:rFonts w:eastAsia="Times New Roman"/>
          <w:b/>
          <w:i/>
          <w:snapToGrid w:val="0"/>
        </w:rPr>
        <w:t xml:space="preserve">10 лет </w:t>
      </w:r>
      <w:r w:rsidR="003F0D22" w:rsidRPr="00873A2C">
        <w:rPr>
          <w:rFonts w:eastAsia="Times New Roman"/>
          <w:b/>
          <w:i/>
        </w:rPr>
        <w:t xml:space="preserve">с момента ввода оборудования в эксплуатацию, но не более 11 лет </w:t>
      </w:r>
      <w:proofErr w:type="gramStart"/>
      <w:r w:rsidR="003F0D22" w:rsidRPr="00873A2C">
        <w:rPr>
          <w:rFonts w:eastAsia="Times New Roman"/>
          <w:b/>
          <w:i/>
        </w:rPr>
        <w:t>с даты поставки</w:t>
      </w:r>
      <w:proofErr w:type="gramEnd"/>
      <w:r w:rsidR="003F0D22" w:rsidRPr="00873A2C">
        <w:rPr>
          <w:rFonts w:eastAsia="Times New Roman"/>
          <w:b/>
          <w:i/>
        </w:rPr>
        <w:t xml:space="preserve"> оборудования</w:t>
      </w:r>
    </w:p>
    <w:p w:rsidR="004E6048" w:rsidRPr="00873A2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  <w:snapToGrid w:val="0"/>
        </w:rPr>
        <w:t>5</w:t>
      </w:r>
      <w:r w:rsidR="002E593D" w:rsidRPr="00873A2C">
        <w:rPr>
          <w:rFonts w:eastAsia="Times New Roman"/>
          <w:snapToGrid w:val="0"/>
        </w:rPr>
        <w:t>.3</w:t>
      </w:r>
      <w:r w:rsidR="004E6048" w:rsidRPr="00873A2C">
        <w:rPr>
          <w:rFonts w:eastAsia="Times New Roman"/>
          <w:snapToGrid w:val="0"/>
        </w:rPr>
        <w:t xml:space="preserve">. Нормативный срок службы – </w:t>
      </w:r>
      <w:r w:rsidR="00E914D0" w:rsidRPr="00873A2C">
        <w:rPr>
          <w:rFonts w:eastAsia="Times New Roman"/>
          <w:b/>
          <w:i/>
          <w:snapToGrid w:val="0"/>
        </w:rPr>
        <w:t>не менее 30 лет с даты изготовления.</w:t>
      </w:r>
    </w:p>
    <w:p w:rsidR="00D30EB8" w:rsidRDefault="00D30EB8" w:rsidP="00EF4467">
      <w:pPr>
        <w:jc w:val="both"/>
        <w:rPr>
          <w:rFonts w:eastAsia="Times New Roman"/>
        </w:rPr>
      </w:pPr>
    </w:p>
    <w:p w:rsidR="00964C41" w:rsidRDefault="00964C41" w:rsidP="00EF4467">
      <w:pPr>
        <w:jc w:val="both"/>
        <w:rPr>
          <w:rFonts w:eastAsia="Times New Roman"/>
        </w:rPr>
      </w:pPr>
    </w:p>
    <w:p w:rsidR="00964C41" w:rsidRPr="00873A2C" w:rsidRDefault="00964C41" w:rsidP="00EF4467">
      <w:pPr>
        <w:jc w:val="both"/>
        <w:rPr>
          <w:rFonts w:eastAsia="Times New Roman"/>
        </w:rPr>
      </w:pPr>
    </w:p>
    <w:p w:rsidR="00246F15" w:rsidRPr="00026E47" w:rsidRDefault="0035548B" w:rsidP="00CF7588">
      <w:pPr>
        <w:rPr>
          <w:rFonts w:eastAsia="Times New Roman"/>
          <w:b/>
          <w:i/>
        </w:rPr>
      </w:pPr>
      <w:r w:rsidRPr="00026E47">
        <w:rPr>
          <w:rFonts w:eastAsia="Times New Roman"/>
          <w:b/>
          <w:i/>
        </w:rPr>
        <w:t>Зам. главного инженера по эксплуатации</w:t>
      </w:r>
    </w:p>
    <w:p w:rsidR="0035548B" w:rsidRPr="00026E47" w:rsidRDefault="0035548B" w:rsidP="00CF7588">
      <w:pPr>
        <w:rPr>
          <w:rFonts w:eastAsia="Times New Roman"/>
          <w:b/>
          <w:i/>
        </w:rPr>
      </w:pPr>
      <w:r w:rsidRPr="00026E47">
        <w:rPr>
          <w:rFonts w:eastAsia="Times New Roman"/>
          <w:b/>
          <w:i/>
        </w:rPr>
        <w:t xml:space="preserve">и ремонту - начальник </w:t>
      </w:r>
      <w:r w:rsidR="00026E47" w:rsidRPr="00026E47">
        <w:rPr>
          <w:rFonts w:eastAsia="Times New Roman"/>
          <w:b/>
          <w:i/>
        </w:rPr>
        <w:t>управления</w:t>
      </w:r>
      <w:r w:rsidRPr="00026E47">
        <w:rPr>
          <w:rFonts w:eastAsia="Times New Roman"/>
          <w:b/>
          <w:i/>
        </w:rPr>
        <w:t xml:space="preserve">                                                                       </w:t>
      </w:r>
      <w:r w:rsidR="00B75003" w:rsidRPr="00026E47">
        <w:rPr>
          <w:rFonts w:eastAsia="Times New Roman"/>
          <w:b/>
          <w:i/>
        </w:rPr>
        <w:t xml:space="preserve"> </w:t>
      </w:r>
      <w:r w:rsidR="00246F15" w:rsidRPr="00026E47">
        <w:rPr>
          <w:rFonts w:eastAsia="Times New Roman"/>
          <w:b/>
          <w:i/>
        </w:rPr>
        <w:t xml:space="preserve"> </w:t>
      </w:r>
      <w:r w:rsidRPr="00026E47">
        <w:rPr>
          <w:rFonts w:eastAsia="Times New Roman"/>
          <w:b/>
          <w:i/>
        </w:rPr>
        <w:t xml:space="preserve">  М.Н. </w:t>
      </w:r>
      <w:proofErr w:type="spellStart"/>
      <w:r w:rsidRPr="00026E47">
        <w:rPr>
          <w:rFonts w:eastAsia="Times New Roman"/>
          <w:b/>
          <w:i/>
        </w:rPr>
        <w:t>Голота</w:t>
      </w:r>
      <w:proofErr w:type="spellEnd"/>
    </w:p>
    <w:p w:rsidR="0035548B" w:rsidRPr="00026E47" w:rsidRDefault="0035548B" w:rsidP="00CF7588">
      <w:pPr>
        <w:rPr>
          <w:rFonts w:eastAsia="Times New Roman"/>
          <w:b/>
          <w:bCs/>
          <w:i/>
          <w:u w:val="single"/>
        </w:rPr>
      </w:pPr>
    </w:p>
    <w:p w:rsidR="005B426E" w:rsidRPr="00026E47" w:rsidRDefault="005B426E" w:rsidP="00CF7588">
      <w:pPr>
        <w:rPr>
          <w:rFonts w:eastAsia="Times New Roman"/>
          <w:b/>
          <w:bCs/>
          <w:i/>
          <w:u w:val="single"/>
        </w:rPr>
      </w:pPr>
    </w:p>
    <w:p w:rsidR="0035548B" w:rsidRPr="00026E47" w:rsidRDefault="0035548B" w:rsidP="00CF7588">
      <w:pPr>
        <w:rPr>
          <w:rFonts w:eastAsia="Times New Roman"/>
          <w:b/>
          <w:bCs/>
          <w:i/>
          <w:u w:val="single"/>
        </w:rPr>
      </w:pPr>
      <w:r w:rsidRPr="00026E47">
        <w:rPr>
          <w:rFonts w:eastAsia="Times New Roman"/>
          <w:b/>
          <w:bCs/>
          <w:i/>
          <w:u w:val="single"/>
        </w:rPr>
        <w:t>Согласовано:</w:t>
      </w:r>
    </w:p>
    <w:p w:rsidR="0035548B" w:rsidRPr="00026E47" w:rsidRDefault="0035548B" w:rsidP="00CF7588">
      <w:pPr>
        <w:rPr>
          <w:rFonts w:eastAsia="Times New Roman"/>
          <w:b/>
          <w:bCs/>
          <w:i/>
          <w:u w:val="single"/>
        </w:rPr>
      </w:pPr>
    </w:p>
    <w:p w:rsidR="00246F15" w:rsidRPr="00026E47" w:rsidRDefault="00246F15" w:rsidP="00CF7588">
      <w:pPr>
        <w:spacing w:line="360" w:lineRule="auto"/>
        <w:rPr>
          <w:rFonts w:eastAsia="Times New Roman"/>
          <w:b/>
          <w:bCs/>
          <w:i/>
        </w:rPr>
      </w:pPr>
      <w:r w:rsidRPr="00026E47">
        <w:rPr>
          <w:rFonts w:eastAsia="Times New Roman"/>
          <w:b/>
          <w:bCs/>
          <w:i/>
        </w:rPr>
        <w:t>Н</w:t>
      </w:r>
      <w:r w:rsidR="0035548B" w:rsidRPr="00026E47">
        <w:rPr>
          <w:rFonts w:eastAsia="Times New Roman"/>
          <w:b/>
          <w:bCs/>
          <w:i/>
        </w:rPr>
        <w:t>ачальник службы технической эксплуатации                                                 А.</w:t>
      </w:r>
      <w:r w:rsidRPr="00026E47">
        <w:rPr>
          <w:rFonts w:eastAsia="Times New Roman"/>
          <w:b/>
          <w:bCs/>
          <w:i/>
        </w:rPr>
        <w:t>В</w:t>
      </w:r>
      <w:r w:rsidR="0035548B" w:rsidRPr="00026E47">
        <w:rPr>
          <w:rFonts w:eastAsia="Times New Roman"/>
          <w:b/>
          <w:bCs/>
          <w:i/>
        </w:rPr>
        <w:t>.</w:t>
      </w:r>
      <w:r w:rsidRPr="00026E47">
        <w:rPr>
          <w:rFonts w:eastAsia="Times New Roman"/>
          <w:b/>
          <w:bCs/>
          <w:i/>
        </w:rPr>
        <w:t xml:space="preserve"> Бичевин     </w:t>
      </w: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07BDF" w:rsidRDefault="00807BDF" w:rsidP="00853E5F">
      <w:pPr>
        <w:rPr>
          <w:sz w:val="16"/>
          <w:szCs w:val="16"/>
        </w:rPr>
      </w:pPr>
    </w:p>
    <w:p w:rsidR="00807BDF" w:rsidRDefault="00807BDF" w:rsidP="00853E5F">
      <w:pPr>
        <w:rPr>
          <w:sz w:val="16"/>
          <w:szCs w:val="16"/>
        </w:rPr>
      </w:pPr>
    </w:p>
    <w:p w:rsidR="00807BDF" w:rsidRDefault="00807BDF" w:rsidP="00853E5F">
      <w:pPr>
        <w:rPr>
          <w:sz w:val="16"/>
          <w:szCs w:val="16"/>
        </w:rPr>
      </w:pPr>
    </w:p>
    <w:p w:rsidR="00807BDF" w:rsidRDefault="00807BDF" w:rsidP="00853E5F">
      <w:pPr>
        <w:rPr>
          <w:sz w:val="16"/>
          <w:szCs w:val="16"/>
        </w:rPr>
      </w:pPr>
    </w:p>
    <w:p w:rsidR="00807BDF" w:rsidRDefault="00807BDF" w:rsidP="00853E5F">
      <w:pPr>
        <w:rPr>
          <w:sz w:val="16"/>
          <w:szCs w:val="16"/>
        </w:rPr>
      </w:pPr>
    </w:p>
    <w:p w:rsidR="00807BDF" w:rsidRDefault="00807BDF" w:rsidP="00853E5F">
      <w:pPr>
        <w:rPr>
          <w:sz w:val="16"/>
          <w:szCs w:val="16"/>
        </w:rPr>
      </w:pPr>
    </w:p>
    <w:p w:rsidR="00807BDF" w:rsidRDefault="00807BD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Default="00853E5F" w:rsidP="00853E5F">
      <w:pPr>
        <w:rPr>
          <w:sz w:val="16"/>
          <w:szCs w:val="16"/>
        </w:rPr>
      </w:pPr>
    </w:p>
    <w:p w:rsidR="00853E5F" w:rsidRPr="00CF7588" w:rsidRDefault="00853E5F" w:rsidP="00853E5F">
      <w:pPr>
        <w:rPr>
          <w:sz w:val="20"/>
          <w:szCs w:val="20"/>
        </w:rPr>
      </w:pPr>
      <w:r w:rsidRPr="00CF7588">
        <w:rPr>
          <w:sz w:val="20"/>
          <w:szCs w:val="20"/>
        </w:rPr>
        <w:t>Верютин В.А.</w:t>
      </w:r>
    </w:p>
    <w:p w:rsidR="00853E5F" w:rsidRPr="00CF7588" w:rsidRDefault="00853E5F" w:rsidP="00853E5F">
      <w:pPr>
        <w:rPr>
          <w:sz w:val="20"/>
          <w:szCs w:val="20"/>
        </w:rPr>
      </w:pPr>
      <w:r w:rsidRPr="00CF7588">
        <w:rPr>
          <w:sz w:val="20"/>
          <w:szCs w:val="20"/>
        </w:rPr>
        <w:t>Тел./ Факс: 397-321,</w:t>
      </w:r>
    </w:p>
    <w:p w:rsidR="00246F15" w:rsidRPr="00CF7588" w:rsidRDefault="00375856" w:rsidP="00853E5F">
      <w:pPr>
        <w:spacing w:line="360" w:lineRule="auto"/>
        <w:ind w:left="-142"/>
        <w:rPr>
          <w:rFonts w:eastAsia="Times New Roman"/>
          <w:b/>
          <w:bCs/>
          <w:i/>
          <w:sz w:val="20"/>
          <w:szCs w:val="20"/>
          <w:lang w:val="en-US"/>
        </w:rPr>
      </w:pPr>
      <w:r w:rsidRPr="00934F36">
        <w:rPr>
          <w:sz w:val="20"/>
          <w:szCs w:val="20"/>
        </w:rPr>
        <w:t xml:space="preserve">   </w:t>
      </w:r>
      <w:proofErr w:type="gramStart"/>
      <w:r w:rsidR="00853E5F" w:rsidRPr="00CF7588">
        <w:rPr>
          <w:sz w:val="20"/>
          <w:szCs w:val="20"/>
        </w:rPr>
        <w:t>Е</w:t>
      </w:r>
      <w:proofErr w:type="gramEnd"/>
      <w:r w:rsidR="00853E5F" w:rsidRPr="00CF7588">
        <w:rPr>
          <w:sz w:val="20"/>
          <w:szCs w:val="20"/>
          <w:lang w:val="en-US"/>
        </w:rPr>
        <w:t xml:space="preserve">-mail: </w:t>
      </w:r>
      <w:hyperlink r:id="rId9" w:history="1">
        <w:r w:rsidR="00853E5F" w:rsidRPr="00CF7588">
          <w:rPr>
            <w:rStyle w:val="aa"/>
            <w:sz w:val="20"/>
            <w:szCs w:val="20"/>
            <w:lang w:val="en-US"/>
          </w:rPr>
          <w:t>veryutin-va@drsk.ru</w:t>
        </w:r>
      </w:hyperlink>
    </w:p>
    <w:sectPr w:rsidR="00246F15" w:rsidRPr="00CF7588" w:rsidSect="00F73821">
      <w:pgSz w:w="11905" w:h="16837"/>
      <w:pgMar w:top="1134" w:right="851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16B" w:rsidRDefault="003D116B" w:rsidP="002716B8">
      <w:r>
        <w:separator/>
      </w:r>
    </w:p>
  </w:endnote>
  <w:endnote w:type="continuationSeparator" w:id="0">
    <w:p w:rsidR="003D116B" w:rsidRDefault="003D116B" w:rsidP="0027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16B" w:rsidRDefault="003D116B" w:rsidP="002716B8">
      <w:r>
        <w:separator/>
      </w:r>
    </w:p>
  </w:footnote>
  <w:footnote w:type="continuationSeparator" w:id="0">
    <w:p w:rsidR="003D116B" w:rsidRDefault="003D116B" w:rsidP="00271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EB1"/>
    <w:multiLevelType w:val="singleLevel"/>
    <w:tmpl w:val="284C7574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1BE14137"/>
    <w:multiLevelType w:val="singleLevel"/>
    <w:tmpl w:val="DBC0027C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E70560F"/>
    <w:multiLevelType w:val="singleLevel"/>
    <w:tmpl w:val="A1303C2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eastAsiaTheme="minorEastAsia" w:hAnsi="Times New Roman" w:cs="Times New Roman"/>
        <w:b w:val="0"/>
      </w:rPr>
    </w:lvl>
  </w:abstractNum>
  <w:abstractNum w:abstractNumId="3">
    <w:nsid w:val="1F5F4168"/>
    <w:multiLevelType w:val="hybridMultilevel"/>
    <w:tmpl w:val="14321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07F36"/>
    <w:multiLevelType w:val="hybridMultilevel"/>
    <w:tmpl w:val="86C0D5B2"/>
    <w:lvl w:ilvl="0" w:tplc="C05C1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31B48"/>
    <w:multiLevelType w:val="multilevel"/>
    <w:tmpl w:val="4A46CF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2E093C1C"/>
    <w:multiLevelType w:val="singleLevel"/>
    <w:tmpl w:val="21FE62C6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3D790139"/>
    <w:multiLevelType w:val="multilevel"/>
    <w:tmpl w:val="E0666D6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53A5220E"/>
    <w:multiLevelType w:val="hybridMultilevel"/>
    <w:tmpl w:val="7CDED152"/>
    <w:lvl w:ilvl="0" w:tplc="D2323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F43CFF"/>
    <w:multiLevelType w:val="singleLevel"/>
    <w:tmpl w:val="BD1C5394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63B260A3"/>
    <w:multiLevelType w:val="hybridMultilevel"/>
    <w:tmpl w:val="B6767186"/>
    <w:lvl w:ilvl="0" w:tplc="AD0C1F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34E6D"/>
    <w:multiLevelType w:val="multilevel"/>
    <w:tmpl w:val="5366C37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31" w:hanging="405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540" w:hanging="720"/>
      </w:pPr>
      <w:rPr>
        <w:rFonts w:hint="default"/>
        <w:i/>
        <w:u w:val="single"/>
      </w:rPr>
    </w:lvl>
    <w:lvl w:ilvl="3">
      <w:start w:val="1"/>
      <w:numFmt w:val="decimal"/>
      <w:isLgl/>
      <w:lvlText w:val="%1.%2.%3.%4."/>
      <w:lvlJc w:val="left"/>
      <w:pPr>
        <w:ind w:left="540" w:hanging="720"/>
      </w:pPr>
      <w:rPr>
        <w:rFonts w:hint="default"/>
        <w:i/>
        <w:u w:val="single"/>
      </w:rPr>
    </w:lvl>
    <w:lvl w:ilvl="4">
      <w:start w:val="1"/>
      <w:numFmt w:val="decimal"/>
      <w:isLgl/>
      <w:lvlText w:val="%1.%2.%3.%4.%5."/>
      <w:lvlJc w:val="left"/>
      <w:pPr>
        <w:ind w:left="900" w:hanging="1080"/>
      </w:pPr>
      <w:rPr>
        <w:rFonts w:hint="default"/>
        <w:i/>
        <w:u w:val="single"/>
      </w:rPr>
    </w:lvl>
    <w:lvl w:ilvl="5">
      <w:start w:val="1"/>
      <w:numFmt w:val="decimal"/>
      <w:isLgl/>
      <w:lvlText w:val="%1.%2.%3.%4.%5.%6."/>
      <w:lvlJc w:val="left"/>
      <w:pPr>
        <w:ind w:left="900" w:hanging="108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."/>
      <w:lvlJc w:val="left"/>
      <w:pPr>
        <w:ind w:left="1260" w:hanging="144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260" w:hanging="144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620" w:hanging="1800"/>
      </w:pPr>
      <w:rPr>
        <w:rFonts w:hint="default"/>
        <w:i/>
        <w:u w:val="single"/>
      </w:rPr>
    </w:lvl>
  </w:abstractNum>
  <w:abstractNum w:abstractNumId="12">
    <w:nsid w:val="6ECF4DA0"/>
    <w:multiLevelType w:val="hybridMultilevel"/>
    <w:tmpl w:val="1236F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30833"/>
    <w:multiLevelType w:val="hybridMultilevel"/>
    <w:tmpl w:val="FC62FB2A"/>
    <w:lvl w:ilvl="0" w:tplc="B4D24CE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E7404AA"/>
    <w:multiLevelType w:val="singleLevel"/>
    <w:tmpl w:val="4F8C3B78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4"/>
  </w:num>
  <w:num w:numId="5">
    <w:abstractNumId w:val="9"/>
  </w:num>
  <w:num w:numId="6">
    <w:abstractNumId w:val="0"/>
  </w:num>
  <w:num w:numId="7">
    <w:abstractNumId w:val="3"/>
  </w:num>
  <w:num w:numId="8">
    <w:abstractNumId w:val="12"/>
  </w:num>
  <w:num w:numId="9">
    <w:abstractNumId w:val="10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AB"/>
    <w:rsid w:val="0000240C"/>
    <w:rsid w:val="00010D83"/>
    <w:rsid w:val="00023231"/>
    <w:rsid w:val="00026E47"/>
    <w:rsid w:val="00036B31"/>
    <w:rsid w:val="00061926"/>
    <w:rsid w:val="000A0B97"/>
    <w:rsid w:val="000A2CF3"/>
    <w:rsid w:val="000A39C3"/>
    <w:rsid w:val="000C0362"/>
    <w:rsid w:val="000C3654"/>
    <w:rsid w:val="000D4F35"/>
    <w:rsid w:val="000E6AAB"/>
    <w:rsid w:val="000F0E31"/>
    <w:rsid w:val="0011355B"/>
    <w:rsid w:val="001223B8"/>
    <w:rsid w:val="00127059"/>
    <w:rsid w:val="00143A3F"/>
    <w:rsid w:val="00176509"/>
    <w:rsid w:val="00193C06"/>
    <w:rsid w:val="001A3CAC"/>
    <w:rsid w:val="001B41F9"/>
    <w:rsid w:val="001C4716"/>
    <w:rsid w:val="001C644E"/>
    <w:rsid w:val="001D131A"/>
    <w:rsid w:val="001D7EAE"/>
    <w:rsid w:val="001E3F96"/>
    <w:rsid w:val="0020611F"/>
    <w:rsid w:val="00214ED0"/>
    <w:rsid w:val="002162B6"/>
    <w:rsid w:val="002414C2"/>
    <w:rsid w:val="00241F07"/>
    <w:rsid w:val="00246F15"/>
    <w:rsid w:val="002517E5"/>
    <w:rsid w:val="00260D16"/>
    <w:rsid w:val="00270753"/>
    <w:rsid w:val="00271085"/>
    <w:rsid w:val="002716B8"/>
    <w:rsid w:val="0027218E"/>
    <w:rsid w:val="00284E57"/>
    <w:rsid w:val="00293408"/>
    <w:rsid w:val="002963F3"/>
    <w:rsid w:val="002B46C5"/>
    <w:rsid w:val="002C0CC1"/>
    <w:rsid w:val="002C3BF5"/>
    <w:rsid w:val="002C7F9C"/>
    <w:rsid w:val="002E593D"/>
    <w:rsid w:val="002F0D18"/>
    <w:rsid w:val="0030058A"/>
    <w:rsid w:val="003025F1"/>
    <w:rsid w:val="0030691B"/>
    <w:rsid w:val="003125AE"/>
    <w:rsid w:val="003133E1"/>
    <w:rsid w:val="003173B1"/>
    <w:rsid w:val="00324577"/>
    <w:rsid w:val="00324DD5"/>
    <w:rsid w:val="00340F63"/>
    <w:rsid w:val="00346C2F"/>
    <w:rsid w:val="003471CE"/>
    <w:rsid w:val="0035548B"/>
    <w:rsid w:val="003622E4"/>
    <w:rsid w:val="00364B82"/>
    <w:rsid w:val="00372575"/>
    <w:rsid w:val="00373D8F"/>
    <w:rsid w:val="00375856"/>
    <w:rsid w:val="003A5E91"/>
    <w:rsid w:val="003C1C35"/>
    <w:rsid w:val="003C582A"/>
    <w:rsid w:val="003D116B"/>
    <w:rsid w:val="003F0D22"/>
    <w:rsid w:val="0041774A"/>
    <w:rsid w:val="004279F6"/>
    <w:rsid w:val="004327A8"/>
    <w:rsid w:val="0047279E"/>
    <w:rsid w:val="004814E8"/>
    <w:rsid w:val="00483F7B"/>
    <w:rsid w:val="00497A5F"/>
    <w:rsid w:val="004A6DB3"/>
    <w:rsid w:val="004B5743"/>
    <w:rsid w:val="004D2895"/>
    <w:rsid w:val="004E6048"/>
    <w:rsid w:val="004F4697"/>
    <w:rsid w:val="00500F32"/>
    <w:rsid w:val="0051512A"/>
    <w:rsid w:val="00531253"/>
    <w:rsid w:val="00550580"/>
    <w:rsid w:val="005748AA"/>
    <w:rsid w:val="0058175C"/>
    <w:rsid w:val="005A011E"/>
    <w:rsid w:val="005B426E"/>
    <w:rsid w:val="005C14BF"/>
    <w:rsid w:val="005D374A"/>
    <w:rsid w:val="005D6679"/>
    <w:rsid w:val="005F1667"/>
    <w:rsid w:val="0061375C"/>
    <w:rsid w:val="00614BF2"/>
    <w:rsid w:val="0061580F"/>
    <w:rsid w:val="00615C26"/>
    <w:rsid w:val="00636004"/>
    <w:rsid w:val="006513C9"/>
    <w:rsid w:val="0067058E"/>
    <w:rsid w:val="00682442"/>
    <w:rsid w:val="006A1F30"/>
    <w:rsid w:val="006A29C4"/>
    <w:rsid w:val="006A61C9"/>
    <w:rsid w:val="006B4735"/>
    <w:rsid w:val="006B7CD0"/>
    <w:rsid w:val="006D5036"/>
    <w:rsid w:val="006E15C0"/>
    <w:rsid w:val="006F485F"/>
    <w:rsid w:val="00704D9E"/>
    <w:rsid w:val="00724BEE"/>
    <w:rsid w:val="007258CE"/>
    <w:rsid w:val="007350F5"/>
    <w:rsid w:val="00755C08"/>
    <w:rsid w:val="00757966"/>
    <w:rsid w:val="0076280E"/>
    <w:rsid w:val="00763DB7"/>
    <w:rsid w:val="0077627A"/>
    <w:rsid w:val="00787585"/>
    <w:rsid w:val="00790D1A"/>
    <w:rsid w:val="007A56D1"/>
    <w:rsid w:val="007C3B8D"/>
    <w:rsid w:val="00807BDF"/>
    <w:rsid w:val="00823C5A"/>
    <w:rsid w:val="00853E5F"/>
    <w:rsid w:val="00873A2C"/>
    <w:rsid w:val="008A2ED5"/>
    <w:rsid w:val="008A707D"/>
    <w:rsid w:val="008B4DB9"/>
    <w:rsid w:val="008C2911"/>
    <w:rsid w:val="008C63E6"/>
    <w:rsid w:val="008D5147"/>
    <w:rsid w:val="008D5515"/>
    <w:rsid w:val="008E139D"/>
    <w:rsid w:val="008F16FE"/>
    <w:rsid w:val="008F2143"/>
    <w:rsid w:val="00905DF7"/>
    <w:rsid w:val="0091088B"/>
    <w:rsid w:val="0091187D"/>
    <w:rsid w:val="00913143"/>
    <w:rsid w:val="0092795F"/>
    <w:rsid w:val="00927F36"/>
    <w:rsid w:val="00934F36"/>
    <w:rsid w:val="00963CED"/>
    <w:rsid w:val="00964C41"/>
    <w:rsid w:val="0097009A"/>
    <w:rsid w:val="0098276A"/>
    <w:rsid w:val="00995C1E"/>
    <w:rsid w:val="009A3E57"/>
    <w:rsid w:val="009A5805"/>
    <w:rsid w:val="009F4EEE"/>
    <w:rsid w:val="00A0219A"/>
    <w:rsid w:val="00A1239B"/>
    <w:rsid w:val="00A1289C"/>
    <w:rsid w:val="00A173E8"/>
    <w:rsid w:val="00A1754E"/>
    <w:rsid w:val="00A332DC"/>
    <w:rsid w:val="00A4193E"/>
    <w:rsid w:val="00A43157"/>
    <w:rsid w:val="00A43C8E"/>
    <w:rsid w:val="00A5394F"/>
    <w:rsid w:val="00A56794"/>
    <w:rsid w:val="00A63229"/>
    <w:rsid w:val="00A724D7"/>
    <w:rsid w:val="00A87F9E"/>
    <w:rsid w:val="00A96CD1"/>
    <w:rsid w:val="00AA20BB"/>
    <w:rsid w:val="00AA2339"/>
    <w:rsid w:val="00AC7775"/>
    <w:rsid w:val="00AD0B4F"/>
    <w:rsid w:val="00AD27C9"/>
    <w:rsid w:val="00B0673A"/>
    <w:rsid w:val="00B51538"/>
    <w:rsid w:val="00B5250C"/>
    <w:rsid w:val="00B5459A"/>
    <w:rsid w:val="00B67C0A"/>
    <w:rsid w:val="00B75003"/>
    <w:rsid w:val="00B94992"/>
    <w:rsid w:val="00BC3ED2"/>
    <w:rsid w:val="00BD5248"/>
    <w:rsid w:val="00BE4B1A"/>
    <w:rsid w:val="00BE570D"/>
    <w:rsid w:val="00C01490"/>
    <w:rsid w:val="00C047A9"/>
    <w:rsid w:val="00C14A70"/>
    <w:rsid w:val="00C53285"/>
    <w:rsid w:val="00C63A5C"/>
    <w:rsid w:val="00C83117"/>
    <w:rsid w:val="00CA4966"/>
    <w:rsid w:val="00CA5102"/>
    <w:rsid w:val="00CA7ECA"/>
    <w:rsid w:val="00CB1C05"/>
    <w:rsid w:val="00CC2B70"/>
    <w:rsid w:val="00CD0697"/>
    <w:rsid w:val="00CD7BDA"/>
    <w:rsid w:val="00CE07C3"/>
    <w:rsid w:val="00CE1DB3"/>
    <w:rsid w:val="00CF6F5B"/>
    <w:rsid w:val="00CF7588"/>
    <w:rsid w:val="00D11500"/>
    <w:rsid w:val="00D30EB8"/>
    <w:rsid w:val="00D4324E"/>
    <w:rsid w:val="00D440ED"/>
    <w:rsid w:val="00D5234E"/>
    <w:rsid w:val="00D63539"/>
    <w:rsid w:val="00D8187B"/>
    <w:rsid w:val="00D8686A"/>
    <w:rsid w:val="00D958D9"/>
    <w:rsid w:val="00DC7B0B"/>
    <w:rsid w:val="00DE40B0"/>
    <w:rsid w:val="00DF0AF0"/>
    <w:rsid w:val="00DF1F62"/>
    <w:rsid w:val="00E021C1"/>
    <w:rsid w:val="00E02306"/>
    <w:rsid w:val="00E21265"/>
    <w:rsid w:val="00E249F7"/>
    <w:rsid w:val="00E31ADE"/>
    <w:rsid w:val="00E34A3B"/>
    <w:rsid w:val="00E358FE"/>
    <w:rsid w:val="00E614F8"/>
    <w:rsid w:val="00E64886"/>
    <w:rsid w:val="00E72499"/>
    <w:rsid w:val="00E73C3D"/>
    <w:rsid w:val="00E757DB"/>
    <w:rsid w:val="00E83B54"/>
    <w:rsid w:val="00E90501"/>
    <w:rsid w:val="00E90BCF"/>
    <w:rsid w:val="00E914D0"/>
    <w:rsid w:val="00E91A6A"/>
    <w:rsid w:val="00E9528D"/>
    <w:rsid w:val="00EA2074"/>
    <w:rsid w:val="00EA3A97"/>
    <w:rsid w:val="00EC027B"/>
    <w:rsid w:val="00ED2817"/>
    <w:rsid w:val="00ED2A0D"/>
    <w:rsid w:val="00ED7EB7"/>
    <w:rsid w:val="00EE2A1B"/>
    <w:rsid w:val="00EF4467"/>
    <w:rsid w:val="00F02982"/>
    <w:rsid w:val="00F0375F"/>
    <w:rsid w:val="00F14109"/>
    <w:rsid w:val="00F15921"/>
    <w:rsid w:val="00F22AB5"/>
    <w:rsid w:val="00F36216"/>
    <w:rsid w:val="00F367C2"/>
    <w:rsid w:val="00F4301B"/>
    <w:rsid w:val="00F43310"/>
    <w:rsid w:val="00F43BFF"/>
    <w:rsid w:val="00F44B7F"/>
    <w:rsid w:val="00F566E8"/>
    <w:rsid w:val="00F60969"/>
    <w:rsid w:val="00F61C4F"/>
    <w:rsid w:val="00F672BA"/>
    <w:rsid w:val="00F73821"/>
    <w:rsid w:val="00F80ACC"/>
    <w:rsid w:val="00F8319C"/>
    <w:rsid w:val="00F85D31"/>
    <w:rsid w:val="00FA0AE5"/>
    <w:rsid w:val="00FA47EF"/>
    <w:rsid w:val="00FA739B"/>
    <w:rsid w:val="00FB02FE"/>
    <w:rsid w:val="00FC6D19"/>
    <w:rsid w:val="00FF04BA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895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8319C"/>
  </w:style>
  <w:style w:type="paragraph" w:customStyle="1" w:styleId="Style12">
    <w:name w:val="Style12"/>
    <w:basedOn w:val="a"/>
    <w:uiPriority w:val="99"/>
    <w:rsid w:val="00F8319C"/>
    <w:pPr>
      <w:spacing w:line="269" w:lineRule="exact"/>
      <w:jc w:val="both"/>
    </w:pPr>
  </w:style>
  <w:style w:type="paragraph" w:customStyle="1" w:styleId="Style13">
    <w:name w:val="Style13"/>
    <w:basedOn w:val="a"/>
    <w:uiPriority w:val="99"/>
    <w:rsid w:val="00F8319C"/>
    <w:pPr>
      <w:jc w:val="both"/>
    </w:pPr>
  </w:style>
  <w:style w:type="paragraph" w:customStyle="1" w:styleId="Style14">
    <w:name w:val="Style14"/>
    <w:basedOn w:val="a"/>
    <w:uiPriority w:val="99"/>
    <w:rsid w:val="00F8319C"/>
  </w:style>
  <w:style w:type="paragraph" w:customStyle="1" w:styleId="Style15">
    <w:name w:val="Style15"/>
    <w:basedOn w:val="a"/>
    <w:uiPriority w:val="99"/>
    <w:rsid w:val="00F8319C"/>
    <w:pPr>
      <w:jc w:val="right"/>
    </w:pPr>
  </w:style>
  <w:style w:type="character" w:customStyle="1" w:styleId="FontStyle63">
    <w:name w:val="Font Style63"/>
    <w:basedOn w:val="a0"/>
    <w:uiPriority w:val="99"/>
    <w:rsid w:val="00F831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F8319C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"/>
    <w:uiPriority w:val="99"/>
    <w:rsid w:val="00F8319C"/>
  </w:style>
  <w:style w:type="paragraph" w:customStyle="1" w:styleId="Style36">
    <w:name w:val="Style36"/>
    <w:basedOn w:val="a"/>
    <w:uiPriority w:val="99"/>
    <w:rsid w:val="00F8319C"/>
    <w:pPr>
      <w:jc w:val="right"/>
    </w:pPr>
  </w:style>
  <w:style w:type="character" w:customStyle="1" w:styleId="FontStyle65">
    <w:name w:val="Font Style65"/>
    <w:basedOn w:val="a0"/>
    <w:uiPriority w:val="99"/>
    <w:rsid w:val="00F8319C"/>
    <w:rPr>
      <w:rFonts w:ascii="Times New Roman" w:hAnsi="Times New Roman" w:cs="Times New Roman"/>
      <w:smallCaps/>
      <w:sz w:val="20"/>
      <w:szCs w:val="20"/>
    </w:rPr>
  </w:style>
  <w:style w:type="paragraph" w:customStyle="1" w:styleId="Style11">
    <w:name w:val="Style11"/>
    <w:basedOn w:val="a"/>
    <w:uiPriority w:val="99"/>
    <w:rsid w:val="00F8319C"/>
    <w:pPr>
      <w:spacing w:line="442" w:lineRule="exact"/>
      <w:jc w:val="center"/>
    </w:pPr>
  </w:style>
  <w:style w:type="paragraph" w:customStyle="1" w:styleId="Style28">
    <w:name w:val="Style28"/>
    <w:basedOn w:val="a"/>
    <w:uiPriority w:val="99"/>
    <w:rsid w:val="00F8319C"/>
  </w:style>
  <w:style w:type="paragraph" w:customStyle="1" w:styleId="Style54">
    <w:name w:val="Style54"/>
    <w:basedOn w:val="a"/>
    <w:uiPriority w:val="99"/>
    <w:rsid w:val="00F8319C"/>
    <w:pPr>
      <w:spacing w:line="259" w:lineRule="exact"/>
      <w:ind w:firstLine="317"/>
      <w:jc w:val="both"/>
    </w:pPr>
  </w:style>
  <w:style w:type="paragraph" w:customStyle="1" w:styleId="Style35">
    <w:name w:val="Style35"/>
    <w:basedOn w:val="a"/>
    <w:uiPriority w:val="99"/>
    <w:rsid w:val="00F8319C"/>
    <w:pPr>
      <w:spacing w:line="235" w:lineRule="exact"/>
      <w:ind w:firstLine="586"/>
      <w:jc w:val="both"/>
    </w:pPr>
  </w:style>
  <w:style w:type="paragraph" w:customStyle="1" w:styleId="Style46">
    <w:name w:val="Style46"/>
    <w:basedOn w:val="a"/>
    <w:uiPriority w:val="99"/>
    <w:rsid w:val="00F8319C"/>
    <w:pPr>
      <w:spacing w:line="235" w:lineRule="exact"/>
    </w:pPr>
  </w:style>
  <w:style w:type="character" w:customStyle="1" w:styleId="FontStyle80">
    <w:name w:val="Font Style80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F8319C"/>
    <w:pPr>
      <w:spacing w:line="298" w:lineRule="exact"/>
    </w:pPr>
  </w:style>
  <w:style w:type="paragraph" w:customStyle="1" w:styleId="Style38">
    <w:name w:val="Style38"/>
    <w:basedOn w:val="a"/>
    <w:uiPriority w:val="99"/>
    <w:rsid w:val="00F8319C"/>
    <w:pPr>
      <w:spacing w:line="298" w:lineRule="exact"/>
      <w:ind w:hanging="370"/>
    </w:pPr>
  </w:style>
  <w:style w:type="paragraph" w:customStyle="1" w:styleId="Style39">
    <w:name w:val="Style39"/>
    <w:basedOn w:val="a"/>
    <w:uiPriority w:val="99"/>
    <w:rsid w:val="00F8319C"/>
  </w:style>
  <w:style w:type="paragraph" w:customStyle="1" w:styleId="Style40">
    <w:name w:val="Style40"/>
    <w:basedOn w:val="a"/>
    <w:uiPriority w:val="99"/>
    <w:rsid w:val="00F8319C"/>
    <w:pPr>
      <w:spacing w:line="302" w:lineRule="exact"/>
    </w:pPr>
  </w:style>
  <w:style w:type="paragraph" w:customStyle="1" w:styleId="Style45">
    <w:name w:val="Style45"/>
    <w:basedOn w:val="a"/>
    <w:uiPriority w:val="99"/>
    <w:rsid w:val="00F8319C"/>
  </w:style>
  <w:style w:type="character" w:customStyle="1" w:styleId="FontStyle79">
    <w:name w:val="Font Style79"/>
    <w:basedOn w:val="a0"/>
    <w:uiPriority w:val="99"/>
    <w:rsid w:val="00F8319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5">
    <w:name w:val="Font Style85"/>
    <w:basedOn w:val="a0"/>
    <w:uiPriority w:val="99"/>
    <w:rsid w:val="00F8319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1">
    <w:name w:val="Style41"/>
    <w:basedOn w:val="a"/>
    <w:uiPriority w:val="99"/>
    <w:rsid w:val="00F8319C"/>
    <w:pPr>
      <w:spacing w:line="278" w:lineRule="exact"/>
      <w:ind w:hanging="341"/>
    </w:pPr>
  </w:style>
  <w:style w:type="paragraph" w:styleId="a3">
    <w:name w:val="header"/>
    <w:basedOn w:val="a"/>
    <w:link w:val="a4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24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3F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F7B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E3F96"/>
    <w:rPr>
      <w:color w:val="0000FF" w:themeColor="hyperlink"/>
      <w:u w:val="single"/>
    </w:rPr>
  </w:style>
  <w:style w:type="paragraph" w:styleId="ab">
    <w:name w:val="No Spacing"/>
    <w:uiPriority w:val="1"/>
    <w:qFormat/>
    <w:rsid w:val="0047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D2895"/>
    <w:rPr>
      <w:rFonts w:ascii="Arial" w:eastAsia="Times New Roman" w:hAnsi="Arial" w:cs="Arial"/>
      <w:b/>
      <w:bCs/>
      <w:kern w:val="1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895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8319C"/>
  </w:style>
  <w:style w:type="paragraph" w:customStyle="1" w:styleId="Style12">
    <w:name w:val="Style12"/>
    <w:basedOn w:val="a"/>
    <w:uiPriority w:val="99"/>
    <w:rsid w:val="00F8319C"/>
    <w:pPr>
      <w:spacing w:line="269" w:lineRule="exact"/>
      <w:jc w:val="both"/>
    </w:pPr>
  </w:style>
  <w:style w:type="paragraph" w:customStyle="1" w:styleId="Style13">
    <w:name w:val="Style13"/>
    <w:basedOn w:val="a"/>
    <w:uiPriority w:val="99"/>
    <w:rsid w:val="00F8319C"/>
    <w:pPr>
      <w:jc w:val="both"/>
    </w:pPr>
  </w:style>
  <w:style w:type="paragraph" w:customStyle="1" w:styleId="Style14">
    <w:name w:val="Style14"/>
    <w:basedOn w:val="a"/>
    <w:uiPriority w:val="99"/>
    <w:rsid w:val="00F8319C"/>
  </w:style>
  <w:style w:type="paragraph" w:customStyle="1" w:styleId="Style15">
    <w:name w:val="Style15"/>
    <w:basedOn w:val="a"/>
    <w:uiPriority w:val="99"/>
    <w:rsid w:val="00F8319C"/>
    <w:pPr>
      <w:jc w:val="right"/>
    </w:pPr>
  </w:style>
  <w:style w:type="character" w:customStyle="1" w:styleId="FontStyle63">
    <w:name w:val="Font Style63"/>
    <w:basedOn w:val="a0"/>
    <w:uiPriority w:val="99"/>
    <w:rsid w:val="00F831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F8319C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"/>
    <w:uiPriority w:val="99"/>
    <w:rsid w:val="00F8319C"/>
  </w:style>
  <w:style w:type="paragraph" w:customStyle="1" w:styleId="Style36">
    <w:name w:val="Style36"/>
    <w:basedOn w:val="a"/>
    <w:uiPriority w:val="99"/>
    <w:rsid w:val="00F8319C"/>
    <w:pPr>
      <w:jc w:val="right"/>
    </w:pPr>
  </w:style>
  <w:style w:type="character" w:customStyle="1" w:styleId="FontStyle65">
    <w:name w:val="Font Style65"/>
    <w:basedOn w:val="a0"/>
    <w:uiPriority w:val="99"/>
    <w:rsid w:val="00F8319C"/>
    <w:rPr>
      <w:rFonts w:ascii="Times New Roman" w:hAnsi="Times New Roman" w:cs="Times New Roman"/>
      <w:smallCaps/>
      <w:sz w:val="20"/>
      <w:szCs w:val="20"/>
    </w:rPr>
  </w:style>
  <w:style w:type="paragraph" w:customStyle="1" w:styleId="Style11">
    <w:name w:val="Style11"/>
    <w:basedOn w:val="a"/>
    <w:uiPriority w:val="99"/>
    <w:rsid w:val="00F8319C"/>
    <w:pPr>
      <w:spacing w:line="442" w:lineRule="exact"/>
      <w:jc w:val="center"/>
    </w:pPr>
  </w:style>
  <w:style w:type="paragraph" w:customStyle="1" w:styleId="Style28">
    <w:name w:val="Style28"/>
    <w:basedOn w:val="a"/>
    <w:uiPriority w:val="99"/>
    <w:rsid w:val="00F8319C"/>
  </w:style>
  <w:style w:type="paragraph" w:customStyle="1" w:styleId="Style54">
    <w:name w:val="Style54"/>
    <w:basedOn w:val="a"/>
    <w:uiPriority w:val="99"/>
    <w:rsid w:val="00F8319C"/>
    <w:pPr>
      <w:spacing w:line="259" w:lineRule="exact"/>
      <w:ind w:firstLine="317"/>
      <w:jc w:val="both"/>
    </w:pPr>
  </w:style>
  <w:style w:type="paragraph" w:customStyle="1" w:styleId="Style35">
    <w:name w:val="Style35"/>
    <w:basedOn w:val="a"/>
    <w:uiPriority w:val="99"/>
    <w:rsid w:val="00F8319C"/>
    <w:pPr>
      <w:spacing w:line="235" w:lineRule="exact"/>
      <w:ind w:firstLine="586"/>
      <w:jc w:val="both"/>
    </w:pPr>
  </w:style>
  <w:style w:type="paragraph" w:customStyle="1" w:styleId="Style46">
    <w:name w:val="Style46"/>
    <w:basedOn w:val="a"/>
    <w:uiPriority w:val="99"/>
    <w:rsid w:val="00F8319C"/>
    <w:pPr>
      <w:spacing w:line="235" w:lineRule="exact"/>
    </w:pPr>
  </w:style>
  <w:style w:type="character" w:customStyle="1" w:styleId="FontStyle80">
    <w:name w:val="Font Style80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F8319C"/>
    <w:pPr>
      <w:spacing w:line="298" w:lineRule="exact"/>
    </w:pPr>
  </w:style>
  <w:style w:type="paragraph" w:customStyle="1" w:styleId="Style38">
    <w:name w:val="Style38"/>
    <w:basedOn w:val="a"/>
    <w:uiPriority w:val="99"/>
    <w:rsid w:val="00F8319C"/>
    <w:pPr>
      <w:spacing w:line="298" w:lineRule="exact"/>
      <w:ind w:hanging="370"/>
    </w:pPr>
  </w:style>
  <w:style w:type="paragraph" w:customStyle="1" w:styleId="Style39">
    <w:name w:val="Style39"/>
    <w:basedOn w:val="a"/>
    <w:uiPriority w:val="99"/>
    <w:rsid w:val="00F8319C"/>
  </w:style>
  <w:style w:type="paragraph" w:customStyle="1" w:styleId="Style40">
    <w:name w:val="Style40"/>
    <w:basedOn w:val="a"/>
    <w:uiPriority w:val="99"/>
    <w:rsid w:val="00F8319C"/>
    <w:pPr>
      <w:spacing w:line="302" w:lineRule="exact"/>
    </w:pPr>
  </w:style>
  <w:style w:type="paragraph" w:customStyle="1" w:styleId="Style45">
    <w:name w:val="Style45"/>
    <w:basedOn w:val="a"/>
    <w:uiPriority w:val="99"/>
    <w:rsid w:val="00F8319C"/>
  </w:style>
  <w:style w:type="character" w:customStyle="1" w:styleId="FontStyle79">
    <w:name w:val="Font Style79"/>
    <w:basedOn w:val="a0"/>
    <w:uiPriority w:val="99"/>
    <w:rsid w:val="00F8319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5">
    <w:name w:val="Font Style85"/>
    <w:basedOn w:val="a0"/>
    <w:uiPriority w:val="99"/>
    <w:rsid w:val="00F8319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1">
    <w:name w:val="Style41"/>
    <w:basedOn w:val="a"/>
    <w:uiPriority w:val="99"/>
    <w:rsid w:val="00F8319C"/>
    <w:pPr>
      <w:spacing w:line="278" w:lineRule="exact"/>
      <w:ind w:hanging="341"/>
    </w:pPr>
  </w:style>
  <w:style w:type="paragraph" w:styleId="a3">
    <w:name w:val="header"/>
    <w:basedOn w:val="a"/>
    <w:link w:val="a4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24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3F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F7B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E3F96"/>
    <w:rPr>
      <w:color w:val="0000FF" w:themeColor="hyperlink"/>
      <w:u w:val="single"/>
    </w:rPr>
  </w:style>
  <w:style w:type="paragraph" w:styleId="ab">
    <w:name w:val="No Spacing"/>
    <w:uiPriority w:val="1"/>
    <w:qFormat/>
    <w:rsid w:val="0047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D2895"/>
    <w:rPr>
      <w:rFonts w:ascii="Arial" w:eastAsia="Times New Roman" w:hAnsi="Arial" w:cs="Arial"/>
      <w:b/>
      <w:bCs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veryutin-v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AABA7-0666-4064-B233-8E7F9FCD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Строителев Петр Васильевич</dc:creator>
  <cp:lastModifiedBy>Игнатова Татьяна Анатольевна</cp:lastModifiedBy>
  <cp:revision>16</cp:revision>
  <cp:lastPrinted>2019-01-23T01:38:00Z</cp:lastPrinted>
  <dcterms:created xsi:type="dcterms:W3CDTF">2019-01-17T05:29:00Z</dcterms:created>
  <dcterms:modified xsi:type="dcterms:W3CDTF">2019-03-27T05:48:00Z</dcterms:modified>
</cp:coreProperties>
</file>