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6D7BC7" w:rsidRPr="007548EE">
        <w:rPr>
          <w:i/>
          <w:iCs/>
          <w:color w:val="0000CC"/>
        </w:rPr>
        <w:t xml:space="preserve">комплексному техническому перевооружению и реконструкции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6D7BC7" w:rsidRPr="006D7BC7">
        <w:rPr>
          <w:b/>
          <w:i/>
        </w:rPr>
        <w:t>Хасанский район, с. Андреевка</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6D7BC7" w:rsidRPr="006D7BC7" w:rsidRDefault="006D7BC7" w:rsidP="006D7BC7">
      <w:pPr>
        <w:tabs>
          <w:tab w:val="num" w:pos="360"/>
        </w:tabs>
        <w:spacing w:line="276" w:lineRule="auto"/>
        <w:ind w:firstLine="709"/>
        <w:jc w:val="both"/>
        <w:rPr>
          <w:color w:val="370FE1"/>
        </w:rPr>
      </w:pPr>
      <w:r w:rsidRPr="006D7BC7">
        <w:rPr>
          <w:color w:val="370FE1"/>
        </w:rPr>
        <w:t>1.</w:t>
      </w:r>
      <w:r w:rsidRPr="006D7BC7">
        <w:rPr>
          <w:color w:val="370FE1"/>
        </w:rPr>
        <w:t>3</w:t>
      </w:r>
      <w:r w:rsidRPr="006D7BC7">
        <w:rPr>
          <w:color w:val="370FE1"/>
        </w:rPr>
        <w:t xml:space="preserve">.1.  №18-5290 от 28.11.18 г. (Косенчук В.А., Приморский край, Хасанский район, с. Андреевка, в 56 м на юг по ул. Заречная, д. 22, кадастровый номер земельного участка 25:20:360101:2656), 30 кВт. 380 В; </w:t>
      </w:r>
    </w:p>
    <w:p w:rsidR="006D7BC7" w:rsidRDefault="006D7BC7" w:rsidP="006D7BC7">
      <w:pPr>
        <w:shd w:val="clear" w:color="auto" w:fill="FFFFFF"/>
        <w:ind w:firstLine="709"/>
        <w:jc w:val="both"/>
        <w:rPr>
          <w:b/>
          <w:bCs/>
        </w:rPr>
      </w:pPr>
      <w:r w:rsidRPr="006D7BC7">
        <w:rPr>
          <w:color w:val="370FE1"/>
        </w:rPr>
        <w:t>1.3</w:t>
      </w:r>
      <w:r w:rsidRPr="006D7BC7">
        <w:rPr>
          <w:color w:val="370FE1"/>
        </w:rPr>
        <w:t>.</w:t>
      </w:r>
      <w:r>
        <w:rPr>
          <w:color w:val="370FE1"/>
        </w:rPr>
        <w:t>2</w:t>
      </w:r>
      <w:r w:rsidRPr="006D7BC7">
        <w:rPr>
          <w:color w:val="370FE1"/>
        </w:rPr>
        <w:t>.  № 18-3030 от 25.07.2018 г. (ООО «Астрея», Хасанский р-н, с. Андреевка, примерно в 4 м по направлению на запад от ориентира ж/д по ул. Морская, 57, кадастровый номер земельного участка 25:20:360101:3001), 25 кВт, 380 В</w:t>
      </w:r>
      <w:r w:rsidRPr="006D7BC7">
        <w:rPr>
          <w:b/>
          <w:bCs/>
        </w:rPr>
        <w:t>.</w:t>
      </w:r>
    </w:p>
    <w:p w:rsidR="006D7BC7" w:rsidRPr="006D7BC7" w:rsidRDefault="006D7BC7" w:rsidP="006D7BC7">
      <w:pPr>
        <w:shd w:val="clear" w:color="auto" w:fill="FFFFFF"/>
        <w:ind w:firstLine="709"/>
        <w:jc w:val="both"/>
        <w:rPr>
          <w:b/>
          <w:bCs/>
        </w:rPr>
      </w:pPr>
    </w:p>
    <w:p w:rsidR="00880075" w:rsidRPr="00344509" w:rsidRDefault="006D7BC7" w:rsidP="006D7BC7">
      <w:pPr>
        <w:shd w:val="clear" w:color="auto" w:fill="FFFFFF"/>
        <w:jc w:val="center"/>
        <w:rPr>
          <w:b/>
          <w:bCs/>
        </w:rPr>
      </w:pPr>
      <w:r>
        <w:rPr>
          <w:b/>
          <w:bCs/>
        </w:rPr>
        <w:t xml:space="preserve">2. </w:t>
      </w:r>
      <w:r w:rsidR="00880075"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6D7BC7"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6D7BC7" w:rsidRPr="00344509" w:rsidRDefault="006D7BC7" w:rsidP="006D7BC7">
      <w:pPr>
        <w:shd w:val="clear" w:color="auto" w:fill="FFFFFF"/>
        <w:tabs>
          <w:tab w:val="left" w:pos="900"/>
          <w:tab w:val="left" w:pos="993"/>
          <w:tab w:val="left" w:pos="1276"/>
          <w:tab w:val="num" w:pos="1977"/>
        </w:tabs>
        <w:ind w:left="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lastRenderedPageBreak/>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комплект рабочих чертежей на строительство предъявляемого к приемке объекта, </w:t>
      </w:r>
      <w:r w:rsidRPr="00344509">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w:t>
      </w:r>
      <w:r w:rsidRPr="00344509">
        <w:lastRenderedPageBreak/>
        <w:t>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w:t>
      </w:r>
      <w:r w:rsidRPr="00344509">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w:t>
      </w:r>
      <w:r w:rsidRPr="00344509">
        <w:rPr>
          <w:color w:val="000000" w:themeColor="text1"/>
        </w:rPr>
        <w:lastRenderedPageBreak/>
        <w:t>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lastRenderedPageBreak/>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lastRenderedPageBreak/>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Default="004C59C9" w:rsidP="00943793">
      <w:pPr>
        <w:widowControl w:val="0"/>
        <w:shd w:val="clear" w:color="auto" w:fill="FFFFFF"/>
        <w:tabs>
          <w:tab w:val="left" w:pos="953"/>
        </w:tabs>
        <w:autoSpaceDE w:val="0"/>
        <w:autoSpaceDN w:val="0"/>
        <w:adjustRightInd w:val="0"/>
        <w:rPr>
          <w:b/>
          <w:color w:val="000000"/>
        </w:rPr>
      </w:pPr>
    </w:p>
    <w:p w:rsidR="00A234B3" w:rsidRDefault="00A234B3" w:rsidP="00943793">
      <w:pPr>
        <w:widowControl w:val="0"/>
        <w:shd w:val="clear" w:color="auto" w:fill="FFFFFF"/>
        <w:tabs>
          <w:tab w:val="left" w:pos="953"/>
        </w:tabs>
        <w:autoSpaceDE w:val="0"/>
        <w:autoSpaceDN w:val="0"/>
        <w:adjustRightInd w:val="0"/>
        <w:rPr>
          <w:b/>
          <w:color w:val="000000"/>
        </w:rPr>
      </w:pPr>
    </w:p>
    <w:p w:rsidR="00A234B3" w:rsidRPr="00344509" w:rsidRDefault="00A234B3" w:rsidP="00943793">
      <w:pPr>
        <w:widowControl w:val="0"/>
        <w:shd w:val="clear" w:color="auto" w:fill="FFFFFF"/>
        <w:tabs>
          <w:tab w:val="left" w:pos="953"/>
        </w:tabs>
        <w:autoSpaceDE w:val="0"/>
        <w:autoSpaceDN w:val="0"/>
        <w:adjustRightInd w:val="0"/>
        <w:rPr>
          <w:b/>
          <w:color w:val="000000"/>
        </w:rPr>
      </w:pPr>
      <w:bookmarkStart w:id="0" w:name="_GoBack"/>
      <w:bookmarkEnd w:id="0"/>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lastRenderedPageBreak/>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w:t>
      </w:r>
      <w:r w:rsidRPr="00344509">
        <w:lastRenderedPageBreak/>
        <w:t>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 xml:space="preserve">будут контролировать ход выполнения работ и приемку выполненных объемов работ, </w:t>
      </w:r>
      <w:r w:rsidRPr="00344509">
        <w:lastRenderedPageBreak/>
        <w:t>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lastRenderedPageBreak/>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w:t>
      </w:r>
      <w:r w:rsidRPr="00344509">
        <w:lastRenderedPageBreak/>
        <w:t>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Уплата пеней не освобождает Стороны от исполнения своих обязательств по </w:t>
      </w:r>
      <w:r w:rsidRPr="00344509">
        <w:lastRenderedPageBreak/>
        <w:t>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lastRenderedPageBreak/>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lastRenderedPageBreak/>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w:t>
            </w:r>
            <w:r w:rsidRPr="00EA188E">
              <w:rPr>
                <w:b/>
              </w:rPr>
              <w:lastRenderedPageBreak/>
              <w:t>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lastRenderedPageBreak/>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6D7BC7">
          <w:pgSz w:w="11906" w:h="16838" w:code="9"/>
          <w:pgMar w:top="567" w:right="567" w:bottom="993"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13" w:rsidRDefault="001B2613" w:rsidP="00153E35">
      <w:r>
        <w:separator/>
      </w:r>
    </w:p>
  </w:endnote>
  <w:endnote w:type="continuationSeparator" w:id="0">
    <w:p w:rsidR="001B2613" w:rsidRDefault="001B26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13" w:rsidRDefault="001B2613" w:rsidP="00153E35">
      <w:r>
        <w:separator/>
      </w:r>
    </w:p>
  </w:footnote>
  <w:footnote w:type="continuationSeparator" w:id="0">
    <w:p w:rsidR="001B2613" w:rsidRDefault="001B2613"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D7BC7"/>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34B3"/>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539EA2"/>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E2D56-E14A-42D2-91F5-84C504175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32</Pages>
  <Words>14152</Words>
  <Characters>80668</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94631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36</cp:revision>
  <cp:lastPrinted>2018-07-10T05:13:00Z</cp:lastPrinted>
  <dcterms:created xsi:type="dcterms:W3CDTF">2018-03-14T01:39:00Z</dcterms:created>
  <dcterms:modified xsi:type="dcterms:W3CDTF">2019-02-24T04:17:00Z</dcterms:modified>
</cp:coreProperties>
</file>