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D5553" w:rsidRPr="005731B7" w:rsidRDefault="007D5553" w:rsidP="005731B7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5731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монтаж системы охранной сигнализации филиала «ХЭС»</w:t>
      </w:r>
    </w:p>
    <w:p w:rsidR="007D5553" w:rsidRPr="00715F02" w:rsidRDefault="007D5553" w:rsidP="00313510">
      <w:pPr>
        <w:widowControl w:val="0"/>
        <w:tabs>
          <w:tab w:val="left" w:pos="720"/>
        </w:tabs>
        <w:spacing w:after="0" w:line="240" w:lineRule="auto"/>
        <w:ind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7D5553" w:rsidRPr="00715F02" w:rsidRDefault="007D5553" w:rsidP="008F623F">
      <w:pPr>
        <w:widowControl w:val="0"/>
        <w:tabs>
          <w:tab w:val="left" w:pos="720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D5553" w:rsidRDefault="007D5553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623F" w:rsidRPr="008F623F">
        <w:rPr>
          <w:rFonts w:ascii="Times New Roman" w:hAnsi="Times New Roman" w:cs="Times New Roman"/>
          <w:sz w:val="26"/>
          <w:szCs w:val="26"/>
        </w:rPr>
        <w:t>Инвестиционная программа АО «ДРСК» на 2019 год в составе мероприятий:</w:t>
      </w:r>
    </w:p>
    <w:p w:rsidR="005D404C" w:rsidRDefault="005D404C" w:rsidP="008F623F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99"/>
        <w:gridCol w:w="6945"/>
      </w:tblGrid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охранной сигнализации на ПС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Кирзавод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видеонаблюдения</w:t>
            </w:r>
            <w:r w:rsidR="00057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ПС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Кирзавод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"Азимут"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"Азимут"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"Кедровая"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"Кедровая"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"КЖБК" 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"КЖБК" 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ХЭС</w:t>
            </w:r>
            <w:proofErr w:type="gram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spellEnd"/>
            <w:proofErr w:type="gram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"Таежная"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"Таежная"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"Индустриальная"35/6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"Индустриальная"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"Лиан"110/10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H_27-ХЭС-25.31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"Лиан"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"Вознесенская" 110/10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"Вознесенская" 110/10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охранной сигнализации на ПС "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Иннокентьевка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110/10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видеонаблюдения на ПС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Иннокентьевка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</w:t>
            </w:r>
            <w:r w:rsidR="00621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"Пивань "110/10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"Пивань 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охранной сигнализации на ПС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Лидога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видеонаблюдения на ПС "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Лидога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охранной сигнализации на ПС "</w:t>
            </w:r>
            <w:proofErr w:type="gram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Троицкая</w:t>
            </w:r>
            <w:proofErr w:type="gram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110/35/10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системы видеонаблюдения на ПС "</w:t>
            </w:r>
            <w:proofErr w:type="gram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Троицкая</w:t>
            </w:r>
            <w:proofErr w:type="gram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 110/35/10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H_27-ХЭС-25.42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охранной сигнализации на ПС "БАМ ПТФ " 110/35/6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 с выводом сигнала проникновения на пульт ОДГ СП "СЭС" "ХЭС"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H_27-ХЭС-25.43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357D79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системы видеонаблюдения на ПС "БАМ ПТФ" 110/35/6 </w:t>
            </w:r>
            <w:proofErr w:type="spellStart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57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 "СЭС" "ХЭС" с установкой 4 видеокамер и сохранением записи на видеорегистраторе  -1 комплект</w:t>
            </w:r>
          </w:p>
        </w:tc>
      </w:tr>
      <w:tr w:rsidR="005D404C" w:rsidRPr="005D404C" w:rsidTr="005D404C">
        <w:trPr>
          <w:trHeight w:val="900"/>
        </w:trPr>
        <w:tc>
          <w:tcPr>
            <w:tcW w:w="2699" w:type="dxa"/>
            <w:vAlign w:val="center"/>
          </w:tcPr>
          <w:p w:rsidR="005D404C" w:rsidRPr="005D404C" w:rsidRDefault="005D404C" w:rsidP="00BF054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H_27-ХЭС-25.44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5D404C" w:rsidRPr="005D404C" w:rsidRDefault="005D404C" w:rsidP="0062130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централизованного пульта сигналов проникновения в ОДГ СП "СЭС" "ХЭС" - 1 комплект</w:t>
            </w:r>
          </w:p>
        </w:tc>
      </w:tr>
    </w:tbl>
    <w:p w:rsidR="007D5553" w:rsidRPr="00715F02" w:rsidRDefault="007D5553" w:rsidP="00A33637">
      <w:pPr>
        <w:widowControl w:val="0"/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D5553" w:rsidRPr="00723FA0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621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строительства: </w:t>
      </w:r>
      <w:r w:rsidR="00077DD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новое строительство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5553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63786B"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заданием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:rsidR="005D404C" w:rsidRPr="00621301" w:rsidRDefault="009D75A7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D404C" w:rsidRPr="00621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разработку </w:t>
      </w:r>
      <w:r w:rsidR="00621301" w:rsidRPr="00621301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исполнительной</w:t>
      </w:r>
      <w:r w:rsidR="005D404C" w:rsidRPr="00621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рабочей документации по объектам,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BE2859" w:rsidRPr="00715F0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59" w:rsidRPr="00715F02" w:rsidRDefault="009D75A7" w:rsidP="009D75A7">
            <w:pPr>
              <w:spacing w:after="0" w:line="240" w:lineRule="auto"/>
              <w:ind w:firstLine="6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BE2859" w:rsidRPr="00715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монтаж </w:t>
            </w:r>
            <w:r w:rsidR="005D40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 охранной сигнализации и систем видеонаблюдения на объектах филиала.</w:t>
            </w:r>
          </w:p>
        </w:tc>
      </w:tr>
    </w:tbl>
    <w:p w:rsidR="007D5553" w:rsidRPr="00723FA0" w:rsidRDefault="007D5553" w:rsidP="00313510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2.2.1.  </w:t>
      </w:r>
      <w:r w:rsidR="0062130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723FA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одготовительные работы:</w:t>
      </w:r>
    </w:p>
    <w:p w:rsidR="007D5553" w:rsidRPr="00980852" w:rsidRDefault="007D555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2.2.1.1. Выполнение организационно </w:t>
      </w:r>
      <w:r w:rsidR="00B516F3"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715F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технических мероприятий,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обеспечивающих безопасное выполнение работ:</w:t>
      </w:r>
    </w:p>
    <w:p w:rsidR="007D5553" w:rsidRPr="00980852" w:rsidRDefault="009D75A7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назначение приказом</w:t>
      </w:r>
      <w:r w:rsidR="007D555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D5553" w:rsidRPr="00980852" w:rsidRDefault="009D75A7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5553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подрядчиком проекта производства работ (ППР) и получение всех необходимых согласований;</w:t>
      </w:r>
    </w:p>
    <w:p w:rsidR="007D5553" w:rsidRPr="00980852" w:rsidRDefault="007D5553" w:rsidP="00980852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10BF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оформление допуска для производства работ в зоне действующей </w:t>
      </w:r>
      <w:r w:rsidR="00BE285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="009D75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2416" w:rsidRPr="00980852" w:rsidRDefault="00792416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Календ</w:t>
      </w:r>
      <w:r w:rsidR="009D75A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арного графика выполнения работ.</w:t>
      </w:r>
    </w:p>
    <w:p w:rsidR="007D5553" w:rsidRPr="00980852" w:rsidRDefault="007D5553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D5553" w:rsidRPr="00980852" w:rsidRDefault="007D5553" w:rsidP="00980852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 </w:t>
      </w:r>
      <w:r w:rsidR="009D75A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ременные решения (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необходимости при проведении работ по реконструкции</w:t>
      </w:r>
      <w:r w:rsidR="00EC1420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D75A7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лектротехническая часть: </w:t>
      </w:r>
    </w:p>
    <w:p w:rsidR="00737922" w:rsidRDefault="00737922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D1A04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монтаж </w:t>
      </w:r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 охранной сигнализации и систем видеонаблюдения на </w:t>
      </w:r>
      <w:r w:rsid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 </w:t>
      </w:r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подстанциях 35-110 </w:t>
      </w:r>
      <w:proofErr w:type="spellStart"/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 «СЭС»;</w:t>
      </w:r>
    </w:p>
    <w:p w:rsidR="00357D79" w:rsidRPr="00980852" w:rsidRDefault="00357D79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монтаж централизованного пульта  сигналов проникновения в ОДГ СП «СЭС» «ХЭС».</w:t>
      </w:r>
    </w:p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9D75A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уско</w:t>
      </w:r>
      <w:proofErr w:type="spellEnd"/>
      <w:r w:rsidR="00C51AD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наладочные работы: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C131B9" w:rsidRPr="00980852" w:rsidTr="005731B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1B9" w:rsidRPr="00980852" w:rsidRDefault="009D75A7" w:rsidP="009D75A7">
            <w:pPr>
              <w:spacing w:after="0" w:line="240" w:lineRule="auto"/>
              <w:ind w:left="-93"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C131B9"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проверка правильности подключения установленного оборудования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BE2859" w:rsidRPr="00980852" w:rsidTr="00EF243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A04" w:rsidRDefault="009D75A7" w:rsidP="00BD1A04">
            <w:pPr>
              <w:tabs>
                <w:tab w:val="left" w:pos="1385"/>
              </w:tabs>
              <w:spacing w:after="0" w:line="240" w:lineRule="auto"/>
              <w:ind w:left="-93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A33637" w:rsidRPr="00980852">
              <w:rPr>
                <w:rFonts w:ascii="Times New Roman" w:hAnsi="Times New Roman" w:cs="Times New Roman"/>
              </w:rPr>
              <w:t> </w:t>
            </w:r>
            <w:r w:rsidR="00BE2859" w:rsidRPr="009808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проверка электрических характеристик </w:t>
            </w:r>
            <w:r w:rsidR="00BD1A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установленных систем охранной сигнализации с передачей сигнала о проникно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вении на объекты в ОДГ СП «СЭС»;</w:t>
            </w:r>
          </w:p>
          <w:p w:rsidR="00BE2859" w:rsidRPr="00980852" w:rsidRDefault="00BD1A04" w:rsidP="00BD1A04">
            <w:pPr>
              <w:tabs>
                <w:tab w:val="left" w:pos="1385"/>
              </w:tabs>
              <w:spacing w:after="0" w:line="240" w:lineRule="auto"/>
              <w:ind w:left="-93"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проверка установленных систем видеонаблюдения. </w:t>
            </w:r>
          </w:p>
        </w:tc>
      </w:tr>
    </w:tbl>
    <w:p w:rsidR="007D5553" w:rsidRPr="00980852" w:rsidRDefault="007D5553" w:rsidP="00980852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23433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37D2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перевооружение</w:t>
      </w:r>
      <w:r w:rsidR="00BE285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минимально возможными перерывами электроснабжения потребителей и в условиях минимальных перерыво</w:t>
      </w:r>
      <w:r w:rsidR="00EF2437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ограничений выдачи мощности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D5553" w:rsidRPr="00980852" w:rsidRDefault="007D5553" w:rsidP="00980852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D5553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715F02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Месторасположение объекта строительства:</w:t>
      </w:r>
    </w:p>
    <w:p w:rsidR="00BD1A04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BD1A04" w:rsidRP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>г. Комсомольск-на-Амуре</w:t>
      </w:r>
      <w:r w:rsid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Солнечный муниципальный район, пос. Лиан, пос. Таежный, с. Вознесенское, с. </w:t>
      </w:r>
      <w:proofErr w:type="spellStart"/>
      <w:r w:rsid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Иннокентьевка</w:t>
      </w:r>
      <w:proofErr w:type="spellEnd"/>
      <w:r w:rsid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>, с.</w:t>
      </w:r>
      <w:r w:rsidR="00D81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>Лидога</w:t>
      </w:r>
      <w:proofErr w:type="spellEnd"/>
      <w:r w:rsidR="00BD1A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с. Троицкое, </w:t>
      </w:r>
      <w:r w:rsidR="00D8169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пос. Пивань.</w:t>
      </w:r>
      <w:proofErr w:type="gramEnd"/>
    </w:p>
    <w:p w:rsidR="00261243" w:rsidRPr="00980852" w:rsidRDefault="007D5553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Объекту подлежат выполнению в строгом соответствии с утвержденной Проектной и Рабочей документацией,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48.13330.2011 «Организация строительства»;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СНиП 3.01.04-87 «Приемка законченных строительством объектов.                    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Основные положения»;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76.13330.2016 «Электротехнические устройства»;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126.13330.2012 «Геодезические работы в строительстве»;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 Правительства Российской Федерации от 21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.06.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2010 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по охране труда при эксплуатации электроустановок, утвержденных приказом Министерства труда и социальной защиты РФ от 24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.07.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2013 № 328 н, с изменениями на 19.02.2016;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12-03-2001 «Безопасность труда в строительстве», часть 1 «Общие требования»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безопасности при строительстве линий электропередачи и производства электромонтажных работ (РД 154-34.3-03.285-2002)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пожарной безопасности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устройства и безопасной эксплуатации грузоподъемных кранов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07D6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ППР и график производства работ разрабатываются Подрядчиком и до предполагаемого начала работ предоставляются для согласования Заказчику. 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работ графику.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</w:t>
      </w:r>
      <w:r w:rsidRPr="009808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При выполнении работ по </w:t>
      </w:r>
      <w:r w:rsidR="00D8169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техническому перевооружению </w:t>
      </w:r>
      <w:r w:rsidRPr="009808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действующих электросетевых объектов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3.2.3.1. Выполнение, приемка и оплата Работ осуществляется поэтапно. </w:t>
      </w:r>
      <w:proofErr w:type="spellStart"/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C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роки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отдельных 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тапов 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 определяются Календарным графиком выполнения 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 (формат - Таблица 1) в рамках общих сроков, указанных в пункте 3.3.  настоящего ТЗ. Оплата выполнения работ по каждому 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Этапу Р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 производится после подписания Акта освидетельствования выполненных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Этап как технологически обособленная часть Работ, в отношении которой Сторонами в Календарном графике выполнения Работ согласованы сроки выполнения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:rsidR="00737922" w:rsidRPr="00980852" w:rsidRDefault="00737922" w:rsidP="00980852">
      <w:pPr>
        <w:widowControl w:val="0"/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«Акт освидетельствования выполненных работ» – документ, оформляемый по форме, установленной Договором, подписываемый Сторонами по завершении работ по каждому Этапу Работ, предусмотренных Договором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922" w:rsidRPr="00980852" w:rsidRDefault="00737922" w:rsidP="00980852">
      <w:pPr>
        <w:spacing w:before="60" w:after="0" w:line="240" w:lineRule="auto"/>
        <w:ind w:firstLine="45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3.2.3.2. В результате выполнения работ должно быть обеспечено достижение Гарантированных показателей по </w:t>
      </w:r>
      <w:r w:rsidR="00D8169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техническому перевооружению </w:t>
      </w: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Объектов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указанных ниже (Таблица 1).</w:t>
      </w:r>
    </w:p>
    <w:p w:rsidR="00737922" w:rsidRPr="00980852" w:rsidRDefault="00737922" w:rsidP="00980852">
      <w:pPr>
        <w:shd w:val="clear" w:color="auto" w:fill="FFFFFF"/>
        <w:tabs>
          <w:tab w:val="left" w:pos="1276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3.2.3.3.</w:t>
      </w:r>
      <w:r w:rsidRPr="00980852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Работы, указанные в пункте 2.2. настоящего ТЗ, подлежат выполнению в отношении Объектов, указанных в Таблице 1.</w:t>
      </w:r>
    </w:p>
    <w:p w:rsidR="00737922" w:rsidRPr="00980852" w:rsidRDefault="00737922" w:rsidP="00980852">
      <w:pPr>
        <w:shd w:val="clear" w:color="auto" w:fill="FFFFFF"/>
        <w:tabs>
          <w:tab w:val="left" w:pos="1276"/>
        </w:tabs>
        <w:spacing w:before="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08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Таблица 1 </w:t>
      </w:r>
    </w:p>
    <w:p w:rsidR="00737922" w:rsidRPr="00980852" w:rsidRDefault="00737922" w:rsidP="0098085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Перечень объектов учета капитальных вложений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9"/>
        <w:gridCol w:w="4642"/>
      </w:tblGrid>
      <w:tr w:rsidR="00737922" w:rsidRPr="00862902" w:rsidTr="005731B7">
        <w:trPr>
          <w:trHeight w:val="152"/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22" w:rsidRPr="00862902" w:rsidRDefault="00737922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22" w:rsidRPr="00862902" w:rsidRDefault="00737922" w:rsidP="00980852">
            <w:pPr>
              <w:widowControl w:val="0"/>
              <w:spacing w:after="0" w:line="240" w:lineRule="auto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  <w:t>Значение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Кирзавод</w:t>
            </w:r>
            <w:proofErr w:type="spellEnd"/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B7" w:rsidRPr="00862902" w:rsidRDefault="00E66029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  <w:r w:rsidR="00E247B7"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8169C" w:rsidRPr="00862902" w:rsidRDefault="00D8169C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Кирзавод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98085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«Азимут»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«Азимут» 110/10 </w:t>
            </w:r>
            <w:proofErr w:type="spellStart"/>
            <w:r w:rsidRPr="00E66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E66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E247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"Кедровая"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7B7"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E247B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"Кедровая"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КЖБК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КЖБК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«Таежная»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7B7"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«Таежная»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Индустриальная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247B7"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D8169C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69C" w:rsidRPr="005D404C" w:rsidRDefault="00D8169C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Лиан</w:t>
            </w:r>
            <w:r w:rsidR="009C6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9C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482E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247B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«Вознесенская»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6602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«Вознесенская»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Иннокентьевка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E6602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Иннокентьевка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Лидога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«Троицкая»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482EC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«Троицкая»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110/35/10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«БАМ ПТФ»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Охранная сигнализация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«БАМ ПТФ»</w:t>
            </w:r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110/35/6 </w:t>
            </w:r>
            <w:proofErr w:type="spellStart"/>
            <w:r w:rsidRPr="005D4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видеонаблюдения</w:t>
            </w:r>
          </w:p>
        </w:tc>
      </w:tr>
      <w:tr w:rsidR="00E66029" w:rsidRPr="00862902" w:rsidTr="00BF0540">
        <w:trPr>
          <w:jc w:val="center"/>
        </w:trPr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029" w:rsidRPr="005D404C" w:rsidRDefault="00E66029" w:rsidP="009C6B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ОДГ СП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«СЭС» </w:t>
            </w: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«ХЭС»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29" w:rsidRPr="00862902" w:rsidRDefault="00E66029" w:rsidP="008629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Пульт централизованного наблюдения охранной сигнализации </w:t>
            </w:r>
          </w:p>
        </w:tc>
      </w:tr>
    </w:tbl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3.2.3.4.</w:t>
      </w:r>
      <w:r w:rsidRPr="00980852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работ оформить </w:t>
      </w:r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производства работ,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двусторонний Акт готовности объекта к выполнению работ и предоставить его на утверждение Заказчику. 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допуска на производство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выполнять при наличии уведомления о начале производства работ.</w:t>
      </w:r>
    </w:p>
    <w:p w:rsidR="00737922" w:rsidRPr="00980852" w:rsidRDefault="00737922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Выполнение работ должно осуществляться с соблюдением требований: СНиП 12-01-2004 «Организация строительства»; СНиП 12-03-2001 «Безопасность труда в строительстве», часть 1 «Общие требования»; СНиП 12-04-2002 «Безопасность труда в строительстве», часть 2 «Строительное производство»; ГОСТ 12.3.032-84 ССТБ «Работы электромонтажные. Общие требования безопасности»; Правилами безопасности при строительстве линий электропередачи и производства электромонтажных работ (РД 154-34.3-03.285-2003); Правилами пожарной безопасности; Правилами устройства и безопасной эксплуатации грузоподъемных кранов; </w:t>
      </w:r>
      <w:hyperlink r:id="rId9" w:history="1">
        <w:r w:rsidRPr="0098085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Правил по охране труда при эксплуатации электроустановок</w:t>
        </w:r>
      </w:hyperlink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СО 153-34.03.150-2003 (РД 153-34.0-03.150-00).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2B18FA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3.3. Сроки выполнения работ.</w:t>
      </w:r>
    </w:p>
    <w:p w:rsidR="002B18FA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начала работ -  с момента заключения договора.</w:t>
      </w:r>
    </w:p>
    <w:p w:rsidR="00FA00C1" w:rsidRPr="00980852" w:rsidRDefault="002B18FA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«30» «</w:t>
      </w:r>
      <w:r w:rsidR="008629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октября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2019 г</w:t>
      </w:r>
      <w:r w:rsidR="00250F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ода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C1420" w:rsidRPr="00980852" w:rsidRDefault="00EC1420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Необходимость в поставке оборудования и материалов.</w:t>
      </w:r>
    </w:p>
    <w:p w:rsidR="002B18FA" w:rsidRPr="00980852" w:rsidRDefault="00EC1420" w:rsidP="00980852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и доставка на объе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оительства оборудования и материалов, указанных в Техническом задании осуществляется Подрядчиком</w:t>
      </w:r>
      <w:r w:rsidR="00250F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D5553" w:rsidRPr="00980852" w:rsidRDefault="007D5553" w:rsidP="00980852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F53040" w:rsidRPr="00980852" w:rsidRDefault="00723FA0" w:rsidP="00980852">
      <w:pPr>
        <w:pStyle w:val="aff9"/>
        <w:widowControl w:val="0"/>
        <w:numPr>
          <w:ilvl w:val="1"/>
          <w:numId w:val="15"/>
        </w:numPr>
        <w:tabs>
          <w:tab w:val="left" w:pos="1080"/>
          <w:tab w:val="left" w:pos="1260"/>
        </w:tabs>
        <w:spacing w:after="0" w:line="240" w:lineRule="auto"/>
        <w:ind w:left="142" w:firstLine="567"/>
        <w:jc w:val="both"/>
        <w:rPr>
          <w:rFonts w:ascii="Times New Roman" w:hAnsi="Times New Roman"/>
          <w:b/>
          <w:sz w:val="26"/>
          <w:szCs w:val="26"/>
        </w:rPr>
      </w:pPr>
      <w:r w:rsidRPr="00980852">
        <w:rPr>
          <w:rFonts w:ascii="Times New Roman" w:eastAsia="Times New Roman" w:hAnsi="Times New Roman"/>
          <w:sz w:val="26"/>
          <w:szCs w:val="26"/>
          <w:lang w:eastAsia="ru-RU"/>
        </w:rPr>
        <w:t>Перечень объектов строительства</w:t>
      </w:r>
      <w:r w:rsidR="00737922" w:rsidRPr="0098085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57D79">
        <w:rPr>
          <w:rFonts w:ascii="Times New Roman" w:eastAsia="Times New Roman" w:hAnsi="Times New Roman"/>
          <w:sz w:val="26"/>
          <w:szCs w:val="26"/>
          <w:lang w:eastAsia="ru-RU"/>
        </w:rPr>
        <w:t xml:space="preserve">и ведомость монтируемого оборудования </w:t>
      </w:r>
      <w:r w:rsidR="00737922" w:rsidRPr="00980852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862902">
        <w:rPr>
          <w:rFonts w:ascii="Times New Roman" w:eastAsia="Times New Roman" w:hAnsi="Times New Roman"/>
          <w:sz w:val="26"/>
          <w:szCs w:val="26"/>
          <w:lang w:eastAsia="ru-RU"/>
        </w:rPr>
        <w:t>гласно приложени</w:t>
      </w:r>
      <w:r w:rsidR="00250FCF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86290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50FCF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862902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737922" w:rsidRPr="0098085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15F02" w:rsidRPr="00980852" w:rsidRDefault="00715F02" w:rsidP="00980852">
      <w:pPr>
        <w:pStyle w:val="aff9"/>
        <w:numPr>
          <w:ilvl w:val="1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980852">
        <w:rPr>
          <w:rFonts w:ascii="Times New Roman" w:hAnsi="Times New Roman"/>
          <w:b/>
          <w:sz w:val="26"/>
          <w:szCs w:val="26"/>
        </w:rPr>
        <w:t>Заключительные работы.</w:t>
      </w:r>
    </w:p>
    <w:p w:rsidR="00715F02" w:rsidRPr="00980852" w:rsidRDefault="00715F02" w:rsidP="00980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Подготовка исполнительной документации на все виды произведенных работ, оформление акта приёмки.</w:t>
      </w:r>
    </w:p>
    <w:p w:rsidR="00250FCF" w:rsidRDefault="00165C76" w:rsidP="00250FCF">
      <w:p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80852">
        <w:rPr>
          <w:rFonts w:ascii="Times New Roman" w:hAnsi="Times New Roman" w:cs="Times New Roman"/>
          <w:b/>
          <w:sz w:val="26"/>
          <w:szCs w:val="26"/>
        </w:rPr>
        <w:t>Примечание: Работы выполняются в действующей электроустановке.</w:t>
      </w:r>
    </w:p>
    <w:p w:rsidR="00250FCF" w:rsidRDefault="00250FCF" w:rsidP="00250FCF">
      <w:p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2B18FA" w:rsidRPr="00980852" w:rsidRDefault="00250FCF" w:rsidP="00250FCF">
      <w:p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2B18FA"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Поставка оборудования и материалов.</w:t>
      </w:r>
    </w:p>
    <w:p w:rsidR="002B18FA" w:rsidRPr="00980852" w:rsidRDefault="002B18FA" w:rsidP="00250FCF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2B18FA" w:rsidRPr="00980852" w:rsidRDefault="002B18FA" w:rsidP="00250FCF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и оборудование транспортируются до места поставки (автомобильным или железнодорожным транспортом). 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2B18FA" w:rsidRPr="00980852" w:rsidRDefault="00862902" w:rsidP="00980852">
      <w:pPr>
        <w:widowControl w:val="0"/>
        <w:tabs>
          <w:tab w:val="left" w:pos="15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5.1.2. Поставка оборудования </w:t>
      </w:r>
      <w:r w:rsidR="002B18F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Подрядчиком в с</w:t>
      </w:r>
      <w:r w:rsidR="00E07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оответствии с Приложением </w:t>
      </w:r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076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  Требования к комплектности поставки.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(поставщики Подрядчика) должен предоставить полный комплект оборудования, запасных частей, расходных материалов и принадлежностей (ЗИП) в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Инструкции по эксплуатации в соответствии с действующими НТД РФ в полном объеме на русском языке.</w:t>
      </w:r>
    </w:p>
    <w:p w:rsidR="00737922" w:rsidRPr="00980852" w:rsidRDefault="00737922" w:rsidP="0098085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и объем ЗИП в соответствии с проектной документации по согласованию с эксплуатирующей организацией.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 Стоимость ЗИП включена в стоимость оборудования.</w:t>
      </w:r>
    </w:p>
    <w:p w:rsidR="002B18FA" w:rsidRPr="00980852" w:rsidRDefault="002B18FA" w:rsidP="0098085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5.1.4.  Упаковка, транспортировка, условия и сроки хранения.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оборудования включает стоимость доставки и погрузо-разгрузочные работы на складе или объекте (в соответствии с договором) получателя, а также затраты на шеф-надзор и шеф-монтаж оборудования, транспортировки, разгрузки и такелажа на объекте.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5.1.5.  Гарантийные обязательства.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Гарантийный период на оборудование должен составлять не менее 60 месяцев. Время начала исчисления гарантийного срока – с момента начала эксплуатации оборудования.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Выбранный Подрядчиком завод-изготовитель в течение гарантийного периода должен за свой счет устранять любые дефекты, выявленные в поставляемом оборудовании, в сроки, согласованные с Заказчиком. В случае выхода из строя оборудования поставщик Подрядчика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Производитель обеспечивает расширенную сервисную поддержку по истечении гарантийного срока службы не менее 10 лет, на заранее оговоренных условиях, с наличием авторизированного сервисного центра в субъекте Российской Федерации.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815735" w:rsidRPr="00815735" w:rsidRDefault="002B18FA" w:rsidP="00815735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использованной</w:t>
      </w:r>
      <w:r w:rsid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15735" w:rsidRP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ранее 3 квартала 201</w:t>
      </w:r>
      <w:r w:rsid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815735" w:rsidRP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выпуска, не снятой с производства. 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E076F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Технического задания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указания производителя продукции. Тип и состав оборудования, закупаемого Подрядчиком, может быть изменен только в случае предварительног</w:t>
      </w:r>
      <w:r w:rsid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согласования с Заказчиком.</w:t>
      </w:r>
    </w:p>
    <w:p w:rsidR="00DE6654" w:rsidRDefault="00DE6654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Требования к оборудованию и материалам: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</w:t>
      </w:r>
      <w:r w:rsidR="00E66029">
        <w:rPr>
          <w:rFonts w:ascii="Times New Roman" w:eastAsia="Times New Roman" w:hAnsi="Times New Roman" w:cs="Times New Roman"/>
          <w:sz w:val="26"/>
          <w:szCs w:val="26"/>
          <w:lang w:eastAsia="ru-RU"/>
        </w:rPr>
        <w:t>ющих  на территории Российской Ф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 стандартов, ГОСТов и ТУ.</w:t>
      </w:r>
    </w:p>
    <w:p w:rsidR="002B18FA" w:rsidRPr="00980852" w:rsidRDefault="00DE6654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Устанавливаемое о</w:t>
      </w:r>
      <w:r w:rsidR="002B18F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борудование должно соответствовать требованиям «Правил </w:t>
      </w:r>
      <w:r w:rsidR="002B18F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устройства электроустановок» (ПУЭ) (действующие издания) и требованиям стандартов МЭК и ГОСТ, в </w:t>
      </w:r>
      <w:proofErr w:type="spellStart"/>
      <w:r w:rsidR="002B18F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2B18FA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B18FA" w:rsidRPr="00980852" w:rsidRDefault="002B18FA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Состав технической и эксплуатационной документации. 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заводов-изготовителей.      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сертификации продукции.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737922" w:rsidRPr="00980852" w:rsidRDefault="00737922" w:rsidP="00980852">
      <w:pPr>
        <w:widowControl w:val="0"/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переведена в соответствии с Постановлением Госстандарт РФ от 16.07.1999 №36 «</w:t>
      </w:r>
      <w:r w:rsidR="009928F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правилах проведения сертификации электрооборудования» (с изменениями).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 к надежности и живучести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 в соответствии с требованиями Инструкций, указанных в п. 5.1.3.)</w:t>
      </w:r>
      <w:r w:rsidR="00E076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 Сроки и очередность поставки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 </w:t>
      </w:r>
    </w:p>
    <w:p w:rsidR="00737922" w:rsidRPr="00980852" w:rsidRDefault="00DE6654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5.2.7</w:t>
      </w:r>
      <w:r w:rsidR="00737922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Правила приемки оборудования.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65 № П-6 с последующими изменениями и дополнениями.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 № П-7 с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последующими изменениями и дополнениями.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дефектов при приемке, монтаже, ПНР или в процессе эксплуатации в течении гарантийного срока, в том числе и скрытых, поставщик Подрядчика обязан своими силами и за свой счет заменить поставленную продукцию.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737922" w:rsidRPr="00980852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2B18FA" w:rsidRDefault="00737922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отвечает за сохранность </w:t>
      </w:r>
      <w:r w:rsidR="00E660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установленного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оборудования и материалов до подписания Акта приемки законченного строительством объекта приемочной комиссией по форме КС-14 (КС-11).</w:t>
      </w:r>
    </w:p>
    <w:p w:rsidR="00B63D84" w:rsidRPr="00980852" w:rsidRDefault="00B63D84" w:rsidP="009808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5.2.11. Заказчик предоставляет по 2 СИМ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карты разных сотовых операторов на каждый объект для введения в эксплуатацию охранной сигнализации (28 штук).</w:t>
      </w:r>
    </w:p>
    <w:p w:rsidR="00737922" w:rsidRPr="00980852" w:rsidRDefault="00737922" w:rsidP="00980852">
      <w:pPr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</w:t>
      </w:r>
      <w:r w:rsidRPr="00980852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="00B47AC5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.</w:t>
      </w:r>
    </w:p>
    <w:p w:rsidR="00737922" w:rsidRPr="00980852" w:rsidRDefault="00737922" w:rsidP="00980852">
      <w:pPr>
        <w:tabs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6.1. Требования к МТР Участника:</w:t>
      </w:r>
    </w:p>
    <w:p w:rsidR="00D6009F" w:rsidRPr="00980852" w:rsidRDefault="00737922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менее указанного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таблице 2.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009F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работ необходимо наличие следующих машин и механизмов, указанных в таблице 2:</w:t>
      </w:r>
    </w:p>
    <w:p w:rsidR="00D6009F" w:rsidRPr="00980852" w:rsidRDefault="00D6009F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2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418"/>
        <w:gridCol w:w="1984"/>
      </w:tblGrid>
      <w:tr w:rsidR="00D6009F" w:rsidRPr="00815735" w:rsidTr="005731B7">
        <w:trPr>
          <w:trHeight w:val="927"/>
        </w:trPr>
        <w:tc>
          <w:tcPr>
            <w:tcW w:w="851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ind w:firstLine="85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(не менее штук)</w:t>
            </w:r>
          </w:p>
        </w:tc>
      </w:tr>
      <w:tr w:rsidR="00D6009F" w:rsidRPr="00815735" w:rsidTr="005731B7">
        <w:trPr>
          <w:trHeight w:val="409"/>
        </w:trPr>
        <w:tc>
          <w:tcPr>
            <w:tcW w:w="851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Бригадный автомобиль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6009F" w:rsidRPr="00815735" w:rsidTr="005731B7">
        <w:trPr>
          <w:trHeight w:val="116"/>
        </w:trPr>
        <w:tc>
          <w:tcPr>
            <w:tcW w:w="851" w:type="dxa"/>
            <w:shd w:val="clear" w:color="auto" w:fill="auto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6009F" w:rsidRPr="00815735" w:rsidRDefault="00D6009F" w:rsidP="00980852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6009F" w:rsidRPr="00980852" w:rsidRDefault="00D6009F" w:rsidP="009808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737922" w:rsidRPr="00980852" w:rsidRDefault="00737922" w:rsidP="007F466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6.1.2. Для подтверждения наличия МТР Участник должен предоставить копии документов (по своему усмотрению из перечисленных):</w:t>
      </w:r>
    </w:p>
    <w:p w:rsidR="00737922" w:rsidRPr="00980852" w:rsidRDefault="00737922" w:rsidP="007F4662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6.1.2.1. В случае наличия МТР, указанных в таблице 2 на правах собственности: свидетельства о регистрации транспортного средства либо ПТС;</w:t>
      </w:r>
    </w:p>
    <w:p w:rsidR="00737922" w:rsidRPr="00980852" w:rsidRDefault="00737922" w:rsidP="007F4662">
      <w:pPr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737922" w:rsidRPr="00980852" w:rsidRDefault="00737922" w:rsidP="007F46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договор аренды/ договор на оказание услуг машин и механизмов;</w:t>
      </w:r>
    </w:p>
    <w:p w:rsidR="00737922" w:rsidRPr="00980852" w:rsidRDefault="00737922" w:rsidP="007F46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2;</w:t>
      </w:r>
    </w:p>
    <w:p w:rsidR="00737922" w:rsidRPr="00980852" w:rsidRDefault="00737922" w:rsidP="007F46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гарантийное письмо о заключении договора аренды/ гарантийное письмо о заключении договора на оказание услуг машин и механизмов, указанных в таблице 2;</w:t>
      </w:r>
    </w:p>
    <w:p w:rsidR="00737922" w:rsidRPr="00980852" w:rsidRDefault="00737922" w:rsidP="007F46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иные документы, подтверждающие право владения/распоряжения.</w:t>
      </w:r>
    </w:p>
    <w:p w:rsidR="00737922" w:rsidRPr="00980852" w:rsidRDefault="00737922" w:rsidP="007F46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6.2.  Требования к персоналу Участника:</w:t>
      </w:r>
    </w:p>
    <w:p w:rsidR="00737922" w:rsidRPr="00980852" w:rsidRDefault="00737922" w:rsidP="007F466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7122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 3</w:t>
      </w:r>
      <w:r w:rsid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404D4" w:rsidRPr="007F4662" w:rsidRDefault="000404D4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="00D6009F" w:rsidRP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6009F" w:rsidRP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466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529"/>
        <w:gridCol w:w="2976"/>
      </w:tblGrid>
      <w:tr w:rsidR="000404D4" w:rsidRPr="00CE68A1" w:rsidTr="00D6009F">
        <w:tc>
          <w:tcPr>
            <w:tcW w:w="1134" w:type="dxa"/>
            <w:shd w:val="clear" w:color="auto" w:fill="auto"/>
            <w:vAlign w:val="center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Чел, не менее</w:t>
            </w:r>
          </w:p>
        </w:tc>
      </w:tr>
      <w:tr w:rsidR="000404D4" w:rsidRPr="00CE68A1" w:rsidTr="00D6009F">
        <w:tc>
          <w:tcPr>
            <w:tcW w:w="1134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(выдающий наряд, руководитель работ)</w:t>
            </w:r>
          </w:p>
        </w:tc>
        <w:tc>
          <w:tcPr>
            <w:tcW w:w="2976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404D4" w:rsidRPr="00CE68A1" w:rsidTr="00D6009F">
        <w:tc>
          <w:tcPr>
            <w:tcW w:w="1134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0404D4" w:rsidRPr="00CE68A1" w:rsidRDefault="000404D4" w:rsidP="007122F0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</w:t>
            </w:r>
            <w:r w:rsidR="007122F0"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(электротехнический персонал)</w:t>
            </w:r>
          </w:p>
        </w:tc>
        <w:tc>
          <w:tcPr>
            <w:tcW w:w="2976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404D4" w:rsidRPr="00CE68A1" w:rsidTr="00D6009F">
        <w:tc>
          <w:tcPr>
            <w:tcW w:w="1134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6" w:type="dxa"/>
            <w:shd w:val="clear" w:color="auto" w:fill="auto"/>
          </w:tcPr>
          <w:p w:rsidR="000404D4" w:rsidRPr="00CE68A1" w:rsidRDefault="000404D4" w:rsidP="00980852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0404D4" w:rsidRPr="00980852" w:rsidRDefault="000404D4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Потребность в кадровых ресурсах определена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5A09C9" w:rsidRPr="00057E90" w:rsidRDefault="005A09C9" w:rsidP="007F466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Соответствие тре</w:t>
      </w:r>
      <w:r w:rsidR="00CE68A1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бованию, установленному в п. 6.2</w:t>
      </w: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квалификацию персонала:</w:t>
      </w:r>
    </w:p>
    <w:p w:rsidR="005A09C9" w:rsidRPr="00057E90" w:rsidRDefault="005A09C9" w:rsidP="007F466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3.</w:t>
      </w:r>
      <w:proofErr w:type="gramEnd"/>
    </w:p>
    <w:p w:rsidR="005A09C9" w:rsidRPr="00057E90" w:rsidRDefault="005A09C9" w:rsidP="007F466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 персонал, планируемый к привлечению: гарантийное письмо, содержащее сведения о количестве и квалификации персонала в со</w:t>
      </w:r>
      <w:r w:rsidR="00CE68A1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ответствии с требованиями 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CE68A1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п. 6.2</w:t>
      </w: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.1. Технического задания.</w:t>
      </w:r>
    </w:p>
    <w:p w:rsidR="005A09C9" w:rsidRPr="00057E90" w:rsidRDefault="00CE68A1" w:rsidP="007F4662">
      <w:pPr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6.3</w:t>
      </w:r>
      <w:r w:rsidR="005A09C9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составе заявки Участник предоставляет сметный расчёт в объёме, не менее представленном Заказчиком, с учётом требований </w:t>
      </w:r>
      <w:r w:rsidR="00266096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A09C9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6096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A09C9"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Техническому заданию. </w:t>
      </w:r>
    </w:p>
    <w:p w:rsidR="005A09C9" w:rsidRPr="00980852" w:rsidRDefault="005A09C9" w:rsidP="007F4662">
      <w:pPr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7E90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сметной документации Участника по форме Приложения </w:t>
      </w:r>
      <w:r w:rsid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техническому заданию.</w:t>
      </w:r>
    </w:p>
    <w:p w:rsidR="009B5659" w:rsidRDefault="005A09C9" w:rsidP="009B56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CE68A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Участник в составе заявки должен представить </w:t>
      </w:r>
      <w:r w:rsidR="002A0B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календарный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выполнения работ с указанием предлагаемых стоимостей</w:t>
      </w:r>
      <w:r w:rsidR="00004F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объектам.   </w:t>
      </w:r>
    </w:p>
    <w:p w:rsidR="005A09C9" w:rsidRPr="00980852" w:rsidRDefault="009B5659" w:rsidP="009B565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60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Календарный г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рафик выполнения работ (с разбивкой на </w:t>
      </w:r>
      <w:r w:rsidR="00E6602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формате Таблицы 4 разрабатывается </w:t>
      </w:r>
      <w:r w:rsidR="00E6602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согласованию с Заказчиком при заключении договора подряда в отношении Объектов, указанных в </w:t>
      </w:r>
      <w:r w:rsidR="00357D79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 4.</w:t>
      </w:r>
      <w:r w:rsidR="005A09C9"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5A09C9" w:rsidRPr="00980852" w:rsidRDefault="005A09C9" w:rsidP="00980852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80852">
        <w:rPr>
          <w:rFonts w:ascii="Times New Roman" w:eastAsia="Times New Roman" w:hAnsi="Times New Roman" w:cs="Times New Roman"/>
          <w:sz w:val="24"/>
          <w:szCs w:val="24"/>
          <w:lang w:eastAsia="ar-SA"/>
        </w:rPr>
        <w:t>Таблица 4</w:t>
      </w:r>
    </w:p>
    <w:p w:rsidR="005A09C9" w:rsidRPr="00980852" w:rsidRDefault="00347349" w:rsidP="00980852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КАЛЕНДАРНЫЙ </w:t>
      </w:r>
      <w:r w:rsidR="005A09C9" w:rsidRPr="00980852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ГРАФИК ВЫПОЛНЕНИЯ РАБОТ </w:t>
      </w:r>
    </w:p>
    <w:tbl>
      <w:tblPr>
        <w:tblW w:w="9641" w:type="dxa"/>
        <w:tblInd w:w="247" w:type="dxa"/>
        <w:tblLayout w:type="fixed"/>
        <w:tblLook w:val="0000" w:firstRow="0" w:lastRow="0" w:firstColumn="0" w:lastColumn="0" w:noHBand="0" w:noVBand="0"/>
      </w:tblPr>
      <w:tblGrid>
        <w:gridCol w:w="712"/>
        <w:gridCol w:w="1276"/>
        <w:gridCol w:w="992"/>
        <w:gridCol w:w="992"/>
        <w:gridCol w:w="992"/>
        <w:gridCol w:w="1259"/>
        <w:gridCol w:w="1009"/>
        <w:gridCol w:w="1134"/>
        <w:gridCol w:w="1275"/>
      </w:tblGrid>
      <w:tr w:rsidR="00347349" w:rsidRPr="00347349" w:rsidTr="002A0BBF">
        <w:trPr>
          <w:trHeight w:val="330"/>
        </w:trPr>
        <w:tc>
          <w:tcPr>
            <w:tcW w:w="71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объекта (</w:t>
            </w: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стоимости</w:t>
            </w:r>
          </w:p>
        </w:tc>
        <w:tc>
          <w:tcPr>
            <w:tcW w:w="666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выполнения, в месяцах, руб. с НДС.</w:t>
            </w:r>
          </w:p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(промежуточные сроки)</w:t>
            </w:r>
          </w:p>
        </w:tc>
      </w:tr>
      <w:tr w:rsidR="00347349" w:rsidRPr="00347349" w:rsidTr="002A0BBF">
        <w:trPr>
          <w:trHeight w:val="285"/>
        </w:trPr>
        <w:tc>
          <w:tcPr>
            <w:tcW w:w="7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463"/>
        </w:trPr>
        <w:tc>
          <w:tcPr>
            <w:tcW w:w="71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июль</w:t>
            </w:r>
          </w:p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75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2.       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Сумма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3.       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4.       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15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7349" w:rsidRPr="00347349" w:rsidTr="002A0BBF">
        <w:trPr>
          <w:trHeight w:val="330"/>
        </w:trPr>
        <w:tc>
          <w:tcPr>
            <w:tcW w:w="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7349" w:rsidRPr="00347349" w:rsidTr="002A0BBF">
        <w:trPr>
          <w:trHeight w:val="300"/>
        </w:trPr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договору: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349" w:rsidRPr="00347349" w:rsidRDefault="00347349" w:rsidP="00347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47349" w:rsidRPr="00347349" w:rsidRDefault="00347349" w:rsidP="00347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5A09C9" w:rsidRPr="00980852" w:rsidRDefault="005A09C9" w:rsidP="00980852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5A09C9" w:rsidRPr="00980852" w:rsidRDefault="005A09C9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CE68A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по каким-либо причинам Участник закупочной процедуры не может предоставить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требуемый в техническом </w:t>
      </w:r>
      <w:r w:rsidRP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задании, он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приложить составленную в произвольной форме справку, объясняющую причину отсутствия требуемого документа.</w:t>
      </w:r>
    </w:p>
    <w:p w:rsidR="005A09C9" w:rsidRPr="00980852" w:rsidRDefault="005A09C9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CE68A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Весь комплекс </w:t>
      </w:r>
      <w:r w:rsidR="0064374F" w:rsidRPr="0064374F">
        <w:rPr>
          <w:rStyle w:val="af8"/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64374F">
        <w:rPr>
          <w:rFonts w:ascii="Times New Roman" w:eastAsia="Times New Roman" w:hAnsi="Times New Roman" w:cs="Times New Roman"/>
          <w:sz w:val="26"/>
          <w:szCs w:val="26"/>
          <w:lang w:eastAsia="ru-RU"/>
        </w:rPr>
        <w:t>аб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должен выполнят</w:t>
      </w:r>
      <w:r w:rsidR="00DE6654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ся силами </w:t>
      </w:r>
      <w:r w:rsidR="009B565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без привлечения субподрядных организаций.</w:t>
      </w:r>
    </w:p>
    <w:p w:rsidR="00980852" w:rsidRPr="00980852" w:rsidRDefault="00980852" w:rsidP="00980852">
      <w:pPr>
        <w:tabs>
          <w:tab w:val="left" w:pos="540"/>
          <w:tab w:val="left" w:pos="567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расчётов</w:t>
      </w:r>
      <w:r w:rsidR="00B47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80852">
        <w:rPr>
          <w:rFonts w:ascii="Times New Roman" w:hAnsi="Times New Roman" w:cs="Times New Roman"/>
          <w:sz w:val="26"/>
          <w:szCs w:val="26"/>
        </w:rPr>
        <w:t>):</w:t>
      </w:r>
    </w:p>
    <w:p w:rsidR="00980852" w:rsidRPr="00980852" w:rsidRDefault="00980852" w:rsidP="00980852">
      <w:pPr>
        <w:tabs>
          <w:tab w:val="left" w:pos="0"/>
          <w:tab w:val="left" w:pos="1418"/>
          <w:tab w:val="left" w:pos="30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7.1.1. «Порядок определения стоимости строительно-монтажных работ», решение Совета директоров АО «ДРСК» о присоединении от 08.07.2014 (протокол   № 11) и приказ АО «ДРСК» о принятии в работу от 15.07.2014 № 213.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980852" w:rsidRPr="00980852" w:rsidRDefault="00980852" w:rsidP="00980852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7.3.</w:t>
      </w:r>
      <w:r w:rsidR="00B47AC5">
        <w:rPr>
          <w:rFonts w:ascii="Times New Roman" w:hAnsi="Times New Roman" w:cs="Times New Roman"/>
          <w:sz w:val="26"/>
          <w:szCs w:val="26"/>
        </w:rPr>
        <w:t xml:space="preserve"> </w:t>
      </w:r>
      <w:r w:rsidRPr="00980852">
        <w:rPr>
          <w:rFonts w:ascii="Times New Roman" w:hAnsi="Times New Roman" w:cs="Times New Roman"/>
          <w:sz w:val="26"/>
          <w:szCs w:val="26"/>
        </w:rPr>
        <w:t>Сметную документацию согласно Постановлению Правительства РФ от 16.02.2008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</w:t>
      </w:r>
      <w:r w:rsidRPr="00980852">
        <w:rPr>
          <w:rFonts w:ascii="Times New Roman" w:hAnsi="Times New Roman" w:cs="Times New Roman"/>
          <w:sz w:val="26"/>
          <w:szCs w:val="26"/>
        </w:rPr>
        <w:lastRenderedPageBreak/>
        <w:t xml:space="preserve">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7.4. </w:t>
      </w:r>
      <w:proofErr w:type="gramStart"/>
      <w:r w:rsidRPr="00980852">
        <w:rPr>
          <w:rFonts w:ascii="Times New Roman" w:hAnsi="Times New Roman" w:cs="Times New Roman"/>
          <w:sz w:val="26"/>
          <w:szCs w:val="26"/>
        </w:rPr>
        <w:t>Для пересчёта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  <w:r w:rsidRPr="00980852">
        <w:rPr>
          <w:rFonts w:ascii="Times New Roman" w:hAnsi="Times New Roman" w:cs="Times New Roman"/>
          <w:sz w:val="26"/>
          <w:szCs w:val="26"/>
        </w:rPr>
        <w:t xml:space="preserve"> При этом индексы на строительно-монтажные работы: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7.4.1.</w:t>
      </w:r>
      <w:r w:rsidRPr="00980852">
        <w:rPr>
          <w:rFonts w:ascii="Times New Roman" w:hAnsi="Times New Roman" w:cs="Times New Roman"/>
          <w:sz w:val="26"/>
          <w:szCs w:val="26"/>
        </w:rPr>
        <w:tab/>
        <w:t>Индексы для воздушных и кабельных линий применяются в соответствии с индексами по объектам строительства: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воздушная прокладка провода с медными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воздушная прокладка провода с алюминиевыми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подземная прокладка кабеля с медными жилами;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- подземная прокладка кабеля с алюминиевыми жилами.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7.4.2.</w:t>
      </w:r>
      <w:r w:rsidRPr="00980852">
        <w:rPr>
          <w:rFonts w:ascii="Times New Roman" w:hAnsi="Times New Roman" w:cs="Times New Roman"/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7.5. </w:t>
      </w:r>
      <w:r w:rsidRPr="00980852">
        <w:rPr>
          <w:rFonts w:ascii="Times New Roman" w:hAnsi="Times New Roman" w:cs="Times New Roman"/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7.5.1.</w:t>
      </w:r>
      <w:r w:rsidRPr="00980852">
        <w:rPr>
          <w:rFonts w:ascii="Times New Roman" w:hAnsi="Times New Roman" w:cs="Times New Roman"/>
          <w:sz w:val="26"/>
          <w:szCs w:val="26"/>
        </w:rPr>
        <w:tab/>
        <w:t xml:space="preserve"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7.6.</w:t>
      </w:r>
      <w:r w:rsidRPr="00980852">
        <w:rPr>
          <w:rFonts w:ascii="Times New Roman" w:hAnsi="Times New Roman" w:cs="Times New Roman"/>
          <w:sz w:val="26"/>
          <w:szCs w:val="26"/>
        </w:rPr>
        <w:tab/>
        <w:t>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 xml:space="preserve">7.7. Прогнозная стоимость строительства формируется с учётом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980852" w:rsidRPr="00980852" w:rsidRDefault="00980852" w:rsidP="0098085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80852">
        <w:rPr>
          <w:rFonts w:ascii="Times New Roman" w:hAnsi="Times New Roman" w:cs="Times New Roman"/>
          <w:sz w:val="26"/>
          <w:szCs w:val="26"/>
        </w:rPr>
        <w:t>7.8. При определении стоимости работ по двум и более локальным сметным расчётам (локальным сметам) необходимо предоставить сводный сметный расчёт.</w:t>
      </w:r>
    </w:p>
    <w:p w:rsidR="00980852" w:rsidRPr="00980852" w:rsidRDefault="00980852" w:rsidP="0098085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hAnsi="Times New Roman" w:cs="Times New Roman"/>
          <w:spacing w:val="-1"/>
          <w:sz w:val="26"/>
          <w:szCs w:val="26"/>
        </w:rPr>
        <w:tab/>
        <w:t xml:space="preserve">7.9. Сметную документацию предоставлять в формате MS </w:t>
      </w:r>
      <w:proofErr w:type="spellStart"/>
      <w:r w:rsidRPr="00980852">
        <w:rPr>
          <w:rFonts w:ascii="Times New Roman" w:hAnsi="Times New Roman" w:cs="Times New Roman"/>
          <w:spacing w:val="-1"/>
          <w:sz w:val="26"/>
          <w:szCs w:val="26"/>
        </w:rPr>
        <w:t>Excel</w:t>
      </w:r>
      <w:proofErr w:type="spellEnd"/>
      <w:r w:rsidRPr="00980852">
        <w:rPr>
          <w:rFonts w:ascii="Times New Roman" w:hAnsi="Times New Roman" w:cs="Times New Roman"/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980852">
        <w:rPr>
          <w:rFonts w:ascii="Times New Roman" w:hAnsi="Times New Roman" w:cs="Times New Roman"/>
          <w:spacing w:val="-1"/>
          <w:sz w:val="26"/>
          <w:szCs w:val="26"/>
        </w:rPr>
        <w:t>Excel</w:t>
      </w:r>
      <w:proofErr w:type="spellEnd"/>
      <w:r w:rsidRPr="00980852">
        <w:rPr>
          <w:rFonts w:ascii="Times New Roman" w:hAnsi="Times New Roman" w:cs="Times New Roman"/>
          <w:spacing w:val="-1"/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</w:t>
      </w:r>
    </w:p>
    <w:p w:rsidR="00980852" w:rsidRPr="00980852" w:rsidRDefault="00980852" w:rsidP="00980852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8.  Правила контроля и приемки выполненных работ</w:t>
      </w:r>
      <w:r w:rsidR="00B47A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80852" w:rsidRPr="00980852" w:rsidRDefault="00980852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Подрядчик организовывает контроль качества выполнения работ в соответствии с требованиями, изложенными в Постановлении Правительства Российской Федерации от 21</w:t>
      </w:r>
      <w:r w:rsidR="00B4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.06.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2010 № 468 «О порядке проведения строительного контроля при осуществлении строительства, реконструкции и капитального ремонта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объектов капитального строительства».</w:t>
      </w:r>
    </w:p>
    <w:p w:rsidR="00980852" w:rsidRPr="00980852" w:rsidRDefault="00980852" w:rsidP="0098085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8.2.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8.3.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8.4.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выполненных работ осуществляется Заказчиком в соответствии с условиями заключенного договора подряда.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приемки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работ.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80852" w:rsidRPr="00980852" w:rsidRDefault="00980852" w:rsidP="0098085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К акту приемки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(включая 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pdf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0"/>
          <w:lang w:eastAsia="ru-RU"/>
        </w:rPr>
        <w:t>), с паспортами и сертификатами. Без перечисленных приложений акт приемки Заказчиком не принимается к рассмотрению.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 При наличии замечаний по предъявленным для приёмки работам и актам Заказчик направляет замечания в электронной и письменной форме на указанные Подрядчиком адреса. 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выявлении брака при приёмке выполненных работ Подрядчик проводит устранение брака за свой счёт в срок, письменно согласованный с Заказчиком. Выполненные с браком работы, оплате не подлежат. 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счёт Подрядчика. 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письменно не позднее, чем за 5 (пять) дней до начала приёмки извещает Заказчика о готовности отдельных ответственных конструкций и скрытых работ. 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приступает к выполнению последующих работ только после письменного разрешения Заказчика, внесённого в журнал производства работ. Индивидуальное и комплексное опробование отдельных видов оборудования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(трансформаторы, реакторы, выключатели и т.д.) выполняется под руководством Заказчика. Результаты опробования оформляются актами приёмки оборудования.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8.7. В случае досрочного выполнения работ, Заказчик вправе досрочно принять и оплатить работы.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8.8. Приёмка законченного строительством объекта осуществляется приёмочной комиссией в соответствии с п. 3.5, 3.6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СПиП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3.01.04-87. Состав комиссии утверждается Заказчиком. Результаты работы приёмочной комиссии оформляются актами в установленном Заказчиком порядке.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приёмочной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комплект рабочих чертежей на строительство предъявляемого к приёмке объекта, разработанных проектными организациями, с надписями о соответствии выполненных в натуре работ этим чертежам или внесённым в них изменениям, сделанными лицами, ответственными за производство строительно-монтажных работ. Указанный комплект рабочих чертежей является исполнительной документацией;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сертификаты, технические паспорта или другие документы, удостоверяющие качество материалов, конструкций и деталей, применённых при производстве строительно-монтажных работ;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г) акты об освидетельствовании скрытых работ (опор и пролётных строений мостов, арок, сводов, подпорных стен, несущих металлических и сборных железобетонных конструкций);</w:t>
      </w:r>
    </w:p>
    <w:p w:rsidR="00980852" w:rsidRPr="00980852" w:rsidRDefault="00980852" w:rsidP="007F46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980852" w:rsidRPr="00980852" w:rsidRDefault="00980852" w:rsidP="007F4662">
      <w:pPr>
        <w:shd w:val="clear" w:color="auto" w:fill="FFFFFF"/>
        <w:tabs>
          <w:tab w:val="num" w:pos="0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е) 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соответствии с проектом (рабочим проектом);</w:t>
      </w:r>
    </w:p>
    <w:p w:rsidR="00980852" w:rsidRPr="00980852" w:rsidRDefault="00980852" w:rsidP="007F4662">
      <w:pPr>
        <w:shd w:val="clear" w:color="auto" w:fill="FFFFFF"/>
        <w:tabs>
          <w:tab w:val="num" w:pos="0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ж) акты об испытаниях внутренних и наружных электроустановок и электросетей;</w:t>
      </w:r>
    </w:p>
    <w:p w:rsidR="00980852" w:rsidRPr="00980852" w:rsidRDefault="00980852" w:rsidP="007F4662">
      <w:pPr>
        <w:shd w:val="clear" w:color="auto" w:fill="FFFFFF"/>
        <w:tabs>
          <w:tab w:val="num" w:pos="0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з) акты об испытаниях устройств телефонизации, радиофикации, телевидения, сигнализации и автоматизации;</w:t>
      </w:r>
    </w:p>
    <w:p w:rsidR="00980852" w:rsidRPr="00980852" w:rsidRDefault="00980852" w:rsidP="007F4662">
      <w:pPr>
        <w:shd w:val="clear" w:color="auto" w:fill="FFFFFF"/>
        <w:tabs>
          <w:tab w:val="num" w:pos="0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и) акты об испытаниях устройств, обеспечивающих взрывобезопасность, пожаробезопасность и </w:t>
      </w:r>
      <w:proofErr w:type="spell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молниезащиту</w:t>
      </w:r>
      <w:proofErr w:type="spell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80852" w:rsidRPr="00980852" w:rsidRDefault="00980852" w:rsidP="007F4662">
      <w:pPr>
        <w:shd w:val="clear" w:color="auto" w:fill="FFFFFF"/>
        <w:tabs>
          <w:tab w:val="num" w:pos="0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к) акты об испытаниях прочности сцепления в кладке несущих стен каменных зданий, расположенных в сейсмических районах;</w:t>
      </w:r>
    </w:p>
    <w:p w:rsidR="00980852" w:rsidRPr="00980852" w:rsidRDefault="00980852" w:rsidP="007F4662">
      <w:pPr>
        <w:shd w:val="clear" w:color="auto" w:fill="FFFFFF"/>
        <w:tabs>
          <w:tab w:val="left" w:pos="709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л) журналы производства работ, материалы обследований и проверок в процессе строительства органами государственного и другого надзора.</w:t>
      </w:r>
    </w:p>
    <w:p w:rsidR="00980852" w:rsidRPr="00980852" w:rsidRDefault="00980852" w:rsidP="007F4662">
      <w:pPr>
        <w:shd w:val="clear" w:color="auto" w:fill="FFFFFF"/>
        <w:tabs>
          <w:tab w:val="left" w:pos="709"/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м) общий журнал работ, исполнительные съемки, другая документация, предусмотренная нормативными документами.</w:t>
      </w:r>
    </w:p>
    <w:p w:rsidR="00980852" w:rsidRPr="00980852" w:rsidRDefault="00980852" w:rsidP="007F466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80852" w:rsidRPr="00980852" w:rsidRDefault="00980852" w:rsidP="007F46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9. Гарантии подрядной организации.</w:t>
      </w:r>
    </w:p>
    <w:p w:rsidR="00980852" w:rsidRPr="00815735" w:rsidRDefault="00980852" w:rsidP="007F46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9.1. 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</w:t>
      </w:r>
      <w:r w:rsid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15735" w:rsidRPr="00815735">
        <w:rPr>
          <w:rFonts w:ascii="Times New Roman" w:hAnsi="Times New Roman" w:cs="Times New Roman"/>
          <w:sz w:val="26"/>
          <w:szCs w:val="26"/>
        </w:rPr>
        <w:t>гарантии на используемые материалы и оборудование - в соответствии с гарантией производителя на используемые материалы и оборудование, но не</w:t>
      </w:r>
      <w:proofErr w:type="gramEnd"/>
      <w:r w:rsidR="00815735" w:rsidRPr="00815735">
        <w:rPr>
          <w:rFonts w:ascii="Times New Roman" w:hAnsi="Times New Roman" w:cs="Times New Roman"/>
          <w:sz w:val="26"/>
          <w:szCs w:val="26"/>
        </w:rPr>
        <w:t xml:space="preserve"> менее 12 месяцев.</w:t>
      </w:r>
    </w:p>
    <w:p w:rsidR="00980852" w:rsidRDefault="00980852" w:rsidP="007F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 Гарантийный срок начинает течь </w:t>
      </w:r>
      <w:proofErr w:type="gramStart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Акта КС-14 либо с даты прекращения (расторжения) Договора.</w:t>
      </w:r>
    </w:p>
    <w:p w:rsidR="00815735" w:rsidRPr="00815735" w:rsidRDefault="00815735" w:rsidP="007F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9.3. Подрядчик производит 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гарантированное техническое обслуживание 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смонтированных 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систем 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охранной сигнализации и систем </w:t>
      </w:r>
      <w:proofErr w:type="gramStart"/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видеонаблюдения</w:t>
      </w:r>
      <w:proofErr w:type="gramEnd"/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период гарантийного срока 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используемых материалов и оборудования, с момента принятия в 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эксплуатаци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результата выполненных работ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менее 12 месяцев.</w:t>
      </w:r>
    </w:p>
    <w:p w:rsidR="00815735" w:rsidRDefault="00815735" w:rsidP="007F4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9.</w:t>
      </w:r>
      <w:r w:rsidR="00190C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57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57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Ликвидация отказов в гарантийный период (не менее 12 месяцев с момента сдачи ОС и видеонаблюдения в эксплуатацию) производится специально организуемой службой гарантийного обслуживания Подрядчика, за счет Подрядчика</w:t>
      </w:r>
      <w:r w:rsid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0852" w:rsidRPr="00980852" w:rsidRDefault="00980852" w:rsidP="007F466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085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E27254" w:rsidRPr="00E27254" w:rsidRDefault="00E27254" w:rsidP="00E272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10. Другие требования.</w:t>
      </w:r>
    </w:p>
    <w:p w:rsidR="00E27254" w:rsidRPr="00E27254" w:rsidRDefault="00E27254" w:rsidP="00E272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         10.1. Подрядчик обеспечивает </w:t>
      </w:r>
      <w:r w:rsidRPr="00E27254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организацию и строительный контроль выполнения работ по Договору лицом (лицами), сведения о которых включены в Национальный реестр специалистов в области строительства.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before="60"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10.2. Подрядчик обеспечивает строгое соблюдение требований, содержащихся в Техническом задании к Договору, в СНиП, СП, 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СанПин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, технических регламентах и иных документах, регламентирующих строительную деятельность.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before="60"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При выполнении строительно-монтажных работ Подрядчик обеспечивает: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 производство работ в полном соответствии с согласованными с Заказчиком проектом производства работ и </w:t>
      </w:r>
      <w:r w:rsidR="00004F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графиком </w:t>
      </w:r>
      <w:r w:rsidR="00004F8A">
        <w:rPr>
          <w:rFonts w:ascii="Times New Roman" w:eastAsia="Times New Roman" w:hAnsi="Times New Roman" w:cs="Times New Roman"/>
          <w:sz w:val="26"/>
          <w:szCs w:val="20"/>
          <w:lang w:eastAsia="ru-RU"/>
        </w:rPr>
        <w:t>выполнения работ</w:t>
      </w: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, строительными нормами и правилами;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 выполнение работы силами квалифицированных специалистов (в том числе </w:t>
      </w: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>с учетом требования пункта 10.1.),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</w:r>
    </w:p>
    <w:p w:rsidR="00E27254" w:rsidRPr="00E27254" w:rsidRDefault="00E27254" w:rsidP="00E27254">
      <w:pPr>
        <w:widowControl w:val="0"/>
        <w:tabs>
          <w:tab w:val="left" w:pos="0"/>
          <w:tab w:val="left" w:pos="993"/>
        </w:tabs>
        <w:spacing w:after="18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- предоставление документов,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утверждённые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п. 1, 2, 3 таблицы 3 к настоящему Техническому заданию) для оформления допуска персонала к выполнению работ в зоне действующих электроустановок. 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- 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0"/>
          <w:lang w:eastAsia="ru-RU"/>
        </w:rPr>
        <w:t>- своевременное устранение недостатков и дефектов, выявленных при приемке работ и в течение гарантийного срока эксплуатации объекта;</w:t>
      </w:r>
    </w:p>
    <w:p w:rsidR="00E27254" w:rsidRPr="00E27254" w:rsidRDefault="00E27254" w:rsidP="00E27254">
      <w:pPr>
        <w:tabs>
          <w:tab w:val="left" w:pos="0"/>
          <w:tab w:val="left" w:pos="993"/>
          <w:tab w:val="left" w:pos="1418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зелёных насаждений и земли.</w:t>
      </w:r>
    </w:p>
    <w:p w:rsidR="00E27254" w:rsidRPr="00E27254" w:rsidRDefault="00E27254" w:rsidP="00BA11F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10.3. По требованию и в сроки, установленные Заказчиком, своими силами, средствами и за свой счёт устранять недостатки, несоответствия и/или дефекты, выявленные в процессе производства Работ, при приёмке выполненных Работ и/или в Гарантийный период, а также связанные с несогласованными с Заказчиком отступлениями от требований Договора.</w:t>
      </w:r>
    </w:p>
    <w:p w:rsidR="00E27254" w:rsidRPr="00E27254" w:rsidRDefault="00E27254" w:rsidP="00BA11F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 незамедлительно приступать к устранению недостатков, о которых ему стало известно.</w:t>
      </w:r>
    </w:p>
    <w:p w:rsidR="00E27254" w:rsidRPr="00E27254" w:rsidRDefault="00E27254" w:rsidP="00BA11F1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Письменно уведомлять Заказчика о необходимости проведения освидетельствования и/или приёмки Скрытых работ. </w:t>
      </w:r>
    </w:p>
    <w:p w:rsidR="00E27254" w:rsidRPr="00E27254" w:rsidRDefault="00E27254" w:rsidP="00BA11F1">
      <w:pPr>
        <w:shd w:val="clear" w:color="auto" w:fill="FFFFFF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 В  случае 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уведомлённого о месте и времени проведения освидетельствования и/или приёмки Скрытых работ.</w:t>
      </w:r>
    </w:p>
    <w:p w:rsidR="007E1ACA" w:rsidRPr="007E1ACA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10.5. </w:t>
      </w:r>
      <w:r w:rsidR="007E1ACA" w:rsidRPr="007E1A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системам охранной сигнализации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10.5.1</w:t>
      </w:r>
      <w:r w:rsidR="007E1ACA"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.  Охранная сигнализация, устанавливаемая на подстанциях, должна быть выведена на централизованный  пульт мониторинга охраны объектов  «Лавина» (для передачи данных по </w:t>
      </w:r>
      <w:r w:rsidR="007E1ACA"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val="en-US" w:eastAsia="ru-RU"/>
        </w:rPr>
        <w:t>GSM</w:t>
      </w:r>
      <w:r w:rsidR="007E1ACA"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-каналу), установленной в ОДГ СП ХСЭС по адресу:  г. Комсомольск-на-Амуре ул. Аллея Труда, 16-а.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10.5.2</w:t>
      </w:r>
      <w:r w:rsidR="007E1ACA" w:rsidRPr="007E1A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 Аппаратура </w:t>
      </w:r>
      <w:r w:rsidR="007E1ACA"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охранной</w:t>
      </w:r>
      <w:r w:rsidR="007E1ACA" w:rsidRPr="007E1A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сигнализации должна обеспечивать: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-контроль целостности и отображение состояния шлейфов </w:t>
      </w:r>
      <w:r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охранно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й сигнализации по каждому блокируемому объекту, контроль доступа персонала;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-модули охранной сигнализации должны иметь дублирующие каналы связи (2 </w:t>
      </w:r>
      <w:r w:rsidRPr="007E1A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SIM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-карты стандарта </w:t>
      </w:r>
      <w:r w:rsidRPr="007E1A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GSM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-отображение на ПЭВМ, установленном в ОД</w:t>
      </w:r>
      <w:r w:rsidR="002B069C">
        <w:rPr>
          <w:rFonts w:ascii="Times New Roman" w:eastAsia="Times New Roman" w:hAnsi="Times New Roman" w:cs="Times New Roman"/>
          <w:sz w:val="26"/>
          <w:szCs w:val="26"/>
          <w:lang w:eastAsia="ru-RU"/>
        </w:rPr>
        <w:t>Г СП «СЭС»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извещений о  проникновении и неисправностях ОС на подстанциях, с расшифровкой по блокируемым объектам, помещениям (группам помещений), </w:t>
      </w:r>
      <w:r w:rsidRPr="007E1AC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системой голосового оповещения при </w:t>
      </w:r>
      <w:proofErr w:type="spellStart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сработке</w:t>
      </w:r>
      <w:proofErr w:type="spellEnd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ведение протокола событий, фиксирующего все происходящие в системе события: тревожные сообщения, неисправности, действия оператора в стандартных и чрезвычайных ситуациях;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приемно-контрольные приборы должны устанавливаться в помещениях охраняемых объектов, стене и др. конструкциях в местах, недоступных для посторонних лиц на высоте не менее 2,2 метров;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-выбор проводов и кабелей для шлейфов охранной сигнализации и соединительных линий производить в соответствии с требованиями СНиП 2.04.09-84 и техническими условиями на аппаратуру;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 каждый блокируемый элемент (окно, дверь и т.д.) предусмотреть установку </w:t>
      </w:r>
      <w:proofErr w:type="spellStart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ответвительной</w:t>
      </w:r>
      <w:proofErr w:type="spellEnd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коробки, 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провода и кабели, прокладываемые открыто, должны быть защищены от механических повреждений до высоты 3 метров от уровня земли, пола помещений.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местах, где возможны нарушения исправности проводки, кабеля и провода должны быть защищены от механических повреждений металлическими профилями или проложены в пластмассовых трубах или </w:t>
      </w:r>
      <w:proofErr w:type="spellStart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металлорукавах</w:t>
      </w:r>
      <w:proofErr w:type="spellEnd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10.6</w:t>
      </w:r>
      <w:r w:rsidR="007E1ACA" w:rsidRPr="007E1A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Требования к системе видеонаблюдения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10.6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Климатические условия применения системы: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Температура воздуха: -40…+60С;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Влажность воздуха: 0…80%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10.6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   Основные функции системы. 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должна осуществлять круглосуточную запись видеоинформации с указанием номера видеокамеры, даты и времени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Одновременное отображение на одном мониторе всех  видеоканалов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Расположение видеокамер выбрать таким образом, чтобы обеспечивалось максимально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е покрытие наблюдением всех зон.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должна предусматривать возможность просмотра текущего изображения с видеокамер в любое время суток, без прерывания записи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с видеоархивом. Система должна предусматривать возможность выполнения следующих действий параллельно процессу записи: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оперативный поиск и просмотр видеозаписи с заданной камеры за указанный временной интервал в пределах последних 28 суток;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сохранение интересующего фрагмента видеозаписи на USB-карте памяти или по сети на жестком диске ПК оператора.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B069C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Зоны видеонаблюдения систем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максимально перекрывать </w:t>
      </w:r>
      <w:r w:rsidR="002B0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всю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2B069C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ерриторию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Сбои в электроснабжении. Переход на резервное питание должен происходить автоматически без нарушения установленных режимов работы и функционального состояния системы.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переходе на резервное электропитание должен выдаваться световой и /или звуковой сигнал.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источник питания при попадании напряжения в сети должен обеспечивать надежное выполнение основных функций системы в течение не менее 10 минут.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в качестве источника резервного питания аккумуляторных батарей должна выполняться их автоматическая подзарядка.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в качестве источника резервного питания аккумуляторных или сухих батарей световая или звуковая индикация должна предупреждать о разряде батареи ниже допустимого предела.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длительного (вызвавшего отключение системы) отсутствия и последующего восстановления электроснабжения система должна включиться и автоматически перейти в режим записи видеоинформации с настройками, заданными до отключения электропитания.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-Ограничение доступа. Система должна предусматривать возможность входа по паролю для предотвращения несанкционированного доступа к ее ресурсам и настройкам.</w:t>
      </w:r>
    </w:p>
    <w:p w:rsidR="007E1ACA" w:rsidRPr="007E1ACA" w:rsidRDefault="002B069C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63B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10.7</w:t>
      </w:r>
      <w:r w:rsidR="007E1ACA" w:rsidRPr="00163B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1ACA" w:rsidRPr="007E1A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устанавливаемому оборудованию по обеспечению безопасности эксплуатации: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-безопасность для лиц, соблюдающих правила его эксплуатации;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-безвредность для здоровья лиц, имеющих доступ в помещения;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-отвечать требованиям электробезопасности по ГОСТ 12.2.006-87;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-электрическая прочность изоляции должна соответствовать ГОСТ 12997-84;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-пожарная безопасность по ГОСТ 12.2.007.0-75;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-допустимые уровни электромагнитных полей на рабочих местах должны отвечать требованиям ГОСТ 12.1.006-84;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-расположение и условия эксплуатации должны отвечать требованиям «Санитарных правил и норм»;</w:t>
      </w:r>
    </w:p>
    <w:p w:rsidR="007E1ACA" w:rsidRPr="007E1ACA" w:rsidRDefault="002E36D3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10.7.1.</w:t>
      </w:r>
      <w:r w:rsidR="007E1ACA" w:rsidRPr="007E1A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Требования к электропитанию: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Электропитание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установок </w:t>
      </w:r>
      <w:r w:rsidRPr="007E1A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охранной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сигнализации и систем видеонаблюдения выполнить после приборов </w:t>
      </w:r>
      <w:proofErr w:type="spellStart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энергоучета</w:t>
      </w:r>
      <w:proofErr w:type="spellEnd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неотключаемых источников, основной ввод - 220В, 50Гц от существующего электрощита;</w:t>
      </w:r>
      <w:r w:rsidR="002E3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установкой отдельного автомата.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Резервный ввод - от аккумуляторных батарей, имеющих устройство </w:t>
      </w:r>
      <w:proofErr w:type="spellStart"/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автоподзарядки</w:t>
      </w:r>
      <w:proofErr w:type="spellEnd"/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E1ACA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Для защиты обслуживающего персонала от поражения электрическим током предусмотреть защитное заземление электрооборудования. Защитное заземление выполнить в соответствии с ПУЭ, учитывая существующую на объекте схему заземления.</w:t>
      </w:r>
    </w:p>
    <w:p w:rsidR="007E1ACA" w:rsidRPr="007E1ACA" w:rsidRDefault="00163B58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10.8.</w:t>
      </w:r>
      <w:r w:rsidR="007E1ACA" w:rsidRPr="007E1A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Конструкция системы должна обеспечивать: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взаимозаменяемость сменных однотипных составных частей;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удобство технического обслуживания и эксплуатации;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ремонтопригодность;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защиту от несанкционированного доступа к элементам управления параметрами</w:t>
      </w:r>
      <w:r w:rsidR="002E3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санкционированный доступ ко всем элементам, узлам и блокам, требующим регулирования или замены в процессе эксплуатации.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ремонтопригодность;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выборе ме</w:t>
      </w:r>
      <w:r w:rsidR="002E36D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 установки видеокамер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, исключить засветки объектива прямым или отражённым солнечным светом, либо мощным источником искусственного освещения;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разъемы и соединения должны быть максимально изолированы от внешней среды (во избежание окисления);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кабельные линии систем </w:t>
      </w:r>
      <w:r w:rsidR="00163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охранной сигнализации и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видеонаблюдения не должны проходить вблизи прочих силовых кабелей (менее 40 см);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установки видеокамер согласовываются с Заказчиком.</w:t>
      </w:r>
    </w:p>
    <w:p w:rsidR="007E1ACA" w:rsidRPr="007E1ACA" w:rsidRDefault="00163B58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10.8.1. В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монтажа видеорегистратора системы видеонаблюдения </w:t>
      </w:r>
      <w:r w:rsidR="006437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объектового прибора охранной сигнализации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отдельный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металлический шкаф,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предусмотреть навесной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замок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тремя ключами.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10.9.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работы:</w:t>
      </w:r>
    </w:p>
    <w:p w:rsidR="007E1ACA" w:rsidRPr="007E1ACA" w:rsidRDefault="00163B58" w:rsidP="007E1ACA">
      <w:pPr>
        <w:tabs>
          <w:tab w:val="left" w:pos="993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10.9.1.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образом полный пакет </w:t>
      </w:r>
      <w:r w:rsid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и </w:t>
      </w:r>
      <w:r w:rsidR="007E1ACA"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исполнительно-технической документации в составе:</w:t>
      </w:r>
    </w:p>
    <w:p w:rsidR="007E1ACA" w:rsidRPr="007E1ACA" w:rsidRDefault="007E1ACA" w:rsidP="007E1A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схема расположения смонтированного оборудования и зон наблюдения;</w:t>
      </w:r>
    </w:p>
    <w:p w:rsidR="007E1ACA" w:rsidRPr="007E1ACA" w:rsidRDefault="007E1ACA" w:rsidP="007E1A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7E1ACA" w:rsidRPr="007E1ACA" w:rsidRDefault="007E1ACA" w:rsidP="007E1A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7E1ACA" w:rsidRPr="007E1ACA" w:rsidRDefault="007E1ACA" w:rsidP="007E1A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спецификация оборудования и работ;</w:t>
      </w:r>
    </w:p>
    <w:p w:rsidR="007E1ACA" w:rsidRPr="007E1ACA" w:rsidRDefault="007E1ACA" w:rsidP="007E1AC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эксплуатации;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индивидуальных и комплексных испытаниях смонтированного оборудования;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исполнительная и другая документация, предусмотренная нормативными документами.</w:t>
      </w:r>
    </w:p>
    <w:p w:rsidR="007E1ACA" w:rsidRPr="007E1ACA" w:rsidRDefault="007E1ACA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10.9.</w:t>
      </w:r>
      <w:r w:rsidR="00163B5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E1A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</w:t>
      </w:r>
      <w:r w:rsidR="00163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обучения ответственных должностных лиц филиала правилам пользования установленных систем охранной сигнализации и систем видеонаблюдения, с передачей </w:t>
      </w:r>
      <w:r w:rsidR="00163B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информации об установленных паролях.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10.10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в случае использования ЗИП входящего в комплект поставки оборудования, обязан восстановить ЗИП в объеме комплекта поставки.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10.11. По окончанию работ ЗИП передается Заказчику в соответствии с актом поставки.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10.12. Подрядчик несет ответственность за качество выполняемых работ.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10.13. Подрядчик при закупке материальных ресурсов </w:t>
      </w:r>
      <w:r w:rsidR="00BA11F1"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 согласовать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тип и технические параметры со службой </w:t>
      </w:r>
      <w:r w:rsid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экономической безопасности и </w:t>
      </w:r>
      <w:proofErr w:type="spellStart"/>
      <w:r w:rsid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ОКСиИ</w:t>
      </w:r>
      <w:proofErr w:type="spellEnd"/>
      <w:r w:rsid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филиала.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Подрядчик ведёт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E27254" w:rsidRPr="00E27254" w:rsidRDefault="00E27254" w:rsidP="00BA11F1">
      <w:pPr>
        <w:tabs>
          <w:tab w:val="left" w:pos="993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27254" w:rsidRPr="00E27254" w:rsidRDefault="00E27254" w:rsidP="00BA11F1">
      <w:pPr>
        <w:tabs>
          <w:tab w:val="left" w:pos="993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учёта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Формы журналов должны соответствовать типовым межотраслевым формам 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КС-6 и № КС-6А, утверждённым постановлением Госкомстата России 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11</w:t>
      </w:r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.11.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1999 № 100, и согласовываться Заказчиком и Подрядчиком в части, учитывающей особенности производства работ по договору подряда.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10.15. Заказчик вправе вносить обоснованные изменения в объём работ, которые, по его мнению, необходимы для улучшения технических и эксплуатационных характеристик объекта, если данные работы ещё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27254" w:rsidRPr="00E27254" w:rsidRDefault="00E27254" w:rsidP="00BA11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E27254" w:rsidRPr="00E27254" w:rsidRDefault="00E27254" w:rsidP="00BA11F1">
      <w:pPr>
        <w:tabs>
          <w:tab w:val="left" w:pos="993"/>
        </w:tabs>
        <w:autoSpaceDN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увеличить или сократить объем любой работы, включённой в Договор;</w:t>
      </w:r>
    </w:p>
    <w:p w:rsidR="00E27254" w:rsidRPr="00E27254" w:rsidRDefault="00E27254" w:rsidP="00BA11F1">
      <w:pPr>
        <w:tabs>
          <w:tab w:val="left" w:pos="993"/>
        </w:tabs>
        <w:autoSpaceDN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исключить любую работу;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изменить характер или качество, или вид любой части работы;</w:t>
      </w:r>
    </w:p>
    <w:p w:rsidR="00E27254" w:rsidRPr="00E27254" w:rsidRDefault="00E27254" w:rsidP="00E27254">
      <w:pPr>
        <w:tabs>
          <w:tab w:val="left" w:pos="993"/>
        </w:tabs>
        <w:autoSpaceDN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выполнить дополнительную работу любого характера, необходимую для завершения строительства объекта.</w:t>
      </w:r>
    </w:p>
    <w:p w:rsidR="00E27254" w:rsidRPr="00E27254" w:rsidRDefault="00E27254" w:rsidP="00E27254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влечёт за собой изменение общей стоимости договора, то данные изменения оформляются дополнительным соглашением.</w:t>
      </w:r>
    </w:p>
    <w:p w:rsidR="00E27254" w:rsidRPr="00E27254" w:rsidRDefault="00E27254" w:rsidP="00E27254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="00BA11F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такое изменение влечёт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E27254" w:rsidRPr="00E27254" w:rsidRDefault="00E27254" w:rsidP="00E27254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10.16.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E27254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E2725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E27254" w:rsidRP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E27254" w:rsidRPr="00E27254" w:rsidRDefault="00E27254" w:rsidP="000D67D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10.19.  Подрядчик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менее чем за 15 календарных дней до начала строительно-монтажных работ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разрабатывает и согласовывает с Заказчиком проект производства работ и календарный (сетевой) график строительства объекта.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10.20.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Формы журналов должны соответствовать типовым межотраслевым формам 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КС-6 и № КС-6А, утвержденным постановлением Госкомстата России 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11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>.11.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1999 № 100, и согласовываться Заказчиком и Подрядчиком в части, учитывающей особенности производства работ по договору подряда.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10.21.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иворечат проектной документации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изменения проекта, которые согласованы в порядке, установленном нормативными актами. </w:t>
      </w:r>
    </w:p>
    <w:p w:rsidR="00E27254" w:rsidRPr="00E27254" w:rsidRDefault="00E27254" w:rsidP="000D67DD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увеличить или сократить объем любой работы, включенной в Договор; исключить любую работу;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изменить характер или качество, или вид любой части работы;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Calibri" w:hAnsi="Times New Roman" w:cs="Times New Roman"/>
          <w:sz w:val="26"/>
          <w:szCs w:val="26"/>
          <w:lang w:eastAsia="ru-RU"/>
        </w:rPr>
        <w:t>- выполнить дополнительную работу любого характера, необходимую для завершения строительства объекта.</w:t>
      </w:r>
    </w:p>
    <w:p w:rsidR="00E27254" w:rsidRPr="00E27254" w:rsidRDefault="00E27254" w:rsidP="000D67D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10.22.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E27254" w:rsidRDefault="00E27254" w:rsidP="00E272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10.23. В процессе проведения строительных работ и после их завершения, собственными силами и в счет договорной цены Подрядчик обеспечивает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соблюдение требований ГОСТ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E27254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E272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90C07" w:rsidRPr="00190C07" w:rsidRDefault="00190C07" w:rsidP="00190C0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10.24. </w:t>
      </w:r>
      <w:r w:rsidRP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10 рабочих дней, со дня заключения договора подряда, Подрядчик осуществляет  обследование объектов согласно перечн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случае необходимости, в течение 5 рабочих дней, письменно уведом</w:t>
      </w:r>
      <w:r w:rsidR="00ED2699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</w:t>
      </w:r>
      <w:r w:rsidRPr="00190C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Заказчика с предложением корректировки физических объемов, при этом срок выполнения работ изменению не подлежит.</w:t>
      </w:r>
    </w:p>
    <w:p w:rsidR="00980852" w:rsidRPr="002B18FA" w:rsidRDefault="00980852" w:rsidP="002B18F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B18FA" w:rsidRPr="002B18FA" w:rsidRDefault="002B18FA" w:rsidP="002B18F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Приложения:  </w:t>
      </w:r>
    </w:p>
    <w:p w:rsidR="002B18FA" w:rsidRPr="002B18FA" w:rsidRDefault="002B18FA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Локальный сметный расчет;</w:t>
      </w:r>
    </w:p>
    <w:p w:rsidR="002B18FA" w:rsidRDefault="002B18FA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B18F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Методика определения сметной стоимости в 1 экз.;</w:t>
      </w:r>
    </w:p>
    <w:p w:rsidR="000404D4" w:rsidRDefault="00190C07" w:rsidP="000404D4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Ведомость объемов работ по объектам.</w:t>
      </w:r>
    </w:p>
    <w:p w:rsidR="00980852" w:rsidRPr="002B18FA" w:rsidRDefault="00980852" w:rsidP="00980852">
      <w:pPr>
        <w:widowControl w:val="0"/>
        <w:numPr>
          <w:ilvl w:val="0"/>
          <w:numId w:val="36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08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– Перечень материалов и оборудования поставки Подрядчика, учтённых в сметной документации Участника.</w:t>
      </w:r>
    </w:p>
    <w:p w:rsidR="00D6009F" w:rsidRDefault="00D6009F" w:rsidP="0031351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6009F" w:rsidSect="005F36EA">
      <w:pgSz w:w="11906" w:h="16838"/>
      <w:pgMar w:top="127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CE" w:rsidRDefault="00B207CE" w:rsidP="005A09C9">
      <w:pPr>
        <w:spacing w:after="0" w:line="240" w:lineRule="auto"/>
      </w:pPr>
      <w:r>
        <w:separator/>
      </w:r>
    </w:p>
  </w:endnote>
  <w:endnote w:type="continuationSeparator" w:id="0">
    <w:p w:rsidR="00B207CE" w:rsidRDefault="00B207CE" w:rsidP="005A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CE" w:rsidRDefault="00B207CE" w:rsidP="005A09C9">
      <w:pPr>
        <w:spacing w:after="0" w:line="240" w:lineRule="auto"/>
      </w:pPr>
      <w:r>
        <w:separator/>
      </w:r>
    </w:p>
  </w:footnote>
  <w:footnote w:type="continuationSeparator" w:id="0">
    <w:p w:rsidR="00B207CE" w:rsidRDefault="00B207CE" w:rsidP="005A0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BDB48AE"/>
    <w:multiLevelType w:val="multilevel"/>
    <w:tmpl w:val="F026752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0" w:firstLine="708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26593"/>
    <w:multiLevelType w:val="multilevel"/>
    <w:tmpl w:val="B6C641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20"/>
  </w:num>
  <w:num w:numId="8">
    <w:abstractNumId w:val="19"/>
  </w:num>
  <w:num w:numId="9">
    <w:abstractNumId w:val="32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3"/>
  </w:num>
  <w:num w:numId="21">
    <w:abstractNumId w:val="9"/>
  </w:num>
  <w:num w:numId="22">
    <w:abstractNumId w:val="18"/>
  </w:num>
  <w:num w:numId="23">
    <w:abstractNumId w:val="31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1"/>
  </w:num>
  <w:num w:numId="31">
    <w:abstractNumId w:val="14"/>
  </w:num>
  <w:num w:numId="32">
    <w:abstractNumId w:val="23"/>
  </w:num>
  <w:num w:numId="33">
    <w:abstractNumId w:val="8"/>
  </w:num>
  <w:num w:numId="34">
    <w:abstractNumId w:val="4"/>
  </w:num>
  <w:num w:numId="35">
    <w:abstractNumId w:val="21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553"/>
    <w:rsid w:val="00004F8A"/>
    <w:rsid w:val="00020A45"/>
    <w:rsid w:val="00036F31"/>
    <w:rsid w:val="000404D4"/>
    <w:rsid w:val="000412DF"/>
    <w:rsid w:val="0004325B"/>
    <w:rsid w:val="00057E90"/>
    <w:rsid w:val="00077DDB"/>
    <w:rsid w:val="00084F35"/>
    <w:rsid w:val="00086AD9"/>
    <w:rsid w:val="000D67DD"/>
    <w:rsid w:val="000F0746"/>
    <w:rsid w:val="00163B58"/>
    <w:rsid w:val="00165C76"/>
    <w:rsid w:val="0018664E"/>
    <w:rsid w:val="00190C07"/>
    <w:rsid w:val="001C054E"/>
    <w:rsid w:val="001E1389"/>
    <w:rsid w:val="001E28E1"/>
    <w:rsid w:val="001E7465"/>
    <w:rsid w:val="00203311"/>
    <w:rsid w:val="00220E82"/>
    <w:rsid w:val="002313B7"/>
    <w:rsid w:val="0023433A"/>
    <w:rsid w:val="00240C07"/>
    <w:rsid w:val="0024312F"/>
    <w:rsid w:val="00244E23"/>
    <w:rsid w:val="00250FCF"/>
    <w:rsid w:val="00261243"/>
    <w:rsid w:val="00264CEA"/>
    <w:rsid w:val="00266096"/>
    <w:rsid w:val="002A0BBF"/>
    <w:rsid w:val="002B069C"/>
    <w:rsid w:val="002B18FA"/>
    <w:rsid w:val="002B2067"/>
    <w:rsid w:val="002E357C"/>
    <w:rsid w:val="002E36D3"/>
    <w:rsid w:val="002F1324"/>
    <w:rsid w:val="00313510"/>
    <w:rsid w:val="00314CD0"/>
    <w:rsid w:val="00316586"/>
    <w:rsid w:val="00330EE5"/>
    <w:rsid w:val="0034559B"/>
    <w:rsid w:val="00347349"/>
    <w:rsid w:val="00357D79"/>
    <w:rsid w:val="00381344"/>
    <w:rsid w:val="003A175F"/>
    <w:rsid w:val="003D13EA"/>
    <w:rsid w:val="003E2886"/>
    <w:rsid w:val="00413675"/>
    <w:rsid w:val="004443C3"/>
    <w:rsid w:val="004469D4"/>
    <w:rsid w:val="00482826"/>
    <w:rsid w:val="004B09C1"/>
    <w:rsid w:val="004E4408"/>
    <w:rsid w:val="005164F6"/>
    <w:rsid w:val="00516795"/>
    <w:rsid w:val="0054038B"/>
    <w:rsid w:val="005731B7"/>
    <w:rsid w:val="00573322"/>
    <w:rsid w:val="005A09C9"/>
    <w:rsid w:val="005A28AF"/>
    <w:rsid w:val="005A3F7A"/>
    <w:rsid w:val="005B102D"/>
    <w:rsid w:val="005D404C"/>
    <w:rsid w:val="005F36EA"/>
    <w:rsid w:val="00610BF7"/>
    <w:rsid w:val="00621301"/>
    <w:rsid w:val="0063786B"/>
    <w:rsid w:val="0064374F"/>
    <w:rsid w:val="006909F4"/>
    <w:rsid w:val="006A6193"/>
    <w:rsid w:val="006B6E51"/>
    <w:rsid w:val="006C1BC3"/>
    <w:rsid w:val="006E0A86"/>
    <w:rsid w:val="006E1FFB"/>
    <w:rsid w:val="007122F0"/>
    <w:rsid w:val="00715F02"/>
    <w:rsid w:val="00723FA0"/>
    <w:rsid w:val="00737922"/>
    <w:rsid w:val="00754DEB"/>
    <w:rsid w:val="0076055B"/>
    <w:rsid w:val="00780594"/>
    <w:rsid w:val="0078399C"/>
    <w:rsid w:val="00792416"/>
    <w:rsid w:val="00794C2D"/>
    <w:rsid w:val="00794D7E"/>
    <w:rsid w:val="007C3105"/>
    <w:rsid w:val="007D5553"/>
    <w:rsid w:val="007E1ACA"/>
    <w:rsid w:val="007F4662"/>
    <w:rsid w:val="00805888"/>
    <w:rsid w:val="00805A79"/>
    <w:rsid w:val="00813C15"/>
    <w:rsid w:val="00815735"/>
    <w:rsid w:val="0082013F"/>
    <w:rsid w:val="00823B86"/>
    <w:rsid w:val="00832A08"/>
    <w:rsid w:val="00850CED"/>
    <w:rsid w:val="00862902"/>
    <w:rsid w:val="00885AC1"/>
    <w:rsid w:val="00894D80"/>
    <w:rsid w:val="008F088D"/>
    <w:rsid w:val="008F623F"/>
    <w:rsid w:val="00951369"/>
    <w:rsid w:val="00961C48"/>
    <w:rsid w:val="0096447A"/>
    <w:rsid w:val="00980852"/>
    <w:rsid w:val="00992345"/>
    <w:rsid w:val="009928FB"/>
    <w:rsid w:val="009B5659"/>
    <w:rsid w:val="009C6BCB"/>
    <w:rsid w:val="009D75A7"/>
    <w:rsid w:val="009F11FB"/>
    <w:rsid w:val="009F2888"/>
    <w:rsid w:val="00A01245"/>
    <w:rsid w:val="00A221E1"/>
    <w:rsid w:val="00A2286E"/>
    <w:rsid w:val="00A253CC"/>
    <w:rsid w:val="00A32F3C"/>
    <w:rsid w:val="00A33637"/>
    <w:rsid w:val="00A40AB5"/>
    <w:rsid w:val="00A5243A"/>
    <w:rsid w:val="00A56BF8"/>
    <w:rsid w:val="00A651E5"/>
    <w:rsid w:val="00AF45B9"/>
    <w:rsid w:val="00B148EE"/>
    <w:rsid w:val="00B207CE"/>
    <w:rsid w:val="00B47AC5"/>
    <w:rsid w:val="00B516F3"/>
    <w:rsid w:val="00B63D84"/>
    <w:rsid w:val="00B961F9"/>
    <w:rsid w:val="00BA05DA"/>
    <w:rsid w:val="00BA11F1"/>
    <w:rsid w:val="00BD1A04"/>
    <w:rsid w:val="00BE2859"/>
    <w:rsid w:val="00BE4CF7"/>
    <w:rsid w:val="00BE691C"/>
    <w:rsid w:val="00BF0540"/>
    <w:rsid w:val="00BF54B7"/>
    <w:rsid w:val="00C131B9"/>
    <w:rsid w:val="00C51AD7"/>
    <w:rsid w:val="00C53158"/>
    <w:rsid w:val="00C5540E"/>
    <w:rsid w:val="00C6023B"/>
    <w:rsid w:val="00C800D4"/>
    <w:rsid w:val="00CE68A1"/>
    <w:rsid w:val="00D0779A"/>
    <w:rsid w:val="00D07D6A"/>
    <w:rsid w:val="00D13237"/>
    <w:rsid w:val="00D34386"/>
    <w:rsid w:val="00D37D2A"/>
    <w:rsid w:val="00D6009F"/>
    <w:rsid w:val="00D8169C"/>
    <w:rsid w:val="00DB17F8"/>
    <w:rsid w:val="00DC198F"/>
    <w:rsid w:val="00DE6654"/>
    <w:rsid w:val="00DF26D7"/>
    <w:rsid w:val="00E076FC"/>
    <w:rsid w:val="00E20E8A"/>
    <w:rsid w:val="00E247B7"/>
    <w:rsid w:val="00E27254"/>
    <w:rsid w:val="00E66029"/>
    <w:rsid w:val="00EC1420"/>
    <w:rsid w:val="00ED2699"/>
    <w:rsid w:val="00EF2437"/>
    <w:rsid w:val="00F12D6D"/>
    <w:rsid w:val="00F53040"/>
    <w:rsid w:val="00F6531D"/>
    <w:rsid w:val="00F83CA9"/>
    <w:rsid w:val="00F90355"/>
    <w:rsid w:val="00F90A54"/>
    <w:rsid w:val="00F92456"/>
    <w:rsid w:val="00F95DDA"/>
    <w:rsid w:val="00FA00C1"/>
    <w:rsid w:val="00FC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009F"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009F"/>
  </w:style>
  <w:style w:type="paragraph" w:styleId="10">
    <w:name w:val="heading 1"/>
    <w:basedOn w:val="a0"/>
    <w:next w:val="a0"/>
    <w:link w:val="11"/>
    <w:qFormat/>
    <w:rsid w:val="007D555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D5553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D5553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D555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D555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D555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D5553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D555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D555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D5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D5553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D55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D55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D55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D5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D55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D5553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D5553"/>
  </w:style>
  <w:style w:type="paragraph" w:styleId="a4">
    <w:name w:val="caption"/>
    <w:basedOn w:val="a0"/>
    <w:next w:val="a0"/>
    <w:qFormat/>
    <w:rsid w:val="007D5553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D555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D555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D5553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D5553"/>
  </w:style>
  <w:style w:type="paragraph" w:customStyle="1" w:styleId="p">
    <w:name w:val="p"/>
    <w:basedOn w:val="a0"/>
    <w:rsid w:val="007D5553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D555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D5553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D5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D55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D5553"/>
  </w:style>
  <w:style w:type="paragraph" w:styleId="15">
    <w:name w:val="toc 1"/>
    <w:basedOn w:val="a0"/>
    <w:next w:val="a0"/>
    <w:autoRedefine/>
    <w:uiPriority w:val="39"/>
    <w:rsid w:val="007D5553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D5553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D5553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D5553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D5553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D5553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D5553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D5553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D5553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D5553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D5553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D5553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D5553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D5553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uiPriority w:val="99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D5553"/>
    <w:rPr>
      <w:vanish/>
      <w:webHidden w:val="0"/>
      <w:specVanish w:val="0"/>
    </w:rPr>
  </w:style>
  <w:style w:type="character" w:customStyle="1" w:styleId="letter">
    <w:name w:val="letter"/>
    <w:rsid w:val="007D5553"/>
    <w:rPr>
      <w:b/>
      <w:bCs/>
      <w:i w:val="0"/>
      <w:iCs w:val="0"/>
      <w:color w:val="F24220"/>
    </w:rPr>
  </w:style>
  <w:style w:type="character" w:customStyle="1" w:styleId="word">
    <w:name w:val="word"/>
    <w:rsid w:val="007D5553"/>
    <w:rPr>
      <w:b/>
      <w:bCs/>
      <w:i/>
      <w:iCs/>
      <w:color w:val="1D1D1D"/>
    </w:rPr>
  </w:style>
  <w:style w:type="paragraph" w:customStyle="1" w:styleId="note4">
    <w:name w:val="note4"/>
    <w:basedOn w:val="a0"/>
    <w:rsid w:val="007D5553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D5553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D5553"/>
    <w:rPr>
      <w:b/>
      <w:bCs/>
    </w:rPr>
  </w:style>
  <w:style w:type="table" w:styleId="af3">
    <w:name w:val="Table Grid"/>
    <w:basedOn w:val="a2"/>
    <w:rsid w:val="007D55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D55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D5553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D5553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D5553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D5553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D5553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D55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D5553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D5553"/>
    <w:rPr>
      <w:sz w:val="16"/>
      <w:szCs w:val="16"/>
    </w:rPr>
  </w:style>
  <w:style w:type="paragraph" w:styleId="af9">
    <w:name w:val="annotation text"/>
    <w:basedOn w:val="a0"/>
    <w:link w:val="afa"/>
    <w:semiHidden/>
    <w:rsid w:val="007D5553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D55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D5553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D5553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D5553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D5553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D5553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D5553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D5553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D5553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D5553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D5553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7D5553"/>
    <w:rPr>
      <w:vertAlign w:val="superscript"/>
    </w:rPr>
  </w:style>
  <w:style w:type="paragraph" w:styleId="aff3">
    <w:name w:val="Document Map"/>
    <w:basedOn w:val="a0"/>
    <w:link w:val="aff4"/>
    <w:semiHidden/>
    <w:rsid w:val="007D5553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D555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D5553"/>
    <w:rPr>
      <w:sz w:val="18"/>
      <w:szCs w:val="18"/>
    </w:rPr>
  </w:style>
  <w:style w:type="paragraph" w:customStyle="1" w:styleId="aff6">
    <w:name w:val="Знак"/>
    <w:basedOn w:val="a0"/>
    <w:next w:val="10"/>
    <w:rsid w:val="007D5553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D55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D5553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D55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D55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D5553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D5553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D5553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D5553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D5553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D5553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D5553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D5553"/>
  </w:style>
  <w:style w:type="character" w:customStyle="1" w:styleId="affc">
    <w:name w:val="Приложение для содержания Знак"/>
    <w:link w:val="affb"/>
    <w:rsid w:val="007D5553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D555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D55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D5553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D5553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D5553"/>
    <w:rPr>
      <w:rFonts w:ascii="Times New Roman" w:hAnsi="Times New Roman" w:cs="Times New Roman"/>
      <w:b/>
      <w:bCs/>
      <w:sz w:val="30"/>
      <w:szCs w:val="30"/>
    </w:rPr>
  </w:style>
  <w:style w:type="paragraph" w:styleId="afff0">
    <w:name w:val="Plain Text"/>
    <w:basedOn w:val="a0"/>
    <w:link w:val="afff1"/>
    <w:uiPriority w:val="99"/>
    <w:unhideWhenUsed/>
    <w:rsid w:val="00715F0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f1">
    <w:name w:val="Текст Знак"/>
    <w:basedOn w:val="a1"/>
    <w:link w:val="afff0"/>
    <w:uiPriority w:val="99"/>
    <w:rsid w:val="00715F02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F5DA7-B295-4303-98AE-869B79E7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21</Pages>
  <Words>8642</Words>
  <Characters>49265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Никольский Игорь Николаевич</dc:creator>
  <cp:lastModifiedBy>Коротаева Татьяна Витальевна</cp:lastModifiedBy>
  <cp:revision>7</cp:revision>
  <cp:lastPrinted>2019-03-06T08:35:00Z</cp:lastPrinted>
  <dcterms:created xsi:type="dcterms:W3CDTF">2019-03-18T07:17:00Z</dcterms:created>
  <dcterms:modified xsi:type="dcterms:W3CDTF">2019-03-20T00:19:00Z</dcterms:modified>
</cp:coreProperties>
</file>