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8B444C">
        <w:tc>
          <w:tcPr>
            <w:tcW w:w="5000" w:type="pct"/>
            <w:vAlign w:val="center"/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3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B444C">
        <w:tc>
          <w:tcPr>
            <w:tcW w:w="5000" w:type="pct"/>
            <w:vAlign w:val="center"/>
            <w:hideMark/>
          </w:tcPr>
          <w:p w:rsidR="008B444C" w:rsidRDefault="00386D78" w:rsidP="00570AF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570AF8">
              <w:rPr>
                <w:rFonts w:eastAsia="Times New Roman"/>
                <w:b/>
                <w:bCs/>
                <w:sz w:val="22"/>
                <w:szCs w:val="22"/>
              </w:rPr>
              <w:t>изыскательские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8B444C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111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570AF8" w:rsidTr="00570AF8">
              <w:tc>
                <w:tcPr>
                  <w:tcW w:w="0" w:type="auto"/>
                  <w:vAlign w:val="center"/>
                  <w:hideMark/>
                </w:tcPr>
                <w:p w:rsidR="00570AF8" w:rsidRDefault="00570AF8" w:rsidP="00570AF8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Строительство административно-бытового корпуса и гаража на базе </w:t>
                  </w:r>
                  <w:proofErr w:type="spell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Овсянкинского</w:t>
                  </w:r>
                  <w:proofErr w:type="spell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СУ. Инженерно-геологические изыскания.</w:t>
                  </w:r>
                </w:p>
              </w:tc>
            </w:tr>
            <w:tr w:rsidR="00570AF8" w:rsidTr="00570AF8">
              <w:tc>
                <w:tcPr>
                  <w:tcW w:w="0" w:type="auto"/>
                  <w:vAlign w:val="center"/>
                  <w:hideMark/>
                </w:tcPr>
                <w:p w:rsidR="00570AF8" w:rsidRDefault="00570AF8" w:rsidP="00875E0F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8B444C" w:rsidRDefault="008B444C">
      <w:pPr>
        <w:rPr>
          <w:rFonts w:eastAsia="Times New Roman"/>
          <w:vanish/>
        </w:rPr>
      </w:pPr>
    </w:p>
    <w:p w:rsidR="008B444C" w:rsidRDefault="008B444C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3875"/>
        <w:gridCol w:w="3466"/>
        <w:gridCol w:w="1720"/>
        <w:gridCol w:w="1107"/>
      </w:tblGrid>
      <w:tr w:rsidR="008B444C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8B444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Рекогносцировочное почвенное обследование при проходимости: удовлетворительной. Категория сложности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1. Инженерно-геологическое, инженерно-гидрогеологическое и инженерно-экологическое рекогносцировочное (маршрутное) обследование Таблица 009. Рекогносцировочное обследование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A=0.00620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6.2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302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СБЦ на инженерно-геологические и инженерно-экологические изыскания для строительства,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Колонковое бурение скважины диаметром до 160 мм, глубиной, м: до 15. Категория породы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4. Колонковое бурение Таблица 017. Колонковое бурение скважин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A=0.0426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42.6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20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41 434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СБЦ на инженерно-геологические и инженерно-экологические изыскания для строительства,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Колонковое бурение скважины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диаметром до 160 мм, глубиной, м: до 15. Категория породы 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Инженерно-геологические 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инженерно-экологические изыскания для строительства. 1999 г. Глава 4. Колонковое бурение Таблица 017. Колонковое бурение скважин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A=0.0456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lastRenderedPageBreak/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45.6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20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44 351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СБЦ на инженерно-геологические и инженерно-экологические изыскания для строительства,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Колонковое бурение скважины диаметром до 160 мм, глубиной, м: до 15. Категория породы 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4. Колонковое бурение Таблица 017. Колонковое бурение скважин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A=0.0479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47.9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30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69 883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СБЦ на инженерно-геологические и инженерно-экологические изыскания для строительства,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Гидрогеологические наблюдения при бурении скважины глубиной,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: св. 10 до 20. Диаметр скважины,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: св. 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3. Ручное бурение и бурение переносными буровыми установками Таблица 015. Гидрогеологические наблюдения и крепление скважины обсадными трубами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A=0.0016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80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1.6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80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5 659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Крепление скважин при бурении глубиной,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: св. 5 до 10. Диаметр скважины,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: св. 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3. Ручное бурение и бурение переносными буровыми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установками Таблица 015. Гидрогеологические наблюдения и крепление скважины обсадными трубами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A=0.0065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60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6.5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60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17 242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Отбор монолитов с глубины,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: до 10. Из буровых скважин (связные грунты)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16. Отбор проб Таблица 057. Цены на отбор монолитов связных и несвязных грунтов для лабораторных исследований из буровых скважин, горных выработок и котлованов.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A=0.0229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12 (1 монолит)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22.9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12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12 149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Геотехнический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контроль за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качеством инженерной подготовки оснований зданий и сооружений.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23. Геотехнический контроль и документация строительных выемок Таблица 088. Цены на геотехнический контроль за качеством инженерной подготовки оснований зданий и сооружений. п.11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A=0.0108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4.32 (100 м2)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10.8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4.32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2 063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11 585</w:t>
            </w: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30,8 %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59 424</w:t>
            </w: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внутреннему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6,25 %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12 062</w:t>
            </w: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Рекогносцировочное почвенное обследование при проходимости: удовлетворительной. Категория сложности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1. Инженерно-геологическое, инженерно-гидрогеологическое и инженерно-экологическое рекогносцировочное (маршрутное) обследование Таблица 009. Рекогносцировочное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обследование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A=0.00241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2.41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117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СБЦ на инженерно-геологические и инженерно-экологические изыскания для строительства,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физико-механических свой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ств гл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инистых грунтов. Плотность и суммарная влажность мерзлых грунтов. Состав: плотность, влажность, плотность мерзлого грунта, коэффициент пористости, степень влажности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17. Единичные определения и комплексные исследования (испытания) физико-механических свой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ств гр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унтов (пород) Таблица 063. Цены на комплексные исследования физико-механических свойств глинистых грунтов.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6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12.8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6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3 395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физико-механических свойств песчаных грунтов. Полный комплекс определений физических свойств. Влажность, плотность в рыхлом и уплотненном состоянии, плотность частиц грунта. Гранулометрический анализ ситовым методом. Коэффициент фильтрации, угол естественного откоса в сухом состоянии и под водой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17. Единичные определения и комплексные исследования (испытания) физико-механических свой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ств гр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унтов (пород) Таблица 065. Цены на комплексные исследования физико-механических свойств песчаных грунтов.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A=0.0455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6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45.5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6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12 069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химического состава грунтов (почв). Анализ водной вытяжки с определением по разности суммы натрия и калия. Водная вытяжка, концентрация водородных ионов рН, хлориды, карбона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т-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и гидрокарбонат-ионы, сульфаты, кальций и магний, сухой остаток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071. Цены на комплексные исследования химического состава грунтов </w:t>
            </w:r>
            <w:r>
              <w:rPr>
                <w:rFonts w:eastAsia="Times New Roman"/>
                <w:sz w:val="22"/>
                <w:szCs w:val="22"/>
              </w:rPr>
              <w:lastRenderedPageBreak/>
              <w:t>(почв).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A=0.0488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48.8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6 472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коррозионной активности грунтов и воды. Коррозионная активность грунтов и грунтовых вод по отношению к бетону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075. Цены на определение коррозионной активности грунтов и воды. п.5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A=0.0254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25.4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3 369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коррозионной активности грунтов и воды. Коррозионная активность грунтовых и других вод по отношению к стали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075. Цены на определение коррозионной активности грунтов и воды. п.9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A=0.0117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11.7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1 552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Цены на составление программы производства работ. Средняя глубина исследования свыше 5 до 10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мИсследуемая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площадь до 1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27. Регистрация изыскательских работ и приемка материалов инженерных изысканий Таблица 081. Цены на составление программы производства работ.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программа)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500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22 105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Геотехнический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контроль за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качеством инженерной подготовки оснований зданий и сооружений.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Инженерно-геологические 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инженерно-экологические. 1999 г. Глава 23. Геотехнический контроль и документация строительных выемок Таблица 088. Цены на геотехнический контроль за качеством инженерной подготовки оснований зданий и сооружений. п.11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A=0.0026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4.32 (100 м2)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lastRenderedPageBreak/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2.6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4.32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497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Сбор, изучение и систематизация материалов изысканий прошлых лет по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цифровым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показателямКатегория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сложности инженерно-геологических условий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инженерно-экологические. 1999 г. Глава 20.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Предполевые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камеральные работы Таблица 078. Цены на изучение и систематизацию материалов изысканий прошлых лет.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A=0.0043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(10 цифровых значений)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4.3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380</w:t>
            </w: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326 110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423 943</w:t>
            </w:r>
          </w:p>
        </w:tc>
      </w:tr>
      <w:tr w:rsidR="008B4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423 943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8B444C" w:rsidRDefault="008B444C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8B444C">
        <w:tc>
          <w:tcPr>
            <w:tcW w:w="1600" w:type="pct"/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423 943</w:t>
            </w:r>
          </w:p>
        </w:tc>
      </w:tr>
    </w:tbl>
    <w:p w:rsidR="008B444C" w:rsidRDefault="008B444C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8B444C">
        <w:trPr>
          <w:trHeight w:val="300"/>
        </w:trPr>
        <w:tc>
          <w:tcPr>
            <w:tcW w:w="0" w:type="auto"/>
            <w:vAlign w:val="center"/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rPr>
          <w:trHeight w:val="300"/>
        </w:trPr>
        <w:tc>
          <w:tcPr>
            <w:tcW w:w="0" w:type="auto"/>
            <w:vAlign w:val="center"/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vAlign w:val="center"/>
            <w:hideMark/>
          </w:tcPr>
          <w:p w:rsidR="008B444C" w:rsidRDefault="00386D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8B444C">
        <w:trPr>
          <w:trHeight w:val="300"/>
        </w:trPr>
        <w:tc>
          <w:tcPr>
            <w:tcW w:w="0" w:type="auto"/>
            <w:vAlign w:val="center"/>
            <w:hideMark/>
          </w:tcPr>
          <w:p w:rsidR="008B444C" w:rsidRDefault="008B444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8B444C">
        <w:tc>
          <w:tcPr>
            <w:tcW w:w="0" w:type="auto"/>
            <w:vAlign w:val="center"/>
            <w:hideMark/>
          </w:tcPr>
          <w:p w:rsidR="008B444C" w:rsidRPr="00AF7926" w:rsidRDefault="00386D78" w:rsidP="00570AF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Инженер-проектировщик </w:t>
            </w:r>
            <w:r w:rsidR="00570AF8" w:rsidRPr="00570AF8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й категории Головко А.А. _________________________</w:t>
            </w:r>
          </w:p>
          <w:p w:rsidR="00570AF8" w:rsidRPr="00AF7926" w:rsidRDefault="00570AF8" w:rsidP="00570AF8">
            <w:pPr>
              <w:rPr>
                <w:rFonts w:eastAsia="Times New Roman"/>
                <w:sz w:val="22"/>
                <w:szCs w:val="22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570AF8" w:rsidTr="00690472">
              <w:tc>
                <w:tcPr>
                  <w:tcW w:w="0" w:type="auto"/>
                  <w:vAlign w:val="center"/>
                  <w:hideMark/>
                </w:tcPr>
                <w:p w:rsidR="00570AF8" w:rsidRDefault="00570AF8" w:rsidP="00690472">
                  <w:pPr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</w:rPr>
                    <w:t>Проверил:</w:t>
                  </w:r>
                </w:p>
              </w:tc>
            </w:tr>
            <w:tr w:rsidR="00570AF8" w:rsidTr="00690472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570AF8" w:rsidRDefault="00570AF8" w:rsidP="00690472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  <w:tr w:rsidR="00570AF8" w:rsidTr="00690472">
              <w:tc>
                <w:tcPr>
                  <w:tcW w:w="0" w:type="auto"/>
                  <w:vAlign w:val="center"/>
                  <w:hideMark/>
                </w:tcPr>
                <w:p w:rsidR="00570AF8" w:rsidRDefault="00570AF8" w:rsidP="00690472">
                  <w:pPr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</w:rPr>
                    <w:t>Главный специалист-руководитель ГРП Соловьева Т.Г. _________________________</w:t>
                  </w:r>
                </w:p>
              </w:tc>
            </w:tr>
          </w:tbl>
          <w:p w:rsidR="00570AF8" w:rsidRDefault="00570AF8" w:rsidP="00570AF8">
            <w:pPr>
              <w:rPr>
                <w:rFonts w:eastAsia="Times New Roman"/>
                <w:vanish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570AF8" w:rsidTr="00690472">
              <w:tc>
                <w:tcPr>
                  <w:tcW w:w="0" w:type="auto"/>
                  <w:vAlign w:val="center"/>
                  <w:hideMark/>
                </w:tcPr>
                <w:p w:rsidR="00570AF8" w:rsidRDefault="00570AF8" w:rsidP="00690472">
                  <w:pPr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</w:tbl>
          <w:p w:rsidR="00570AF8" w:rsidRPr="00570AF8" w:rsidRDefault="00570AF8" w:rsidP="00570AF8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8B444C" w:rsidRDefault="008B444C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8B444C">
        <w:tc>
          <w:tcPr>
            <w:tcW w:w="0" w:type="auto"/>
            <w:vAlign w:val="center"/>
            <w:hideMark/>
          </w:tcPr>
          <w:p w:rsidR="008B444C" w:rsidRDefault="008B444C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F7926" w:rsidTr="00AF7926">
        <w:tc>
          <w:tcPr>
            <w:tcW w:w="0" w:type="auto"/>
            <w:vAlign w:val="center"/>
            <w:hideMark/>
          </w:tcPr>
          <w:p w:rsidR="00AF7926" w:rsidRDefault="00AF792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F7926" w:rsidTr="00AF7926">
        <w:trPr>
          <w:trHeight w:val="300"/>
        </w:trPr>
        <w:tc>
          <w:tcPr>
            <w:tcW w:w="0" w:type="auto"/>
            <w:vAlign w:val="center"/>
            <w:hideMark/>
          </w:tcPr>
          <w:p w:rsidR="00AF7926" w:rsidRDefault="00AF79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F7926" w:rsidTr="00AF7926">
        <w:tc>
          <w:tcPr>
            <w:tcW w:w="0" w:type="auto"/>
            <w:vAlign w:val="center"/>
            <w:hideMark/>
          </w:tcPr>
          <w:p w:rsidR="00AF7926" w:rsidRDefault="00AF792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Начальник ПТС СП «СЭС» Марченко А.В.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 xml:space="preserve"> _________________________</w:t>
            </w:r>
          </w:p>
        </w:tc>
      </w:tr>
    </w:tbl>
    <w:p w:rsidR="00386D78" w:rsidRDefault="00386D78">
      <w:pPr>
        <w:rPr>
          <w:rFonts w:eastAsia="Times New Roman"/>
        </w:rPr>
      </w:pPr>
    </w:p>
    <w:sectPr w:rsidR="00386D78" w:rsidSect="00570A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70AF8"/>
    <w:rsid w:val="00386D78"/>
    <w:rsid w:val="00570AF8"/>
    <w:rsid w:val="008B444C"/>
    <w:rsid w:val="00A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1D7AD-8E4A-474B-ADBA-8CC51177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1990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>work</Company>
  <LinksUpToDate>false</LinksUpToDate>
  <CharactersWithSpaces>13313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user</cp:lastModifiedBy>
  <cp:revision>2</cp:revision>
  <cp:lastPrinted>2018-12-25T01:19:00Z</cp:lastPrinted>
  <dcterms:created xsi:type="dcterms:W3CDTF">2018-12-25T01:20:00Z</dcterms:created>
  <dcterms:modified xsi:type="dcterms:W3CDTF">2018-12-25T01:20:00Z</dcterms:modified>
</cp:coreProperties>
</file>