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302/УТПиР-Р</w:t>
      </w:r>
    </w:p>
    <w:p w:rsidR="00DE1B82" w:rsidRPr="00DE1B82" w:rsidRDefault="00BA7D6E" w:rsidP="00DE1B82">
      <w:pPr>
        <w:pStyle w:val="a7"/>
        <w:spacing w:line="240" w:lineRule="auto"/>
        <w:jc w:val="center"/>
        <w:rPr>
          <w:b/>
          <w:bCs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>аукциону в электронной форме на право заключения договора на «Выполнение проектно-изыскательских и строительно-монтажных работ по объекту "Строительство ЛЭП 110 кВ отпайкой от ВЛ 110 кВ Широкая – ЖБФ</w:t>
      </w:r>
      <w:bookmarkStart w:id="2" w:name="_GoBack"/>
      <w:bookmarkEnd w:id="2"/>
      <w:r w:rsidR="00DE1B82" w:rsidRPr="00DE1B82">
        <w:rPr>
          <w:b/>
          <w:bCs/>
          <w:szCs w:val="28"/>
        </w:rPr>
        <w:t xml:space="preserve"> №2 до ПС 110 кВ Мыс Астафьева/т, протяженностью 0,5 км», закупка 802.</w:t>
      </w:r>
    </w:p>
    <w:p w:rsidR="003B5EFA" w:rsidRDefault="003B5EFA" w:rsidP="00286846">
      <w:pPr>
        <w:pStyle w:val="a7"/>
        <w:spacing w:line="240" w:lineRule="auto"/>
        <w:jc w:val="center"/>
        <w:rPr>
          <w:b/>
          <w:sz w:val="26"/>
          <w:szCs w:val="26"/>
        </w:rPr>
      </w:pP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E1B8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E1B8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E1B82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«Выполнение проектно-изыскательских и строительно-монтажных работ по объекту "Строительство ЛЭП 110 кВ отпайкой от ВЛ 110 кВ Широкая – ЖБФ №2 до ПС 110 кВ Мыс Астафьева/т, протяженностью 0,5 км», закупка 802.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E1B82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E1B82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7D6ADF" w:rsidRPr="007D6ADF" w:rsidTr="00DE1B8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DE1B82" w:rsidRPr="007D6ADF" w:rsidTr="00DE1B8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7D6ADF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 xml:space="preserve">12.04.2019 </w:t>
            </w:r>
          </w:p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02:28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bCs/>
                <w:caps/>
                <w:sz w:val="24"/>
                <w:szCs w:val="24"/>
              </w:rPr>
              <w:t>302/</w:t>
            </w:r>
            <w:r w:rsidRPr="006F3D15">
              <w:rPr>
                <w:bCs/>
                <w:sz w:val="24"/>
                <w:szCs w:val="24"/>
              </w:rPr>
              <w:t>У</w:t>
            </w:r>
            <w:r w:rsidRPr="006F3D15">
              <w:rPr>
                <w:bCs/>
                <w:smallCaps/>
                <w:sz w:val="24"/>
                <w:szCs w:val="24"/>
              </w:rPr>
              <w:t>ТПиР</w:t>
            </w:r>
            <w:r w:rsidRPr="006F3D15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2" w:rsidRPr="006F3D15" w:rsidRDefault="00DE1B82" w:rsidP="00DE1B82">
            <w:pPr>
              <w:ind w:firstLine="34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15 900 000,00</w:t>
            </w:r>
          </w:p>
        </w:tc>
      </w:tr>
      <w:tr w:rsidR="00DE1B82" w:rsidRPr="007D6ADF" w:rsidTr="00DE1B8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7D6ADF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12.04.2019</w:t>
            </w:r>
          </w:p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 xml:space="preserve"> 08:04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bCs/>
                <w:sz w:val="24"/>
                <w:szCs w:val="24"/>
              </w:rPr>
              <w:t>302/УТПиР-2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2" w:rsidRPr="006F3D15" w:rsidRDefault="00DE1B82" w:rsidP="00DE1B82">
            <w:pPr>
              <w:ind w:firstLine="34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15 900 000,00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E1B8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E1B82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62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784"/>
        <w:gridCol w:w="4609"/>
        <w:gridCol w:w="2378"/>
      </w:tblGrid>
      <w:tr w:rsidR="007D6ADF" w:rsidRPr="00164780" w:rsidTr="00DE1B82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DE1B82" w:rsidRPr="00164780" w:rsidTr="00DE1B82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164780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 xml:space="preserve">12.04.2019 </w:t>
            </w:r>
          </w:p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02:28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bCs/>
                <w:caps/>
                <w:sz w:val="24"/>
                <w:szCs w:val="24"/>
              </w:rPr>
              <w:t>302/</w:t>
            </w:r>
            <w:r w:rsidRPr="006F3D15">
              <w:rPr>
                <w:bCs/>
                <w:sz w:val="24"/>
                <w:szCs w:val="24"/>
              </w:rPr>
              <w:t>У</w:t>
            </w:r>
            <w:r w:rsidRPr="006F3D15">
              <w:rPr>
                <w:bCs/>
                <w:smallCaps/>
                <w:sz w:val="24"/>
                <w:szCs w:val="24"/>
              </w:rPr>
              <w:t>ТПиР</w:t>
            </w:r>
            <w:r w:rsidRPr="006F3D15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2" w:rsidRPr="006F3D15" w:rsidRDefault="00DE1B82" w:rsidP="00DE1B82">
            <w:pPr>
              <w:ind w:firstLine="34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15 900 000,00</w:t>
            </w:r>
          </w:p>
        </w:tc>
      </w:tr>
      <w:tr w:rsidR="00DE1B82" w:rsidRPr="00164780" w:rsidTr="00DE1B82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164780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12.04.2019</w:t>
            </w:r>
          </w:p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 xml:space="preserve"> 08:04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bCs/>
                <w:sz w:val="24"/>
                <w:szCs w:val="24"/>
              </w:rPr>
              <w:t>302/УТПиР-2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82" w:rsidRPr="006F3D15" w:rsidRDefault="00DE1B82" w:rsidP="00DE1B82">
            <w:pPr>
              <w:ind w:firstLine="34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15 900 000,00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DE1B82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7D6ADF" w:rsidRPr="00A2747B" w:rsidTr="00132EDB">
        <w:trPr>
          <w:trHeight w:val="333"/>
        </w:trPr>
        <w:tc>
          <w:tcPr>
            <w:tcW w:w="597" w:type="dxa"/>
          </w:tcPr>
          <w:p w:rsidR="007D6ADF" w:rsidRPr="00B238E6" w:rsidRDefault="007D6ADF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7D6ADF" w:rsidRPr="00B238E6" w:rsidRDefault="00DE1B82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E1B82">
              <w:rPr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7D6ADF" w:rsidRPr="00B238E6" w:rsidRDefault="007D6ADF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E1B82" w:rsidRPr="00A2747B" w:rsidTr="00132EDB">
        <w:trPr>
          <w:trHeight w:val="230"/>
        </w:trPr>
        <w:tc>
          <w:tcPr>
            <w:tcW w:w="597" w:type="dxa"/>
          </w:tcPr>
          <w:p w:rsidR="00DE1B82" w:rsidRPr="007D6ADF" w:rsidRDefault="00DE1B82" w:rsidP="00DE1B8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bCs/>
                <w:caps/>
                <w:sz w:val="24"/>
                <w:szCs w:val="24"/>
              </w:rPr>
              <w:t>302/</w:t>
            </w:r>
            <w:r w:rsidRPr="006F3D15">
              <w:rPr>
                <w:bCs/>
                <w:sz w:val="24"/>
                <w:szCs w:val="24"/>
              </w:rPr>
              <w:t>У</w:t>
            </w:r>
            <w:r w:rsidRPr="006F3D15">
              <w:rPr>
                <w:bCs/>
                <w:smallCaps/>
                <w:sz w:val="24"/>
                <w:szCs w:val="24"/>
              </w:rPr>
              <w:t>ТПиР</w:t>
            </w:r>
            <w:r w:rsidRPr="006F3D15">
              <w:rPr>
                <w:bCs/>
                <w:sz w:val="24"/>
                <w:szCs w:val="24"/>
              </w:rPr>
              <w:t>-1</w:t>
            </w:r>
          </w:p>
        </w:tc>
        <w:tc>
          <w:tcPr>
            <w:tcW w:w="4671" w:type="dxa"/>
          </w:tcPr>
          <w:p w:rsidR="00DE1B82" w:rsidRPr="007D6ADF" w:rsidRDefault="00DE1B82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7D6ADF">
              <w:rPr>
                <w:sz w:val="22"/>
                <w:szCs w:val="22"/>
              </w:rPr>
              <w:t xml:space="preserve">нет разногласий </w:t>
            </w:r>
          </w:p>
        </w:tc>
      </w:tr>
      <w:tr w:rsidR="00DE1B82" w:rsidRPr="00A2747B" w:rsidTr="00132EDB">
        <w:trPr>
          <w:trHeight w:val="230"/>
        </w:trPr>
        <w:tc>
          <w:tcPr>
            <w:tcW w:w="597" w:type="dxa"/>
          </w:tcPr>
          <w:p w:rsidR="00DE1B82" w:rsidRPr="007D6ADF" w:rsidRDefault="00DE1B82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82" w:rsidRPr="006F3D15" w:rsidRDefault="00DE1B82" w:rsidP="00DE1B8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bCs/>
                <w:sz w:val="24"/>
                <w:szCs w:val="24"/>
              </w:rPr>
              <w:t>302/УТПиР-2</w:t>
            </w:r>
          </w:p>
        </w:tc>
        <w:tc>
          <w:tcPr>
            <w:tcW w:w="4671" w:type="dxa"/>
          </w:tcPr>
          <w:p w:rsidR="00DE1B82" w:rsidRPr="007D6ADF" w:rsidRDefault="00DE1B82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7D6ADF">
              <w:rPr>
                <w:sz w:val="22"/>
                <w:szCs w:val="22"/>
              </w:rPr>
              <w:t>нет разногласий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lastRenderedPageBreak/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DE1B82" w:rsidRPr="00DE1B82" w:rsidRDefault="00DE1B82" w:rsidP="00DE1B82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DE1B82">
        <w:rPr>
          <w:snapToGrid/>
          <w:sz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CA" w:rsidRDefault="00692ACA" w:rsidP="00355095">
      <w:pPr>
        <w:spacing w:line="240" w:lineRule="auto"/>
      </w:pPr>
      <w:r>
        <w:separator/>
      </w:r>
    </w:p>
  </w:endnote>
  <w:endnote w:type="continuationSeparator" w:id="0">
    <w:p w:rsidR="00692ACA" w:rsidRDefault="00692A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1B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1B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CA" w:rsidRDefault="00692ACA" w:rsidP="00355095">
      <w:pPr>
        <w:spacing w:line="240" w:lineRule="auto"/>
      </w:pPr>
      <w:r>
        <w:separator/>
      </w:r>
    </w:p>
  </w:footnote>
  <w:footnote w:type="continuationSeparator" w:id="0">
    <w:p w:rsidR="00692ACA" w:rsidRDefault="00692A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DE1B82">
      <w:rPr>
        <w:i/>
        <w:sz w:val="20"/>
      </w:rPr>
      <w:t>802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080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C6D5-DEB5-481F-9A6E-45225284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2019-05-07T07:20:00Z</dcterms:modified>
</cp:coreProperties>
</file>