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15BE3D9E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E2E9D">
        <w:rPr>
          <w:b/>
          <w:bCs/>
          <w:caps/>
          <w:sz w:val="24"/>
        </w:rPr>
        <w:t>321</w:t>
      </w:r>
      <w:r w:rsidR="0043004E">
        <w:rPr>
          <w:b/>
          <w:bCs/>
          <w:caps/>
          <w:sz w:val="24"/>
        </w:rPr>
        <w:t>/УТП</w:t>
      </w:r>
      <w:r w:rsidR="0043004E" w:rsidRPr="00B05242">
        <w:rPr>
          <w:b/>
          <w:bCs/>
          <w:caps/>
          <w:sz w:val="18"/>
          <w:szCs w:val="18"/>
        </w:rPr>
        <w:t>и</w:t>
      </w:r>
      <w:r w:rsidR="0043004E">
        <w:rPr>
          <w:b/>
          <w:bCs/>
          <w:caps/>
          <w:sz w:val="24"/>
        </w:rPr>
        <w:t>Р-Р</w:t>
      </w:r>
      <w:r w:rsidR="0043004E" w:rsidRPr="00455714">
        <w:rPr>
          <w:b/>
          <w:sz w:val="24"/>
          <w:szCs w:val="24"/>
        </w:rPr>
        <w:t xml:space="preserve"> 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1513764" w14:textId="77777777" w:rsidR="00D80B79" w:rsidRPr="001553F4" w:rsidRDefault="00D80B79" w:rsidP="00D80B79">
      <w:pPr>
        <w:widowControl w:val="0"/>
        <w:spacing w:after="120" w:line="240" w:lineRule="auto"/>
        <w:jc w:val="center"/>
        <w:rPr>
          <w:b/>
          <w:bCs/>
          <w:i/>
          <w:sz w:val="24"/>
          <w:szCs w:val="24"/>
        </w:rPr>
      </w:pPr>
      <w:r w:rsidRPr="001553F4">
        <w:rPr>
          <w:b/>
          <w:bCs/>
          <w:i/>
          <w:sz w:val="24"/>
          <w:szCs w:val="24"/>
        </w:rPr>
        <w:t>«Модернизация каналов связи ЛАЗ ССДТУ СП ЦЭС на базе мультиплексора»</w:t>
      </w:r>
    </w:p>
    <w:p w14:paraId="13C6B359" w14:textId="77777777" w:rsidR="00D80B79" w:rsidRPr="00B05242" w:rsidRDefault="00D80B79" w:rsidP="00D80B79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860</w:t>
      </w:r>
      <w:r w:rsidRPr="00B05242">
        <w:rPr>
          <w:b/>
          <w:sz w:val="24"/>
          <w:szCs w:val="24"/>
        </w:rPr>
        <w:t>).</w:t>
      </w:r>
    </w:p>
    <w:p w14:paraId="697BC823" w14:textId="2287EFED" w:rsidR="00240BB6" w:rsidRPr="00003A9D" w:rsidRDefault="00240BB6" w:rsidP="0043004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8619C36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0B7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 w:rsidR="00D80B79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241BEFF" w14:textId="6D32F2F9" w:rsidR="00D80B79" w:rsidRPr="00B05242" w:rsidRDefault="005D3632" w:rsidP="00D80B79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«</w:t>
      </w:r>
      <w:r w:rsidR="00D80B79" w:rsidRPr="001553F4">
        <w:rPr>
          <w:b/>
          <w:bCs/>
          <w:i/>
          <w:sz w:val="24"/>
          <w:szCs w:val="24"/>
        </w:rPr>
        <w:t>Модернизация каналов связи ЛАЗ ССДТУ СП ЦЭС на базе мультиплексора»</w:t>
      </w:r>
      <w:r w:rsidR="00D80B79">
        <w:rPr>
          <w:b/>
          <w:bCs/>
          <w:i/>
          <w:sz w:val="24"/>
          <w:szCs w:val="24"/>
        </w:rPr>
        <w:t>.</w:t>
      </w:r>
      <w:r w:rsidR="00D80B79" w:rsidRPr="00B05242">
        <w:rPr>
          <w:b/>
          <w:i/>
          <w:sz w:val="24"/>
          <w:szCs w:val="24"/>
        </w:rPr>
        <w:t xml:space="preserve"> </w:t>
      </w:r>
      <w:r w:rsidR="00D80B79" w:rsidRPr="00D80B79">
        <w:rPr>
          <w:sz w:val="24"/>
          <w:szCs w:val="24"/>
        </w:rPr>
        <w:t>(Лот № 860</w:t>
      </w:r>
      <w:r w:rsidR="00D80B79">
        <w:rPr>
          <w:sz w:val="24"/>
          <w:szCs w:val="24"/>
        </w:rPr>
        <w:t>)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21C885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C2925" w:rsidRPr="006C2925">
        <w:rPr>
          <w:sz w:val="24"/>
          <w:szCs w:val="24"/>
        </w:rPr>
        <w:t>2 (две)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6095"/>
      </w:tblGrid>
      <w:tr w:rsidR="00E21178" w:rsidRPr="00664D4C" w14:paraId="54DD3416" w14:textId="77777777" w:rsidTr="00B6733C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09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5239A" w:rsidRPr="007A598F" w14:paraId="4CCD4168" w14:textId="77777777" w:rsidTr="00B6733C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E5239A" w:rsidRPr="00EC38FF" w:rsidRDefault="00E5239A" w:rsidP="00E5239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643FBB0F" w:rsidR="00E5239A" w:rsidRPr="007A598F" w:rsidRDefault="00E5239A" w:rsidP="00E5239A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 08:27</w:t>
            </w:r>
          </w:p>
        </w:tc>
        <w:tc>
          <w:tcPr>
            <w:tcW w:w="6095" w:type="dxa"/>
            <w:vAlign w:val="center"/>
          </w:tcPr>
          <w:p w14:paraId="16D8912B" w14:textId="799B9FED" w:rsidR="00E5239A" w:rsidRPr="00EC38FF" w:rsidRDefault="00E5239A" w:rsidP="00E5239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321</w:t>
            </w:r>
            <w:r w:rsidRPr="00B51E7B">
              <w:rPr>
                <w:b/>
                <w:i/>
                <w:sz w:val="24"/>
                <w:szCs w:val="24"/>
              </w:rPr>
              <w:t>/УТПиР-1</w:t>
            </w:r>
          </w:p>
        </w:tc>
      </w:tr>
      <w:tr w:rsidR="00E5239A" w:rsidRPr="00455714" w14:paraId="01930BD1" w14:textId="77777777" w:rsidTr="00B6733C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E5239A" w:rsidRPr="00455714" w:rsidRDefault="00E5239A" w:rsidP="00E5239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2D98C11A" w:rsidR="00E5239A" w:rsidRPr="00455714" w:rsidRDefault="00E5239A" w:rsidP="00E5239A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 12:01</w:t>
            </w:r>
          </w:p>
        </w:tc>
        <w:tc>
          <w:tcPr>
            <w:tcW w:w="6095" w:type="dxa"/>
            <w:vAlign w:val="center"/>
          </w:tcPr>
          <w:p w14:paraId="01B645D6" w14:textId="7F6F48A0" w:rsidR="00E5239A" w:rsidRPr="00455714" w:rsidRDefault="00E5239A" w:rsidP="00E5239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321</w:t>
            </w:r>
            <w:r w:rsidRPr="00B51E7B">
              <w:rPr>
                <w:b/>
                <w:i/>
                <w:sz w:val="24"/>
                <w:szCs w:val="24"/>
              </w:rPr>
              <w:t>/УТПиР-2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F835703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CDB87C6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D9974B2" w14:textId="77777777" w:rsidR="0043004E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9028F56" w14:textId="731E954C" w:rsidR="006C2925" w:rsidRPr="00BC7A22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E4FF79F" w14:textId="77777777" w:rsidR="005D6541" w:rsidRDefault="005D6541" w:rsidP="006C2925">
      <w:pPr>
        <w:spacing w:line="240" w:lineRule="auto"/>
        <w:rPr>
          <w:b/>
          <w:snapToGrid/>
          <w:sz w:val="24"/>
          <w:szCs w:val="24"/>
        </w:rPr>
      </w:pPr>
    </w:p>
    <w:p w14:paraId="6F1407F1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BAAEB7D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D2E80B" w14:textId="77777777" w:rsidR="00E5239A" w:rsidRPr="00455714" w:rsidRDefault="00E5239A" w:rsidP="00E5239A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4B1CB3AE" w14:textId="77777777" w:rsidR="00E5239A" w:rsidRDefault="00E5239A" w:rsidP="00E5239A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536"/>
        <w:gridCol w:w="2976"/>
      </w:tblGrid>
      <w:tr w:rsidR="00E5239A" w:rsidRPr="00B51E7B" w14:paraId="57A6EC7C" w14:textId="77777777" w:rsidTr="009E2E9D">
        <w:trPr>
          <w:trHeight w:val="420"/>
          <w:tblHeader/>
        </w:trPr>
        <w:tc>
          <w:tcPr>
            <w:tcW w:w="567" w:type="dxa"/>
            <w:vAlign w:val="center"/>
          </w:tcPr>
          <w:p w14:paraId="2725F134" w14:textId="77777777" w:rsidR="00E5239A" w:rsidRPr="00455714" w:rsidRDefault="00E5239A" w:rsidP="001A394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5A32D4E" w14:textId="77777777" w:rsidR="00E5239A" w:rsidRPr="00B51E7B" w:rsidRDefault="00E5239A" w:rsidP="001A3946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100E0C3D" w14:textId="77777777" w:rsidR="00E5239A" w:rsidRPr="00B51E7B" w:rsidRDefault="00E5239A" w:rsidP="001A3946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536" w:type="dxa"/>
            <w:vAlign w:val="center"/>
          </w:tcPr>
          <w:p w14:paraId="05F8403A" w14:textId="77777777" w:rsidR="00E5239A" w:rsidRPr="00B51E7B" w:rsidRDefault="00E5239A" w:rsidP="001A3946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6" w:type="dxa"/>
            <w:vAlign w:val="center"/>
          </w:tcPr>
          <w:p w14:paraId="1FC4B02A" w14:textId="77777777" w:rsidR="00E5239A" w:rsidRPr="00B51E7B" w:rsidRDefault="00E5239A" w:rsidP="001A394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E5239A" w:rsidRPr="00654FDA" w14:paraId="1E0531DC" w14:textId="77777777" w:rsidTr="009E2E9D">
        <w:trPr>
          <w:trHeight w:val="378"/>
        </w:trPr>
        <w:tc>
          <w:tcPr>
            <w:tcW w:w="567" w:type="dxa"/>
            <w:vAlign w:val="center"/>
          </w:tcPr>
          <w:p w14:paraId="39CB37D9" w14:textId="77777777" w:rsidR="00E5239A" w:rsidRPr="00455714" w:rsidRDefault="00E5239A" w:rsidP="00E5239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42A61C3" w14:textId="77777777" w:rsidR="00E5239A" w:rsidRPr="007A4C52" w:rsidRDefault="00E5239A" w:rsidP="009E2E9D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08.04.2019 08:27</w:t>
            </w:r>
          </w:p>
        </w:tc>
        <w:tc>
          <w:tcPr>
            <w:tcW w:w="4536" w:type="dxa"/>
            <w:vAlign w:val="center"/>
          </w:tcPr>
          <w:p w14:paraId="28F55F31" w14:textId="77777777" w:rsidR="00E5239A" w:rsidRPr="007A4C52" w:rsidRDefault="00E5239A" w:rsidP="001A39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321</w:t>
            </w:r>
            <w:r w:rsidRPr="00B51E7B">
              <w:rPr>
                <w:b/>
                <w:i/>
                <w:sz w:val="24"/>
                <w:szCs w:val="24"/>
              </w:rPr>
              <w:t>/УТПиР-1</w:t>
            </w:r>
          </w:p>
        </w:tc>
        <w:tc>
          <w:tcPr>
            <w:tcW w:w="2976" w:type="dxa"/>
            <w:vAlign w:val="center"/>
          </w:tcPr>
          <w:p w14:paraId="68519D1C" w14:textId="77777777" w:rsidR="00E5239A" w:rsidRPr="00654FDA" w:rsidRDefault="00E5239A" w:rsidP="001A394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27F1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7F17">
              <w:rPr>
                <w:b/>
                <w:i/>
                <w:sz w:val="24"/>
                <w:szCs w:val="24"/>
              </w:rPr>
              <w:t>534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7F17">
              <w:rPr>
                <w:b/>
                <w:i/>
                <w:sz w:val="24"/>
                <w:szCs w:val="24"/>
              </w:rPr>
              <w:t>000.00</w:t>
            </w:r>
          </w:p>
        </w:tc>
      </w:tr>
      <w:tr w:rsidR="00E5239A" w:rsidRPr="00654FDA" w14:paraId="50533BC3" w14:textId="77777777" w:rsidTr="009E2E9D">
        <w:trPr>
          <w:trHeight w:val="378"/>
        </w:trPr>
        <w:tc>
          <w:tcPr>
            <w:tcW w:w="567" w:type="dxa"/>
            <w:vAlign w:val="center"/>
          </w:tcPr>
          <w:p w14:paraId="485693F9" w14:textId="77777777" w:rsidR="00E5239A" w:rsidRPr="00455714" w:rsidRDefault="00E5239A" w:rsidP="00E5239A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778323" w14:textId="77777777" w:rsidR="00E5239A" w:rsidRPr="007A4C52" w:rsidRDefault="00E5239A" w:rsidP="009E2E9D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 12:01</w:t>
            </w:r>
          </w:p>
        </w:tc>
        <w:tc>
          <w:tcPr>
            <w:tcW w:w="4536" w:type="dxa"/>
            <w:vAlign w:val="center"/>
          </w:tcPr>
          <w:p w14:paraId="4FEE9AB9" w14:textId="77777777" w:rsidR="00E5239A" w:rsidRPr="007A4C52" w:rsidRDefault="00E5239A" w:rsidP="001A394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>Регистрационный номер участника</w:t>
            </w:r>
            <w:r w:rsidRPr="00B51E7B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321</w:t>
            </w:r>
            <w:r w:rsidRPr="00B51E7B">
              <w:rPr>
                <w:b/>
                <w:i/>
                <w:sz w:val="24"/>
                <w:szCs w:val="24"/>
              </w:rPr>
              <w:t>/УТПиР-2</w:t>
            </w:r>
            <w:bookmarkStart w:id="3" w:name="_GoBack"/>
            <w:bookmarkEnd w:id="3"/>
          </w:p>
        </w:tc>
        <w:tc>
          <w:tcPr>
            <w:tcW w:w="2976" w:type="dxa"/>
            <w:vAlign w:val="center"/>
          </w:tcPr>
          <w:p w14:paraId="0FB29037" w14:textId="77777777" w:rsidR="00E5239A" w:rsidRPr="00654FDA" w:rsidRDefault="00E5239A" w:rsidP="001A394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F27F17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7F17">
              <w:rPr>
                <w:b/>
                <w:i/>
                <w:sz w:val="24"/>
                <w:szCs w:val="24"/>
              </w:rPr>
              <w:t>495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7F17">
              <w:rPr>
                <w:b/>
                <w:i/>
                <w:sz w:val="24"/>
                <w:szCs w:val="24"/>
              </w:rPr>
              <w:t>505.00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F7F1768" w14:textId="77777777" w:rsidR="00E5239A" w:rsidRDefault="00E5239A" w:rsidP="00E5239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19B1B80A" w14:textId="77777777" w:rsidR="00E5239A" w:rsidRPr="00465974" w:rsidRDefault="00E5239A" w:rsidP="00E5239A">
      <w:pPr>
        <w:pStyle w:val="250"/>
        <w:numPr>
          <w:ilvl w:val="0"/>
          <w:numId w:val="15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321</w:t>
      </w:r>
      <w:r w:rsidRPr="00465974">
        <w:rPr>
          <w:b/>
          <w:i/>
          <w:snapToGrid w:val="0"/>
          <w:szCs w:val="24"/>
        </w:rPr>
        <w:t>/</w:t>
      </w:r>
      <w:r w:rsidRPr="00465974">
        <w:rPr>
          <w:b/>
          <w:i/>
          <w:szCs w:val="24"/>
        </w:rPr>
        <w:t>УТПиР</w:t>
      </w:r>
      <w:r w:rsidRPr="00465974">
        <w:rPr>
          <w:b/>
          <w:i/>
          <w:snapToGrid w:val="0"/>
          <w:szCs w:val="24"/>
        </w:rPr>
        <w:t>-1</w:t>
      </w:r>
      <w:r w:rsidRPr="00465974">
        <w:rPr>
          <w:snapToGrid w:val="0"/>
          <w:szCs w:val="24"/>
        </w:rPr>
        <w:t>;</w:t>
      </w:r>
    </w:p>
    <w:p w14:paraId="51EE2781" w14:textId="77777777" w:rsidR="00E5239A" w:rsidRPr="00465974" w:rsidRDefault="00E5239A" w:rsidP="00E5239A">
      <w:pPr>
        <w:pStyle w:val="250"/>
        <w:numPr>
          <w:ilvl w:val="0"/>
          <w:numId w:val="15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321</w:t>
      </w:r>
      <w:r w:rsidRPr="00465974">
        <w:rPr>
          <w:b/>
          <w:i/>
          <w:snapToGrid w:val="0"/>
          <w:szCs w:val="24"/>
        </w:rPr>
        <w:t>/</w:t>
      </w:r>
      <w:r w:rsidRPr="00465974">
        <w:rPr>
          <w:b/>
          <w:i/>
          <w:szCs w:val="24"/>
        </w:rPr>
        <w:t>УТПиР</w:t>
      </w:r>
      <w:r w:rsidRPr="00465974">
        <w:rPr>
          <w:b/>
          <w:i/>
          <w:snapToGrid w:val="0"/>
          <w:szCs w:val="24"/>
        </w:rPr>
        <w:t>-</w:t>
      </w:r>
      <w:r w:rsidRPr="00465974">
        <w:rPr>
          <w:b/>
          <w:i/>
          <w:szCs w:val="24"/>
        </w:rPr>
        <w:t>2</w:t>
      </w:r>
    </w:p>
    <w:p w14:paraId="386E71D4" w14:textId="77777777" w:rsidR="00E5239A" w:rsidRDefault="00E5239A" w:rsidP="00E5239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0011B66C" w14:textId="77777777" w:rsidR="00E5239A" w:rsidRPr="00455714" w:rsidRDefault="00E5239A" w:rsidP="00E5239A">
      <w:pPr>
        <w:pStyle w:val="250"/>
        <w:tabs>
          <w:tab w:val="left" w:pos="426"/>
        </w:tabs>
        <w:ind w:firstLine="0"/>
        <w:rPr>
          <w:szCs w:val="24"/>
        </w:rPr>
      </w:pPr>
      <w:r w:rsidRPr="00EA4612">
        <w:rPr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42900FFF" w14:textId="7777777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6C1BE" w14:textId="77777777" w:rsidR="00E332B8" w:rsidRDefault="00E332B8" w:rsidP="00AE0FE0">
      <w:pPr>
        <w:spacing w:line="240" w:lineRule="auto"/>
      </w:pPr>
      <w:r>
        <w:separator/>
      </w:r>
    </w:p>
  </w:endnote>
  <w:endnote w:type="continuationSeparator" w:id="0">
    <w:p w14:paraId="69DC8651" w14:textId="77777777" w:rsidR="00E332B8" w:rsidRDefault="00E332B8" w:rsidP="00AE0FE0">
      <w:pPr>
        <w:spacing w:line="240" w:lineRule="auto"/>
      </w:pPr>
      <w:r>
        <w:continuationSeparator/>
      </w:r>
    </w:p>
  </w:endnote>
  <w:endnote w:type="continuationNotice" w:id="1">
    <w:p w14:paraId="1449EDA6" w14:textId="77777777" w:rsidR="00E332B8" w:rsidRDefault="00E332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07F52B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E2E9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E2E9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A8CCD8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E2E9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E2E9D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318D4" w14:textId="77777777" w:rsidR="00E332B8" w:rsidRDefault="00E332B8" w:rsidP="00AE0FE0">
      <w:pPr>
        <w:spacing w:line="240" w:lineRule="auto"/>
      </w:pPr>
      <w:r>
        <w:separator/>
      </w:r>
    </w:p>
  </w:footnote>
  <w:footnote w:type="continuationSeparator" w:id="0">
    <w:p w14:paraId="409E47B7" w14:textId="77777777" w:rsidR="00E332B8" w:rsidRDefault="00E332B8" w:rsidP="00AE0FE0">
      <w:pPr>
        <w:spacing w:line="240" w:lineRule="auto"/>
      </w:pPr>
      <w:r>
        <w:continuationSeparator/>
      </w:r>
    </w:p>
  </w:footnote>
  <w:footnote w:type="continuationNotice" w:id="1">
    <w:p w14:paraId="00204760" w14:textId="77777777" w:rsidR="00E332B8" w:rsidRDefault="00E332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5"/>
  </w:num>
  <w:num w:numId="15">
    <w:abstractNumId w:val="12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9CE7F-26D3-4B26-9E5D-0C47FDB8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2283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22</cp:revision>
  <cp:lastPrinted>2019-04-26T00:02:00Z</cp:lastPrinted>
  <dcterms:created xsi:type="dcterms:W3CDTF">2019-04-15T05:17:00Z</dcterms:created>
  <dcterms:modified xsi:type="dcterms:W3CDTF">2019-05-16T02:06:00Z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