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85B" w:rsidRDefault="00F6485B" w:rsidP="00F6485B">
      <w:pPr>
        <w:spacing w:before="0"/>
        <w:ind w:left="6804"/>
        <w:jc w:val="left"/>
      </w:pPr>
      <w:r>
        <w:rPr>
          <w:b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076F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0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0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8160B9">
        <w:t xml:space="preserve"> (далее - Общество)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1" w:name="_Toc477771399"/>
      <w:r>
        <w:lastRenderedPageBreak/>
        <w:t>Общие положения</w:t>
      </w:r>
      <w:bookmarkEnd w:id="1"/>
    </w:p>
    <w:p w:rsidR="000A7205" w:rsidRPr="00B12C30" w:rsidRDefault="000A7205" w:rsidP="000A7205">
      <w:pPr>
        <w:pStyle w:val="11"/>
      </w:pPr>
      <w:bookmarkStart w:id="2" w:name="_Toc477771400"/>
      <w:r w:rsidRPr="00B12C30">
        <w:t xml:space="preserve">Цели и </w:t>
      </w:r>
      <w:r w:rsidR="00741038" w:rsidRPr="00B12C30">
        <w:t>задачи методики</w:t>
      </w:r>
      <w:bookmarkEnd w:id="2"/>
    </w:p>
    <w:p w:rsidR="00741038" w:rsidRPr="00B12C30" w:rsidRDefault="00741038" w:rsidP="008160B9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</w:t>
      </w:r>
      <w:r w:rsidR="0006066F">
        <w:t>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8160B9" w:rsidRPr="008160B9">
        <w:t>Общества</w:t>
      </w:r>
      <w:r w:rsidR="00CA676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bookmarkStart w:id="3" w:name="_GoBack"/>
      <w:bookmarkEnd w:id="3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8160B9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8160B9" w:rsidRPr="008160B9">
        <w:t>Общества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8160B9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8160B9" w:rsidRPr="008160B9">
        <w:t>Общества</w:t>
      </w:r>
      <w:r w:rsidR="0006066F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8160B9" w:rsidRPr="008160B9">
        <w:t>Общества</w:t>
      </w:r>
      <w:r w:rsidR="001862B3">
        <w:t xml:space="preserve"> 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lastRenderedPageBreak/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lastRenderedPageBreak/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lastRenderedPageBreak/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</w:t>
      </w:r>
      <w:r w:rsidRPr="000E3801">
        <w:lastRenderedPageBreak/>
        <w:t xml:space="preserve">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lastRenderedPageBreak/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lastRenderedPageBreak/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lastRenderedPageBreak/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7076FA">
        <w:fldChar w:fldCharType="begin"/>
      </w:r>
      <w:r w:rsidR="007076FA">
        <w:instrText xml:space="preserve"> SEQ Формула \* ARABIC </w:instrText>
      </w:r>
      <w:r w:rsidR="007076FA">
        <w:fldChar w:fldCharType="separate"/>
      </w:r>
      <w:r w:rsidR="0051616D">
        <w:rPr>
          <w:noProof/>
        </w:rPr>
        <w:t>1</w:t>
      </w:r>
      <w:r w:rsidR="007076FA">
        <w:rPr>
          <w:noProof/>
        </w:rPr>
        <w:fldChar w:fldCharType="end"/>
      </w:r>
    </w:p>
    <w:p w:rsidR="00A1147D" w:rsidRPr="00723E9B" w:rsidRDefault="007076FA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lastRenderedPageBreak/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7076FA">
        <w:fldChar w:fldCharType="begin"/>
      </w:r>
      <w:r w:rsidR="007076FA">
        <w:instrText xml:space="preserve"> SEQ Таблица \* ARABIC </w:instrText>
      </w:r>
      <w:r w:rsidR="007076FA">
        <w:fldChar w:fldCharType="separate"/>
      </w:r>
      <w:r w:rsidR="0051616D">
        <w:rPr>
          <w:noProof/>
        </w:rPr>
        <w:t>1</w:t>
      </w:r>
      <w:r w:rsidR="007076FA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7076FA">
        <w:fldChar w:fldCharType="begin"/>
      </w:r>
      <w:r w:rsidR="007076FA">
        <w:instrText xml:space="preserve"> SEQ Таблица \* ARABIC </w:instrText>
      </w:r>
      <w:r w:rsidR="007076FA">
        <w:fldChar w:fldCharType="separate"/>
      </w:r>
      <w:r w:rsidR="0051616D">
        <w:rPr>
          <w:noProof/>
        </w:rPr>
        <w:t>2</w:t>
      </w:r>
      <w:r w:rsidR="007076FA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lastRenderedPageBreak/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lastRenderedPageBreak/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7076FA">
        <w:fldChar w:fldCharType="begin"/>
      </w:r>
      <w:r w:rsidR="007076FA">
        <w:instrText xml:space="preserve"> SEQ Таблица \* ARABIC </w:instrText>
      </w:r>
      <w:r w:rsidR="007076FA">
        <w:fldChar w:fldCharType="separate"/>
      </w:r>
      <w:r w:rsidR="0051616D">
        <w:rPr>
          <w:noProof/>
        </w:rPr>
        <w:t>3</w:t>
      </w:r>
      <w:r w:rsidR="007076FA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7076FA">
        <w:fldChar w:fldCharType="begin"/>
      </w:r>
      <w:r w:rsidR="007076FA">
        <w:instrText xml:space="preserve"> SEQ Формула \* ARABIC </w:instrText>
      </w:r>
      <w:r w:rsidR="007076FA">
        <w:fldChar w:fldCharType="separate"/>
      </w:r>
      <w:r w:rsidR="0051616D">
        <w:rPr>
          <w:noProof/>
        </w:rPr>
        <w:t>2</w:t>
      </w:r>
      <w:r w:rsidR="007076FA">
        <w:rPr>
          <w:noProof/>
        </w:rPr>
        <w:fldChar w:fldCharType="end"/>
      </w:r>
    </w:p>
    <w:p w:rsidR="000A7205" w:rsidRPr="00723E9B" w:rsidRDefault="007076F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</w:t>
      </w:r>
      <w:r w:rsidR="005B591C">
        <w:lastRenderedPageBreak/>
        <w:t>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7076FA">
        <w:fldChar w:fldCharType="begin"/>
      </w:r>
      <w:r w:rsidR="007076FA">
        <w:instrText xml:space="preserve"> SEQ Формула \* ARABIC </w:instrText>
      </w:r>
      <w:r w:rsidR="007076FA">
        <w:fldChar w:fldCharType="separate"/>
      </w:r>
      <w:r w:rsidR="0051616D">
        <w:rPr>
          <w:noProof/>
        </w:rPr>
        <w:t>3</w:t>
      </w:r>
      <w:r w:rsidR="007076FA">
        <w:rPr>
          <w:noProof/>
        </w:rPr>
        <w:fldChar w:fldCharType="end"/>
      </w:r>
    </w:p>
    <w:p w:rsidR="00723E9B" w:rsidRPr="00723E9B" w:rsidRDefault="007076F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7076FA">
        <w:fldChar w:fldCharType="begin"/>
      </w:r>
      <w:r w:rsidR="007076FA">
        <w:instrText xml:space="preserve"> SEQ Формула \* ARABIC </w:instrText>
      </w:r>
      <w:r w:rsidR="007076FA">
        <w:fldChar w:fldCharType="separate"/>
      </w:r>
      <w:r w:rsidR="0051616D">
        <w:rPr>
          <w:noProof/>
        </w:rPr>
        <w:t>4</w:t>
      </w:r>
      <w:r w:rsidR="007076FA">
        <w:rPr>
          <w:noProof/>
        </w:rPr>
        <w:fldChar w:fldCharType="end"/>
      </w:r>
    </w:p>
    <w:p w:rsidR="00A95856" w:rsidRPr="00723E9B" w:rsidRDefault="007076FA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7076FA">
        <w:fldChar w:fldCharType="begin"/>
      </w:r>
      <w:r w:rsidR="007076FA">
        <w:instrText xml:space="preserve"> SEQ Формула \* ARABIC </w:instrText>
      </w:r>
      <w:r w:rsidR="007076FA">
        <w:fldChar w:fldCharType="separate"/>
      </w:r>
      <w:r w:rsidR="0051616D">
        <w:rPr>
          <w:noProof/>
        </w:rPr>
        <w:t>5</w:t>
      </w:r>
      <w:r w:rsidR="007076FA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7076FA">
        <w:fldChar w:fldCharType="begin"/>
      </w:r>
      <w:r w:rsidR="007076FA">
        <w:instrText xml:space="preserve"> SEQ Ф</w:instrText>
      </w:r>
      <w:r w:rsidR="007076FA">
        <w:instrText xml:space="preserve">ормула \* ARABIC </w:instrText>
      </w:r>
      <w:r w:rsidR="007076FA">
        <w:fldChar w:fldCharType="separate"/>
      </w:r>
      <w:r w:rsidR="0051616D">
        <w:rPr>
          <w:noProof/>
        </w:rPr>
        <w:t>6</w:t>
      </w:r>
      <w:r w:rsidR="007076FA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7076FA">
        <w:fldChar w:fldCharType="begin"/>
      </w:r>
      <w:r w:rsidR="007076FA">
        <w:instrText xml:space="preserve"> SEQ Формула \* ARABIC </w:instrText>
      </w:r>
      <w:r w:rsidR="007076FA">
        <w:fldChar w:fldCharType="separate"/>
      </w:r>
      <w:r w:rsidR="0051616D">
        <w:rPr>
          <w:noProof/>
        </w:rPr>
        <w:t>7</w:t>
      </w:r>
      <w:r w:rsidR="007076FA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7076FA">
        <w:fldChar w:fldCharType="begin"/>
      </w:r>
      <w:r w:rsidR="007076FA">
        <w:instrText xml:space="preserve"> SEQ Формула \* ARABIC </w:instrText>
      </w:r>
      <w:r w:rsidR="007076FA">
        <w:fldChar w:fldCharType="separate"/>
      </w:r>
      <w:r w:rsidR="0051616D">
        <w:rPr>
          <w:noProof/>
        </w:rPr>
        <w:t>8</w:t>
      </w:r>
      <w:r w:rsidR="007076FA">
        <w:rPr>
          <w:noProof/>
        </w:rPr>
        <w:fldChar w:fldCharType="end"/>
      </w:r>
    </w:p>
    <w:p w:rsidR="007C4AC9" w:rsidRPr="00723E9B" w:rsidRDefault="007076F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7076FA">
        <w:fldChar w:fldCharType="begin"/>
      </w:r>
      <w:r w:rsidR="007076FA">
        <w:instrText xml:space="preserve"> SEQ Формула \* ARABIC </w:instrText>
      </w:r>
      <w:r w:rsidR="007076FA">
        <w:fldChar w:fldCharType="separate"/>
      </w:r>
      <w:r w:rsidR="0051616D">
        <w:rPr>
          <w:noProof/>
        </w:rPr>
        <w:t>9</w:t>
      </w:r>
      <w:r w:rsidR="007076FA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7076FA">
        <w:fldChar w:fldCharType="begin"/>
      </w:r>
      <w:r w:rsidR="007076FA">
        <w:instrText xml:space="preserve"> SEQ Формула \* ARABIC </w:instrText>
      </w:r>
      <w:r w:rsidR="007076FA">
        <w:fldChar w:fldCharType="separate"/>
      </w:r>
      <w:r w:rsidR="0051616D">
        <w:rPr>
          <w:noProof/>
        </w:rPr>
        <w:t>10</w:t>
      </w:r>
      <w:r w:rsidR="007076FA">
        <w:rPr>
          <w:noProof/>
        </w:rPr>
        <w:fldChar w:fldCharType="end"/>
      </w:r>
    </w:p>
    <w:p w:rsidR="007C4AC9" w:rsidRPr="007C4AC9" w:rsidRDefault="007076F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7076FA">
        <w:fldChar w:fldCharType="begin"/>
      </w:r>
      <w:r w:rsidR="007076FA">
        <w:instrText xml:space="preserve"> SEQ Формула \* ARABIC </w:instrText>
      </w:r>
      <w:r w:rsidR="007076FA">
        <w:fldChar w:fldCharType="separate"/>
      </w:r>
      <w:r w:rsidR="0051616D">
        <w:rPr>
          <w:noProof/>
        </w:rPr>
        <w:t>11</w:t>
      </w:r>
      <w:r w:rsidR="007076FA">
        <w:rPr>
          <w:noProof/>
        </w:rPr>
        <w:fldChar w:fldCharType="end"/>
      </w:r>
    </w:p>
    <w:p w:rsidR="007C4AC9" w:rsidRPr="007C4AC9" w:rsidRDefault="007076F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7076FA">
        <w:fldChar w:fldCharType="begin"/>
      </w:r>
      <w:r w:rsidR="007076FA">
        <w:instrText xml:space="preserve"> SEQ Формула \* </w:instrText>
      </w:r>
      <w:r w:rsidR="007076FA">
        <w:instrText xml:space="preserve">ARABIC </w:instrText>
      </w:r>
      <w:r w:rsidR="007076FA">
        <w:fldChar w:fldCharType="separate"/>
      </w:r>
      <w:r w:rsidR="0051616D">
        <w:rPr>
          <w:noProof/>
        </w:rPr>
        <w:t>12</w:t>
      </w:r>
      <w:r w:rsidR="007076FA">
        <w:rPr>
          <w:noProof/>
        </w:rPr>
        <w:fldChar w:fldCharType="end"/>
      </w:r>
    </w:p>
    <w:p w:rsidR="009E0782" w:rsidRPr="007C4AC9" w:rsidRDefault="007076F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lastRenderedPageBreak/>
        <w:t xml:space="preserve">Формула </w:t>
      </w:r>
      <w:r w:rsidR="007076FA">
        <w:fldChar w:fldCharType="begin"/>
      </w:r>
      <w:r w:rsidR="007076FA">
        <w:instrText xml:space="preserve"> SEQ Формула \* ARABIC </w:instrText>
      </w:r>
      <w:r w:rsidR="007076FA">
        <w:fldChar w:fldCharType="separate"/>
      </w:r>
      <w:r w:rsidR="0051616D">
        <w:rPr>
          <w:noProof/>
        </w:rPr>
        <w:t>13</w:t>
      </w:r>
      <w:r w:rsidR="007076FA">
        <w:rPr>
          <w:noProof/>
        </w:rPr>
        <w:fldChar w:fldCharType="end"/>
      </w:r>
    </w:p>
    <w:p w:rsidR="009E0782" w:rsidRPr="007C4AC9" w:rsidRDefault="007076F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D6E" w:rsidRDefault="00861D6E" w:rsidP="00FA2307">
      <w:pPr>
        <w:spacing w:before="0" w:line="240" w:lineRule="auto"/>
      </w:pPr>
      <w:r>
        <w:separator/>
      </w:r>
    </w:p>
  </w:endnote>
  <w:endnote w:type="continuationSeparator" w:id="0">
    <w:p w:rsidR="00861D6E" w:rsidRDefault="00861D6E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7076FA">
          <w:rPr>
            <w:noProof/>
            <w:sz w:val="22"/>
            <w:szCs w:val="22"/>
          </w:rPr>
          <w:t>5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D6E" w:rsidRDefault="00861D6E" w:rsidP="00FA2307">
      <w:pPr>
        <w:spacing w:before="0" w:line="240" w:lineRule="auto"/>
      </w:pPr>
      <w:r>
        <w:separator/>
      </w:r>
    </w:p>
  </w:footnote>
  <w:footnote w:type="continuationSeparator" w:id="0">
    <w:p w:rsidR="00861D6E" w:rsidRDefault="00861D6E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066F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617D"/>
    <w:rsid w:val="00562271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3BB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076FA"/>
    <w:rsid w:val="007113C3"/>
    <w:rsid w:val="00716845"/>
    <w:rsid w:val="00722210"/>
    <w:rsid w:val="00723E9B"/>
    <w:rsid w:val="00724023"/>
    <w:rsid w:val="00726623"/>
    <w:rsid w:val="00734B9A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60B9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1D6E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1D86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2D0D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4DA1760-12EF-49F7-A9B2-AFA9DDBA3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63655-07D3-4579-8197-939721E5A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5192</Words>
  <Characters>29595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Генералов Алексей Сергеевич</cp:lastModifiedBy>
  <cp:revision>5</cp:revision>
  <cp:lastPrinted>2016-06-10T11:19:00Z</cp:lastPrinted>
  <dcterms:created xsi:type="dcterms:W3CDTF">2018-01-22T07:48:00Z</dcterms:created>
  <dcterms:modified xsi:type="dcterms:W3CDTF">2018-02-07T04:15:00Z</dcterms:modified>
</cp:coreProperties>
</file>