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03E3C" w14:textId="28E916B5" w:rsidR="00C66EFE" w:rsidRPr="00C66EFE" w:rsidRDefault="00A14E3D" w:rsidP="00A14E3D">
      <w:pPr>
        <w:shd w:val="clear" w:color="auto" w:fill="FFFFFF"/>
        <w:tabs>
          <w:tab w:val="left" w:pos="3148"/>
          <w:tab w:val="center" w:pos="4818"/>
          <w:tab w:val="left" w:pos="6926"/>
        </w:tabs>
        <w:spacing w:line="240" w:lineRule="auto"/>
        <w:ind w:firstLine="0"/>
        <w:jc w:val="center"/>
        <w:rPr>
          <w:bCs/>
          <w:color w:val="000000"/>
          <w:sz w:val="22"/>
          <w:szCs w:val="22"/>
        </w:rPr>
      </w:pPr>
      <w:r>
        <w:rPr>
          <w:bCs/>
          <w:color w:val="000000"/>
          <w:sz w:val="22"/>
          <w:szCs w:val="22"/>
        </w:rPr>
        <w:t xml:space="preserve">                                                       </w:t>
      </w:r>
      <w:r w:rsidR="00F62651">
        <w:rPr>
          <w:bCs/>
          <w:color w:val="000000"/>
          <w:sz w:val="22"/>
          <w:szCs w:val="22"/>
        </w:rPr>
        <w:t xml:space="preserve">                          </w:t>
      </w:r>
      <w:r w:rsidR="00C66EFE" w:rsidRPr="00C66EFE">
        <w:rPr>
          <w:bCs/>
          <w:color w:val="000000"/>
          <w:sz w:val="22"/>
          <w:szCs w:val="22"/>
        </w:rPr>
        <w:t>Приложение 1</w:t>
      </w:r>
    </w:p>
    <w:p w14:paraId="244C279C" w14:textId="4C9FC8D9" w:rsidR="00C66EFE" w:rsidRPr="00C66EFE" w:rsidRDefault="00C66EFE" w:rsidP="00A14E3D">
      <w:pPr>
        <w:shd w:val="clear" w:color="auto" w:fill="FFFFFF"/>
        <w:tabs>
          <w:tab w:val="left" w:pos="3148"/>
          <w:tab w:val="center" w:pos="4818"/>
          <w:tab w:val="left" w:pos="6926"/>
        </w:tabs>
        <w:spacing w:line="240" w:lineRule="auto"/>
        <w:ind w:firstLine="0"/>
        <w:jc w:val="right"/>
        <w:rPr>
          <w:bCs/>
          <w:color w:val="000000"/>
          <w:sz w:val="22"/>
          <w:szCs w:val="22"/>
        </w:rPr>
      </w:pPr>
      <w:r w:rsidRPr="00C66EFE">
        <w:rPr>
          <w:bCs/>
          <w:color w:val="000000"/>
          <w:sz w:val="22"/>
          <w:szCs w:val="22"/>
        </w:rPr>
        <w:t xml:space="preserve">к приказу от </w:t>
      </w:r>
      <w:r w:rsidR="00F62651">
        <w:rPr>
          <w:bCs/>
          <w:color w:val="000000"/>
          <w:sz w:val="22"/>
          <w:szCs w:val="22"/>
        </w:rPr>
        <w:t>25</w:t>
      </w:r>
      <w:r w:rsidR="002255AC">
        <w:rPr>
          <w:bCs/>
          <w:color w:val="000000"/>
          <w:sz w:val="22"/>
          <w:szCs w:val="22"/>
        </w:rPr>
        <w:t>.12</w:t>
      </w:r>
      <w:r w:rsidRPr="00C66EFE">
        <w:rPr>
          <w:bCs/>
          <w:color w:val="000000"/>
          <w:sz w:val="22"/>
          <w:szCs w:val="22"/>
        </w:rPr>
        <w:t xml:space="preserve">.2017 № </w:t>
      </w:r>
      <w:r w:rsidR="00F62651">
        <w:rPr>
          <w:bCs/>
          <w:color w:val="000000"/>
          <w:sz w:val="22"/>
          <w:szCs w:val="22"/>
        </w:rPr>
        <w:t>414</w:t>
      </w:r>
    </w:p>
    <w:p w14:paraId="22417DBE"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581A2B0" w14:textId="77777777" w:rsidR="00C66EFE" w:rsidRDefault="00C66EFE" w:rsidP="00C66EFE">
      <w:pPr>
        <w:shd w:val="clear" w:color="auto" w:fill="FFFFFF"/>
        <w:tabs>
          <w:tab w:val="left" w:pos="3148"/>
          <w:tab w:val="center" w:pos="4818"/>
          <w:tab w:val="left" w:pos="6926"/>
        </w:tabs>
        <w:spacing w:line="240" w:lineRule="auto"/>
        <w:ind w:firstLine="0"/>
        <w:jc w:val="center"/>
        <w:rPr>
          <w:b/>
          <w:bCs/>
          <w:color w:val="000000"/>
          <w:sz w:val="24"/>
          <w:szCs w:val="24"/>
        </w:rPr>
      </w:pPr>
    </w:p>
    <w:p w14:paraId="42278066" w14:textId="23B650F2" w:rsidR="004B090F" w:rsidRPr="00C2118D" w:rsidRDefault="00DC7EF1" w:rsidP="00C66EFE">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0075A6A5" w14:textId="77777777" w:rsidR="004B090F" w:rsidRPr="00C2118D" w:rsidRDefault="004B090F" w:rsidP="00C2118D">
      <w:pPr>
        <w:shd w:val="clear" w:color="auto" w:fill="FFFFFF"/>
        <w:spacing w:line="240" w:lineRule="auto"/>
        <w:ind w:firstLine="0"/>
        <w:rPr>
          <w:b/>
          <w:bCs/>
          <w:color w:val="000000"/>
          <w:sz w:val="24"/>
          <w:szCs w:val="24"/>
        </w:rPr>
      </w:pPr>
    </w:p>
    <w:p w14:paraId="3C86B666" w14:textId="0295AAE0"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23991">
        <w:rPr>
          <w:bCs/>
          <w:color w:val="000000"/>
          <w:sz w:val="24"/>
          <w:szCs w:val="24"/>
        </w:rPr>
        <w:t>Владивосток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17103236" w14:textId="77777777" w:rsidR="00C133B1" w:rsidRPr="00C2118D" w:rsidRDefault="00C133B1" w:rsidP="00C2118D">
      <w:pPr>
        <w:shd w:val="clear" w:color="auto" w:fill="FFFFFF"/>
        <w:tabs>
          <w:tab w:val="right" w:pos="9639"/>
        </w:tabs>
        <w:spacing w:line="240" w:lineRule="auto"/>
        <w:ind w:firstLine="0"/>
        <w:rPr>
          <w:bCs/>
          <w:color w:val="000000"/>
          <w:sz w:val="24"/>
          <w:szCs w:val="24"/>
        </w:rPr>
      </w:pPr>
    </w:p>
    <w:p w14:paraId="636307AC" w14:textId="091E6FE9" w:rsidR="00691C57" w:rsidRPr="00780A12" w:rsidRDefault="00A14E3D" w:rsidP="00C2118D">
      <w:pPr>
        <w:pStyle w:val="32"/>
        <w:ind w:firstLine="708"/>
        <w:rPr>
          <w:color w:val="auto"/>
        </w:rPr>
      </w:pPr>
      <w:r>
        <w:rPr>
          <w:b/>
          <w:color w:val="auto"/>
          <w:lang w:val="ru-RU"/>
        </w:rPr>
        <w:t xml:space="preserve">Акционерное </w:t>
      </w:r>
      <w:r w:rsidRPr="00C2118D">
        <w:rPr>
          <w:b/>
          <w:color w:val="auto"/>
        </w:rPr>
        <w:t>общество «</w:t>
      </w:r>
      <w:r>
        <w:rPr>
          <w:b/>
          <w:color w:val="auto"/>
          <w:lang w:val="ru-RU"/>
        </w:rPr>
        <w:t>Дальневосточная распределительная сетевая компания</w:t>
      </w:r>
      <w:r w:rsidRPr="00C2118D">
        <w:rPr>
          <w:b/>
          <w:color w:val="auto"/>
        </w:rPr>
        <w:t xml:space="preserve">» </w:t>
      </w:r>
      <w:r w:rsidRPr="00C2118D">
        <w:rPr>
          <w:color w:val="auto"/>
        </w:rPr>
        <w:t>(АО «</w:t>
      </w:r>
      <w:r>
        <w:rPr>
          <w:color w:val="auto"/>
          <w:lang w:val="ru-RU"/>
        </w:rPr>
        <w:t>ДРСК</w:t>
      </w:r>
      <w:r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14:paraId="692A4B51" w14:textId="77777777"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14:paraId="1698499B" w14:textId="77777777"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1D2676" w:rsidRPr="00FC6588">
        <w:rPr>
          <w:color w:val="auto"/>
          <w:highlight w:val="lightGray"/>
        </w:rPr>
        <w:t xml:space="preserve">по результатам </w:t>
      </w:r>
      <w:r w:rsidR="00422086" w:rsidRPr="00FC6588">
        <w:rPr>
          <w:color w:val="auto"/>
          <w:highlight w:val="lightGray"/>
        </w:rPr>
        <w:t>проведенной</w:t>
      </w:r>
      <w:r w:rsidR="001D2676" w:rsidRPr="00FC6588">
        <w:rPr>
          <w:color w:val="auto"/>
          <w:highlight w:val="lightGray"/>
        </w:rPr>
        <w:t xml:space="preserve"> Заказчиком </w:t>
      </w:r>
      <w:r w:rsidR="00422086" w:rsidRPr="00FC6588">
        <w:rPr>
          <w:color w:val="auto"/>
          <w:highlight w:val="lightGray"/>
        </w:rPr>
        <w:t>конкурентной процедуры</w:t>
      </w:r>
      <w:r w:rsidR="00A02E92" w:rsidRPr="00FC6588">
        <w:rPr>
          <w:color w:val="auto"/>
          <w:highlight w:val="lightGray"/>
        </w:rPr>
        <w:t xml:space="preserve"> по лоту №</w:t>
      </w:r>
      <w:r w:rsidR="003475DA" w:rsidRPr="00FC6588">
        <w:rPr>
          <w:color w:val="auto"/>
          <w:highlight w:val="lightGray"/>
        </w:rPr>
        <w:t>_________</w:t>
      </w:r>
      <w:r w:rsidR="001D2676" w:rsidRPr="00FC6588">
        <w:rPr>
          <w:bCs/>
          <w:color w:val="auto"/>
          <w:highlight w:val="lightGray"/>
        </w:rPr>
        <w:t>,</w:t>
      </w:r>
      <w:r w:rsidR="00221F81" w:rsidRPr="00FC6588">
        <w:rPr>
          <w:highlight w:val="lightGray"/>
        </w:rPr>
        <w:t xml:space="preserve"> </w:t>
      </w:r>
      <w:r w:rsidR="00221F81" w:rsidRPr="00FC6588">
        <w:rPr>
          <w:color w:val="auto"/>
          <w:highlight w:val="lightGray"/>
          <w:lang w:val="ru-RU"/>
        </w:rPr>
        <w:t>и</w:t>
      </w:r>
      <w:r w:rsidR="00221F81" w:rsidRPr="00FC6588">
        <w:rPr>
          <w:highlight w:val="lightGray"/>
          <w:lang w:val="ru-RU"/>
        </w:rPr>
        <w:t xml:space="preserve"> </w:t>
      </w:r>
      <w:r w:rsidR="00221F81" w:rsidRPr="00FC6588">
        <w:rPr>
          <w:bCs/>
          <w:color w:val="auto"/>
          <w:highlight w:val="lightGray"/>
        </w:rPr>
        <w:t xml:space="preserve">на основании Протокола о результатах </w:t>
      </w:r>
      <w:r w:rsidR="00221F81" w:rsidRPr="00FC6588">
        <w:rPr>
          <w:bCs/>
          <w:color w:val="auto"/>
          <w:highlight w:val="lightGray"/>
          <w:lang w:val="ru-RU"/>
        </w:rPr>
        <w:t>__________</w:t>
      </w:r>
      <w:r w:rsidR="00221F81" w:rsidRPr="00FC6588">
        <w:rPr>
          <w:bCs/>
          <w:color w:val="auto"/>
          <w:highlight w:val="lightGray"/>
        </w:rPr>
        <w:t xml:space="preserve"> №_______ от «___»__________ года</w:t>
      </w:r>
      <w:r w:rsidR="00221F81" w:rsidRPr="00FC6588">
        <w:rPr>
          <w:bCs/>
          <w:color w:val="auto"/>
          <w:highlight w:val="lightGray"/>
          <w:lang w:val="ru-RU"/>
        </w:rPr>
        <w:t>,</w:t>
      </w:r>
    </w:p>
    <w:p w14:paraId="6B4C775A" w14:textId="77777777"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14:paraId="6F8BB2CD" w14:textId="77777777" w:rsidR="00925214" w:rsidRPr="00C2118D" w:rsidRDefault="00925214" w:rsidP="00C2118D">
      <w:pPr>
        <w:pStyle w:val="32"/>
        <w:ind w:firstLine="708"/>
        <w:rPr>
          <w:color w:val="auto"/>
          <w:lang w:val="ru-RU"/>
        </w:rPr>
      </w:pPr>
    </w:p>
    <w:p w14:paraId="5D574D18"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9357DD6"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14297F12"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16FC80A0" w14:textId="77777777"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w:t>
      </w:r>
      <w:r w:rsidR="00804836">
        <w:rPr>
          <w:bCs/>
          <w:sz w:val="24"/>
          <w:szCs w:val="24"/>
        </w:rPr>
        <w:t>»</w:t>
      </w:r>
      <w:r w:rsidRPr="00F437AD">
        <w:rPr>
          <w:bCs/>
          <w:sz w:val="24"/>
          <w:szCs w:val="24"/>
        </w:rPr>
        <w:t xml:space="preserve">,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6FDF3E9B" w14:textId="78E2E2A9"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
    <w:p w14:paraId="6271C142" w14:textId="77777777"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410FF20B"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14:paraId="1BC56D82"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14:paraId="231BE88B" w14:textId="746D31E8" w:rsidR="00B172F8" w:rsidRPr="00C2118D" w:rsidRDefault="00A14E3D" w:rsidP="00A14E3D">
      <w:pPr>
        <w:pStyle w:val="ae"/>
        <w:widowControl w:val="0"/>
        <w:shd w:val="clear" w:color="auto" w:fill="FFFFFF"/>
        <w:tabs>
          <w:tab w:val="left" w:pos="567"/>
          <w:tab w:val="left" w:pos="1134"/>
        </w:tabs>
        <w:overflowPunct w:val="0"/>
        <w:autoSpaceDE w:val="0"/>
        <w:ind w:left="0"/>
        <w:jc w:val="both"/>
        <w:textAlignment w:val="baseline"/>
        <w:rPr>
          <w:lang w:eastAsia="en-US"/>
        </w:rPr>
      </w:pPr>
      <w:r>
        <w:rPr>
          <w:snapToGrid w:val="0"/>
          <w:sz w:val="28"/>
          <w:szCs w:val="28"/>
          <w:lang w:eastAsia="en-US"/>
        </w:rPr>
        <w:tab/>
      </w:r>
      <w:r w:rsidR="00BB0426" w:rsidRPr="00C2118D">
        <w:rPr>
          <w:b/>
          <w:lang w:eastAsia="en-US"/>
        </w:rPr>
        <w:t>«Исполнительн</w:t>
      </w:r>
      <w:bookmarkStart w:id="0" w:name="OCRUncertain148"/>
      <w:r w:rsidR="00BB0426" w:rsidRPr="00C2118D">
        <w:rPr>
          <w:b/>
          <w:lang w:eastAsia="en-US"/>
        </w:rPr>
        <w:t>а</w:t>
      </w:r>
      <w:bookmarkEnd w:id="0"/>
      <w:r w:rsidR="00BB0426" w:rsidRPr="00C2118D">
        <w:rPr>
          <w:b/>
          <w:lang w:eastAsia="en-US"/>
        </w:rPr>
        <w:t>я док</w:t>
      </w:r>
      <w:bookmarkStart w:id="1" w:name="OCRUncertain149"/>
      <w:r w:rsidR="00BB0426" w:rsidRPr="00C2118D">
        <w:rPr>
          <w:b/>
          <w:lang w:eastAsia="en-US"/>
        </w:rPr>
        <w:t>у</w:t>
      </w:r>
      <w:bookmarkEnd w:id="1"/>
      <w:r w:rsidR="00BB0426" w:rsidRPr="00C2118D">
        <w:rPr>
          <w:b/>
          <w:lang w:eastAsia="en-US"/>
        </w:rPr>
        <w:t>м</w:t>
      </w:r>
      <w:bookmarkStart w:id="2" w:name="OCRUncertain150"/>
      <w:r w:rsidR="00BB0426" w:rsidRPr="00C2118D">
        <w:rPr>
          <w:b/>
          <w:lang w:eastAsia="en-US"/>
        </w:rPr>
        <w:t>е</w:t>
      </w:r>
      <w:bookmarkEnd w:id="2"/>
      <w:r w:rsidR="00BB0426" w:rsidRPr="00C2118D">
        <w:rPr>
          <w:b/>
          <w:lang w:eastAsia="en-US"/>
        </w:rPr>
        <w:t>нтац</w:t>
      </w:r>
      <w:bookmarkStart w:id="3" w:name="OCRUncertain151"/>
      <w:r w:rsidR="00BB0426" w:rsidRPr="00C2118D">
        <w:rPr>
          <w:b/>
          <w:lang w:eastAsia="en-US"/>
        </w:rPr>
        <w:t>и</w:t>
      </w:r>
      <w:bookmarkEnd w:id="3"/>
      <w:r w:rsidR="00BB0426" w:rsidRPr="00C2118D">
        <w:rPr>
          <w:b/>
          <w:lang w:eastAsia="en-US"/>
        </w:rPr>
        <w:t xml:space="preserve">я» </w:t>
      </w:r>
      <w:r w:rsidR="00BB0426" w:rsidRPr="00C2118D">
        <w:rPr>
          <w:lang w:eastAsia="en-US"/>
        </w:rPr>
        <w:t>–</w:t>
      </w:r>
      <w:r w:rsidR="00B172F8" w:rsidRPr="00C2118D">
        <w:rPr>
          <w:lang w:eastAsia="en-US"/>
        </w:rPr>
        <w:t xml:space="preserve"> </w:t>
      </w:r>
      <w:r w:rsidR="00AC212C" w:rsidRPr="00C2118D">
        <w:rPr>
          <w:lang w:eastAsia="en-US"/>
        </w:rPr>
        <w:t xml:space="preserve">совокупность текстовых и графических </w:t>
      </w:r>
      <w:r w:rsidR="00AC212C" w:rsidRPr="00C2118D">
        <w:rPr>
          <w:lang w:eastAsia="en-US"/>
        </w:rPr>
        <w:lastRenderedPageBreak/>
        <w:t>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Объекта, </w:t>
      </w:r>
      <w:r w:rsidR="00B172F8" w:rsidRPr="00FC6588">
        <w:rPr>
          <w:highlight w:val="lightGray"/>
          <w:lang w:eastAsia="en-US"/>
        </w:rPr>
        <w:t>а также фактическое исполнение проектных решений в процессе выполнения Работ по Договору</w:t>
      </w:r>
      <w:r w:rsidR="00BB0426" w:rsidRPr="00FC6588">
        <w:rPr>
          <w:highlight w:val="lightGray"/>
          <w:lang w:eastAsia="en-US"/>
        </w:rPr>
        <w:t>.</w:t>
      </w:r>
      <w:r w:rsidR="00BB0426" w:rsidRPr="00C2118D">
        <w:rPr>
          <w:lang w:eastAsia="en-US"/>
        </w:rPr>
        <w:t xml:space="preserve"> </w:t>
      </w:r>
    </w:p>
    <w:p w14:paraId="00B4D6B9" w14:textId="49A27D0C" w:rsidR="00BB0426" w:rsidRPr="00C2118D" w:rsidRDefault="00BB0426" w:rsidP="00C2118D">
      <w:pPr>
        <w:pStyle w:val="ae"/>
        <w:widowControl w:val="0"/>
        <w:shd w:val="clear" w:color="auto" w:fill="FFFFFF"/>
        <w:tabs>
          <w:tab w:val="left" w:pos="567"/>
          <w:tab w:val="left" w:pos="1134"/>
        </w:tabs>
        <w:overflowPunct w:val="0"/>
        <w:autoSpaceDE w:val="0"/>
        <w:ind w:left="0" w:firstLine="708"/>
        <w:contextualSpacing w:val="0"/>
        <w:jc w:val="both"/>
        <w:textAlignment w:val="baseline"/>
        <w:rPr>
          <w:lang w:eastAsia="en-US"/>
        </w:rPr>
      </w:pPr>
      <w:r w:rsidRPr="00C2118D">
        <w:rPr>
          <w:lang w:eastAsia="en-US"/>
        </w:rPr>
        <w:t xml:space="preserve">К </w:t>
      </w:r>
      <w:r w:rsidR="00FD2844">
        <w:rPr>
          <w:lang w:eastAsia="en-US"/>
        </w:rPr>
        <w:t>И</w:t>
      </w:r>
      <w:r w:rsidRPr="00C2118D">
        <w:rPr>
          <w:lang w:eastAsia="en-US"/>
        </w:rPr>
        <w:t>сполнительной документации относятся:</w:t>
      </w:r>
    </w:p>
    <w:p w14:paraId="349E172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Общий журнал работ</w:t>
      </w:r>
      <w:r w:rsidR="00B17E0D" w:rsidRPr="00C2118D">
        <w:rPr>
          <w:lang w:val="en-US" w:eastAsia="en-US"/>
        </w:rPr>
        <w:t>;</w:t>
      </w:r>
    </w:p>
    <w:p w14:paraId="2FEA0F0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414E5951"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75C5403E"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2B3E7B84"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7154D80"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274AD31C" w14:textId="77777777"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7C91A811" w14:textId="77777777"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contextualSpacing w:val="0"/>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7AE99EA4"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6F77ED31"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66D35521" w14:textId="58E668FA"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C66EFE">
        <w:rPr>
          <w:lang w:eastAsia="en-US"/>
        </w:rPr>
        <w:t xml:space="preserve">и </w:t>
      </w:r>
      <w:r w:rsidR="00C66EFE" w:rsidRPr="00FC6588">
        <w:rPr>
          <w:lang w:eastAsia="en-US"/>
        </w:rPr>
        <w:t>/</w:t>
      </w:r>
      <w:r w:rsidR="00C66EFE">
        <w:rPr>
          <w:lang w:eastAsia="en-US"/>
        </w:rPr>
        <w:t xml:space="preserve"> или </w:t>
      </w:r>
      <w:r w:rsidR="000A04E5">
        <w:rPr>
          <w:lang w:eastAsia="en-US"/>
        </w:rPr>
        <w:t>сооружений</w:t>
      </w:r>
      <w:r w:rsidR="008B700F">
        <w:rPr>
          <w:lang w:eastAsia="en-US"/>
        </w:rPr>
        <w:t>.</w:t>
      </w:r>
    </w:p>
    <w:p w14:paraId="5475B538"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42B60434"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5BCC1714"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3F9E5273"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37CDED1B" w14:textId="01B4B47F"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2C6E1C">
        <w:rPr>
          <w:lang w:eastAsia="en-US"/>
        </w:rPr>
        <w:t>при</w:t>
      </w:r>
      <w:r w:rsidRPr="00C2118D">
        <w:rPr>
          <w:lang w:eastAsia="en-US"/>
        </w:rPr>
        <w:t xml:space="preserve"> </w:t>
      </w:r>
      <w:r w:rsidR="002C6E1C">
        <w:rPr>
          <w:lang w:eastAsia="en-US"/>
        </w:rPr>
        <w:t xml:space="preserve">завершении </w:t>
      </w:r>
      <w:r w:rsidRPr="00C2118D">
        <w:rPr>
          <w:lang w:eastAsia="en-US"/>
        </w:rPr>
        <w:t xml:space="preserve">выполнения Работ по Объекту. </w:t>
      </w:r>
    </w:p>
    <w:p w14:paraId="720DEACA" w14:textId="79A40B4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2788E">
        <w:rPr>
          <w:lang w:eastAsia="en-US"/>
        </w:rPr>
        <w:t>П</w:t>
      </w:r>
      <w:r w:rsidRPr="00C2118D">
        <w:rPr>
          <w:lang w:eastAsia="en-US"/>
        </w:rPr>
        <w:t>риемо-сдаточной документации относятся:</w:t>
      </w:r>
    </w:p>
    <w:p w14:paraId="1AF53A40"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4CC86E42" w14:textId="77777777"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403ABEFB" w14:textId="77777777"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28BD7754"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0797AAAF"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14:paraId="607BB4E5"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4D78D50"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5C54DA8D" w14:textId="669CA0C0"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586C1B">
        <w:rPr>
          <w:b w:val="0"/>
          <w:snapToGrid/>
          <w:sz w:val="24"/>
          <w:szCs w:val="24"/>
          <w:lang w:val="ru-RU" w:eastAsia="en-US"/>
        </w:rPr>
        <w:t>,</w:t>
      </w:r>
      <w:r w:rsidR="00586C1B" w:rsidRPr="00541136">
        <w:rPr>
          <w:b w:val="0"/>
          <w:snapToGrid/>
          <w:sz w:val="24"/>
          <w:szCs w:val="24"/>
          <w:lang w:val="ru-RU" w:eastAsia="en-US"/>
        </w:rPr>
        <w:t xml:space="preserve"> </w:t>
      </w:r>
      <w:r w:rsidR="00B14A5B" w:rsidRPr="00541136">
        <w:rPr>
          <w:b w:val="0"/>
          <w:snapToGrid/>
          <w:sz w:val="24"/>
          <w:szCs w:val="24"/>
          <w:lang w:val="ru-RU" w:eastAsia="en-US"/>
        </w:rPr>
        <w:t>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3E513EAC"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4DDE1218"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5B68F2BE"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64353C90"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14:paraId="69613C7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5259D7D4"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5BB9D31B"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2E48CA7" w14:textId="77777777" w:rsidR="0077791D" w:rsidRPr="0077791D" w:rsidRDefault="0077791D" w:rsidP="00FC6588">
      <w:pPr>
        <w:spacing w:line="240" w:lineRule="auto"/>
        <w:rPr>
          <w:lang w:val="x-none" w:eastAsia="x-none"/>
        </w:rPr>
      </w:pPr>
    </w:p>
    <w:p w14:paraId="14F48DFB" w14:textId="77777777" w:rsidR="00691C57" w:rsidRPr="00C2118D" w:rsidRDefault="004B090F" w:rsidP="00FC6588">
      <w:pPr>
        <w:pStyle w:val="ae"/>
        <w:numPr>
          <w:ilvl w:val="0"/>
          <w:numId w:val="6"/>
        </w:numPr>
        <w:shd w:val="clear" w:color="auto" w:fill="FFFFFF"/>
        <w:tabs>
          <w:tab w:val="left" w:pos="284"/>
        </w:tabs>
        <w:ind w:left="0" w:firstLine="0"/>
        <w:jc w:val="center"/>
        <w:rPr>
          <w:b/>
          <w:bCs/>
        </w:rPr>
      </w:pPr>
      <w:r w:rsidRPr="00C2118D">
        <w:rPr>
          <w:b/>
          <w:bCs/>
        </w:rPr>
        <w:t>Предмет Договора</w:t>
      </w:r>
    </w:p>
    <w:p w14:paraId="04F78937" w14:textId="0C8FEC65" w:rsidR="00B228E3" w:rsidRPr="00C2118D" w:rsidRDefault="004B090F" w:rsidP="00323991">
      <w:pPr>
        <w:pStyle w:val="ae"/>
        <w:numPr>
          <w:ilvl w:val="1"/>
          <w:numId w:val="6"/>
        </w:numPr>
        <w:shd w:val="clear" w:color="auto" w:fill="FFFFFF"/>
        <w:tabs>
          <w:tab w:val="left" w:pos="1134"/>
        </w:tabs>
        <w:ind w:left="0" w:firstLine="709"/>
        <w:jc w:val="both"/>
        <w:rPr>
          <w:bCs/>
        </w:rPr>
      </w:pPr>
      <w:bookmarkStart w:id="4"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323991" w:rsidRPr="00323991">
        <w:rPr>
          <w:b/>
          <w:bCs/>
          <w:i/>
        </w:rPr>
        <w:t>ремонту транспортных средств</w:t>
      </w:r>
      <w:r w:rsidR="00AB7F51" w:rsidRPr="00323991">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B017C4">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
    <w:p w14:paraId="2757C1D9" w14:textId="77777777"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6CB46484" w14:textId="082CD3C4" w:rsidR="00AB1E9C" w:rsidRPr="00C2118D"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323991" w:rsidRPr="00EE1DAC">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323991" w:rsidRPr="00EE1DAC">
        <w:t xml:space="preserve"> ИНН 2801108200, КПП 253731001</w:t>
      </w:r>
      <w:r w:rsidR="00F75384" w:rsidRPr="00C2118D">
        <w:rPr>
          <w:bCs/>
        </w:rPr>
        <w:t>.</w:t>
      </w:r>
      <w:r w:rsidR="002E3F6B" w:rsidRPr="00C2118D">
        <w:rPr>
          <w:bCs/>
        </w:rPr>
        <w:t xml:space="preserve"> </w:t>
      </w:r>
    </w:p>
    <w:p w14:paraId="5F810F1E" w14:textId="63D5C89B" w:rsidR="007066B4"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00323991">
        <w:rPr>
          <w:bCs/>
        </w:rPr>
        <w:t>абот:</w:t>
      </w:r>
    </w:p>
    <w:p w14:paraId="5B11171C" w14:textId="1F31E215" w:rsidR="00323991" w:rsidRPr="00323991" w:rsidRDefault="00323991" w:rsidP="00323991">
      <w:pPr>
        <w:pStyle w:val="ae"/>
        <w:shd w:val="clear" w:color="auto" w:fill="FFFFFF"/>
        <w:tabs>
          <w:tab w:val="left" w:pos="1134"/>
        </w:tabs>
        <w:ind w:left="0" w:firstLine="709"/>
        <w:jc w:val="both"/>
        <w:rPr>
          <w:bCs/>
        </w:rPr>
      </w:pPr>
      <w:r>
        <w:rPr>
          <w:bCs/>
        </w:rPr>
        <w:t xml:space="preserve">1.4.1. </w:t>
      </w:r>
      <w:r w:rsidRPr="00323991">
        <w:rPr>
          <w:bCs/>
        </w:rPr>
        <w:t xml:space="preserve">Автомобиль </w:t>
      </w:r>
      <w:r w:rsidRPr="00323991">
        <w:rPr>
          <w:bCs/>
          <w:lang w:val="en-US"/>
        </w:rPr>
        <w:t>NISSAN</w:t>
      </w:r>
      <w:r w:rsidRPr="00323991">
        <w:rPr>
          <w:bCs/>
        </w:rPr>
        <w:t xml:space="preserve"> </w:t>
      </w:r>
      <w:r w:rsidRPr="00323991">
        <w:rPr>
          <w:bCs/>
          <w:lang w:val="en-US"/>
        </w:rPr>
        <w:t>NP</w:t>
      </w:r>
      <w:r w:rsidRPr="00323991">
        <w:rPr>
          <w:bCs/>
        </w:rPr>
        <w:t xml:space="preserve"> 300 </w:t>
      </w:r>
      <w:r w:rsidRPr="00323991">
        <w:rPr>
          <w:bCs/>
          <w:lang w:val="en-US"/>
        </w:rPr>
        <w:t>PICK</w:t>
      </w:r>
      <w:r w:rsidRPr="00323991">
        <w:rPr>
          <w:bCs/>
        </w:rPr>
        <w:t>-</w:t>
      </w:r>
      <w:r w:rsidRPr="00323991">
        <w:rPr>
          <w:bCs/>
          <w:lang w:val="en-US"/>
        </w:rPr>
        <w:t>UP</w:t>
      </w:r>
      <w:r w:rsidRPr="00323991">
        <w:rPr>
          <w:bCs/>
        </w:rPr>
        <w:t xml:space="preserve"> </w:t>
      </w:r>
      <w:r w:rsidRPr="00323991">
        <w:rPr>
          <w:bCs/>
          <w:lang w:val="en-US"/>
        </w:rPr>
        <w:t>COMFORT</w:t>
      </w:r>
      <w:r w:rsidRPr="00323991">
        <w:rPr>
          <w:bCs/>
        </w:rPr>
        <w:t xml:space="preserve"> А166ВС, Инв. № PR 0024009, находится на базе Октябрьского РЭС, Приморского края, п. </w:t>
      </w:r>
      <w:proofErr w:type="spellStart"/>
      <w:r w:rsidRPr="00323991">
        <w:rPr>
          <w:bCs/>
        </w:rPr>
        <w:t>Липовцы</w:t>
      </w:r>
      <w:proofErr w:type="spellEnd"/>
      <w:r w:rsidRPr="00323991">
        <w:rPr>
          <w:bCs/>
        </w:rPr>
        <w:t>, ул. пер. Сосновый 2;</w:t>
      </w:r>
    </w:p>
    <w:p w14:paraId="39B06B6F" w14:textId="57BAF7D3" w:rsidR="00323991" w:rsidRPr="00323991"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 xml:space="preserve">2. Автомобиль NISSAN NP 300 PICK-UP COMFORT А286ВС, Инв. № PR 0024008, находится на базе </w:t>
      </w:r>
      <w:proofErr w:type="spellStart"/>
      <w:r w:rsidRPr="00323991">
        <w:rPr>
          <w:bCs/>
        </w:rPr>
        <w:t>Хорольского</w:t>
      </w:r>
      <w:proofErr w:type="spellEnd"/>
      <w:r w:rsidRPr="00323991">
        <w:rPr>
          <w:bCs/>
        </w:rPr>
        <w:t xml:space="preserve"> РЭС, Приморского края, п. Ярославский, ул. </w:t>
      </w:r>
      <w:proofErr w:type="gramStart"/>
      <w:r w:rsidRPr="00323991">
        <w:rPr>
          <w:bCs/>
        </w:rPr>
        <w:t>Ленинская</w:t>
      </w:r>
      <w:proofErr w:type="gramEnd"/>
      <w:r w:rsidRPr="00323991">
        <w:rPr>
          <w:bCs/>
        </w:rPr>
        <w:t xml:space="preserve">, 26; </w:t>
      </w:r>
    </w:p>
    <w:p w14:paraId="40164822" w14:textId="3AC23C55" w:rsidR="00323991" w:rsidRPr="00323991"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 xml:space="preserve">3. Автомобиль NISSAN NP 300 PICK-UP COMFORT А724ВС, Инв. № PR 0024342, находится на базе </w:t>
      </w:r>
      <w:proofErr w:type="spellStart"/>
      <w:r w:rsidRPr="00323991">
        <w:rPr>
          <w:bCs/>
        </w:rPr>
        <w:t>Ханкайского</w:t>
      </w:r>
      <w:proofErr w:type="spellEnd"/>
      <w:r w:rsidRPr="00323991">
        <w:rPr>
          <w:bCs/>
        </w:rPr>
        <w:t xml:space="preserve"> РЭС, Приморского края, п. Камень Рыболов, ул. Подстанционная, 7; </w:t>
      </w:r>
    </w:p>
    <w:p w14:paraId="31DA0CC8" w14:textId="48916B2F" w:rsidR="00323991" w:rsidRPr="00323991" w:rsidRDefault="00323991" w:rsidP="00323991">
      <w:pPr>
        <w:pStyle w:val="ae"/>
        <w:shd w:val="clear" w:color="auto" w:fill="FFFFFF"/>
        <w:tabs>
          <w:tab w:val="left" w:pos="1134"/>
        </w:tabs>
        <w:ind w:left="0" w:firstLine="709"/>
        <w:jc w:val="both"/>
        <w:rPr>
          <w:bCs/>
        </w:rPr>
      </w:pPr>
      <w:r w:rsidRPr="00323991">
        <w:rPr>
          <w:bCs/>
          <w:lang w:val="en-US"/>
        </w:rPr>
        <w:t>1.</w:t>
      </w:r>
      <w:r>
        <w:rPr>
          <w:bCs/>
        </w:rPr>
        <w:t>4.</w:t>
      </w:r>
      <w:r w:rsidRPr="00323991">
        <w:rPr>
          <w:bCs/>
          <w:lang w:val="en-US"/>
        </w:rPr>
        <w:t xml:space="preserve">4. </w:t>
      </w:r>
      <w:r w:rsidRPr="00323991">
        <w:rPr>
          <w:bCs/>
        </w:rPr>
        <w:t>Автомобиль</w:t>
      </w:r>
      <w:r w:rsidRPr="00323991">
        <w:rPr>
          <w:bCs/>
          <w:lang w:val="en-US"/>
        </w:rPr>
        <w:t xml:space="preserve"> NISSAN NP 300 PICK-UP COMFORT </w:t>
      </w:r>
      <w:r w:rsidRPr="00323991">
        <w:rPr>
          <w:bCs/>
        </w:rPr>
        <w:t>А</w:t>
      </w:r>
      <w:r w:rsidRPr="00323991">
        <w:rPr>
          <w:bCs/>
          <w:lang w:val="en-US"/>
        </w:rPr>
        <w:t>728</w:t>
      </w:r>
      <w:r w:rsidRPr="00323991">
        <w:rPr>
          <w:bCs/>
        </w:rPr>
        <w:t>ВС</w:t>
      </w:r>
      <w:r w:rsidRPr="00323991">
        <w:rPr>
          <w:bCs/>
          <w:lang w:val="en-US"/>
        </w:rPr>
        <w:t xml:space="preserve">, </w:t>
      </w:r>
      <w:proofErr w:type="spellStart"/>
      <w:r w:rsidRPr="00323991">
        <w:rPr>
          <w:bCs/>
        </w:rPr>
        <w:t>Инв</w:t>
      </w:r>
      <w:proofErr w:type="spellEnd"/>
      <w:r w:rsidRPr="00323991">
        <w:rPr>
          <w:bCs/>
          <w:lang w:val="en-US"/>
        </w:rPr>
        <w:t xml:space="preserve">. </w:t>
      </w:r>
      <w:r w:rsidRPr="00323991">
        <w:rPr>
          <w:bCs/>
        </w:rPr>
        <w:t>№ PR 0024341, находится на базе Черниговского РЭС, Приморского края, с. Черниговка, ул. Партизанская, 191;</w:t>
      </w:r>
    </w:p>
    <w:p w14:paraId="152912A0" w14:textId="0DC9CFE8" w:rsidR="00323991" w:rsidRPr="00323991"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5. Автомобиль NISSAN NP 300 PICK-UP COMFORT А182ВС, Инв. № PR 0024342, находится на базе Михайловского РЭС, Приморского края, п. Ивановка, ул. Горького, 13;</w:t>
      </w:r>
    </w:p>
    <w:p w14:paraId="63BC3FEA" w14:textId="1239A4FE" w:rsidR="00323991" w:rsidRPr="00323991"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6. Автомобиль NISSAN NP 300 PICK-UP COMFORT   А185ВС, Инв. № PR 0024002, находится на базе Уссурийского РЭС, Приморского края, г. Уссурийск, ул. Некрасова, 190;</w:t>
      </w:r>
    </w:p>
    <w:p w14:paraId="47ECF243" w14:textId="487B501B" w:rsidR="00323991" w:rsidRPr="00323991"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7. Автомобиль N-SAFARI гос.№ У610КН, Инв. № PR 0009566, находится на базе СМТ, Приморского края, г. Уссурийск, ул. Владивостокское шоссе, 28;</w:t>
      </w:r>
    </w:p>
    <w:p w14:paraId="6816D0A6" w14:textId="3DBCFF9D" w:rsidR="00323991" w:rsidRPr="00323991"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8. Автомобиль TOYOTA LAND CRUISER Легковой, универсал, джип У654КН, Инв. № PR0009506, находится на базе Южного РЭС, Приморского края, г. Уссурийск, ул. Владивостокское шоссе 28;</w:t>
      </w:r>
    </w:p>
    <w:p w14:paraId="4E4F681D" w14:textId="16A701C7" w:rsidR="00323991" w:rsidRPr="00323991"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9. Автомобиль T-HIACE гос.№ У620КН, Инв. № PR 0009564, находится на базе СМТ, Приморского края, г. Уссурийск, ул. Владивостокское шоссе 28;</w:t>
      </w:r>
    </w:p>
    <w:p w14:paraId="1B7DDD58" w14:textId="213F62D0" w:rsidR="00323991" w:rsidRPr="00C2118D" w:rsidRDefault="00323991" w:rsidP="00323991">
      <w:pPr>
        <w:pStyle w:val="ae"/>
        <w:shd w:val="clear" w:color="auto" w:fill="FFFFFF"/>
        <w:tabs>
          <w:tab w:val="left" w:pos="1134"/>
        </w:tabs>
        <w:ind w:left="0" w:firstLine="709"/>
        <w:jc w:val="both"/>
        <w:rPr>
          <w:bCs/>
        </w:rPr>
      </w:pPr>
      <w:r w:rsidRPr="00323991">
        <w:rPr>
          <w:bCs/>
        </w:rPr>
        <w:t>1.</w:t>
      </w:r>
      <w:r>
        <w:rPr>
          <w:bCs/>
        </w:rPr>
        <w:t>4.</w:t>
      </w:r>
      <w:r w:rsidRPr="00323991">
        <w:rPr>
          <w:bCs/>
        </w:rPr>
        <w:t>10. Автомобиль TLC гос.№ K334BT, Инв. № PR 0024434, находится на базе СМТ, Приморского края, г. Уссурийск, ул. Владивостокское шоссе 28</w:t>
      </w:r>
      <w:r>
        <w:rPr>
          <w:bCs/>
        </w:rPr>
        <w:t>.</w:t>
      </w:r>
    </w:p>
    <w:p w14:paraId="752DD2C7" w14:textId="77777777"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14:paraId="79FC172C" w14:textId="6A560DF9"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003467D0">
        <w:rPr>
          <w:highlight w:val="lightGray"/>
        </w:rPr>
        <w:t>«_____» _________ 20 __ г.</w:t>
      </w:r>
      <w:r w:rsidRPr="00BC4883">
        <w:t>;</w:t>
      </w:r>
    </w:p>
    <w:p w14:paraId="11A2FF4D" w14:textId="4014F34E" w:rsidR="00323991" w:rsidRDefault="00CC5637" w:rsidP="00323991">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«_____» _________ 20__ г</w:t>
      </w:r>
      <w:proofErr w:type="gramStart"/>
      <w:r w:rsidRPr="00BC4883">
        <w:rPr>
          <w:highlight w:val="lightGray"/>
        </w:rPr>
        <w:t>.</w:t>
      </w:r>
      <w:r w:rsidRPr="00BC4883">
        <w:t>.</w:t>
      </w:r>
      <w:proofErr w:type="gramEnd"/>
    </w:p>
    <w:p w14:paraId="68666C72" w14:textId="086C9445" w:rsidR="00323991" w:rsidRDefault="00323991" w:rsidP="00323991">
      <w:pPr>
        <w:pStyle w:val="ae"/>
        <w:shd w:val="clear" w:color="auto" w:fill="FFFFFF"/>
        <w:tabs>
          <w:tab w:val="left" w:pos="1418"/>
        </w:tabs>
        <w:ind w:left="0" w:firstLine="709"/>
        <w:jc w:val="both"/>
        <w:rPr>
          <w:bCs/>
        </w:rPr>
      </w:pPr>
      <w:r>
        <w:t>1.6.</w:t>
      </w:r>
      <w:r w:rsidRPr="00323991">
        <w:rPr>
          <w:bCs/>
        </w:rPr>
        <w:t xml:space="preserve"> </w:t>
      </w:r>
      <w:proofErr w:type="gramStart"/>
      <w:r w:rsidRPr="00323991">
        <w:rPr>
          <w:bCs/>
          <w:lang w:val="en-US"/>
        </w:rPr>
        <w:t>C</w:t>
      </w:r>
      <w:r w:rsidRPr="00323991">
        <w:rPr>
          <w:bCs/>
        </w:rPr>
        <w:t xml:space="preserve">роки выполнения </w:t>
      </w:r>
      <w:r>
        <w:rPr>
          <w:bCs/>
        </w:rPr>
        <w:t xml:space="preserve">работ </w:t>
      </w:r>
      <w:r w:rsidRPr="00323991">
        <w:rPr>
          <w:bCs/>
        </w:rPr>
        <w:t>определяются графиком выполнения Работ (Приложение № 3 к Договору) в рамках общих сроков, указанных в пункте 1.5 Договора.</w:t>
      </w:r>
      <w:proofErr w:type="gramEnd"/>
      <w:r w:rsidRPr="00323991">
        <w:rPr>
          <w:bCs/>
        </w:rPr>
        <w:t xml:space="preserve"> </w:t>
      </w:r>
    </w:p>
    <w:p w14:paraId="34E2A38E" w14:textId="0FC5A494" w:rsidR="00297312" w:rsidRPr="00323991" w:rsidRDefault="00323991" w:rsidP="00323991">
      <w:pPr>
        <w:pStyle w:val="ae"/>
        <w:shd w:val="clear" w:color="auto" w:fill="FFFFFF"/>
        <w:tabs>
          <w:tab w:val="left" w:pos="1418"/>
        </w:tabs>
        <w:ind w:left="0" w:firstLine="709"/>
        <w:jc w:val="both"/>
      </w:pPr>
      <w:r>
        <w:rPr>
          <w:bCs/>
        </w:rPr>
        <w:t xml:space="preserve">1.7. </w:t>
      </w:r>
      <w:r w:rsidR="00297312" w:rsidRPr="00323991">
        <w:rPr>
          <w:bCs/>
        </w:rPr>
        <w:t>Работ</w:t>
      </w:r>
      <w:r w:rsidR="0080064C" w:rsidRPr="00323991">
        <w:rPr>
          <w:bCs/>
        </w:rPr>
        <w:t>ы</w:t>
      </w:r>
      <w:r w:rsidR="00297312" w:rsidRPr="00323991">
        <w:rPr>
          <w:bCs/>
        </w:rPr>
        <w:t>, указанны</w:t>
      </w:r>
      <w:r w:rsidR="0080064C" w:rsidRPr="00323991">
        <w:rPr>
          <w:bCs/>
        </w:rPr>
        <w:t>е</w:t>
      </w:r>
      <w:r w:rsidR="00297312" w:rsidRPr="00323991">
        <w:rPr>
          <w:bCs/>
        </w:rPr>
        <w:t xml:space="preserve"> в </w:t>
      </w:r>
      <w:r w:rsidR="00300ECD">
        <w:t>пункте</w:t>
      </w:r>
      <w:r w:rsidR="00261AE6" w:rsidRPr="00C2118D">
        <w:t xml:space="preserve"> 1.1</w:t>
      </w:r>
      <w:r w:rsidR="00297312" w:rsidRPr="00323991">
        <w:rPr>
          <w:bCs/>
        </w:rPr>
        <w:t xml:space="preserve"> Договора, </w:t>
      </w:r>
      <w:r w:rsidRPr="00C2118D">
        <w:rPr>
          <w:bCs/>
        </w:rPr>
        <w:t xml:space="preserve">подлежат выполнению в отношении </w:t>
      </w:r>
      <w:r>
        <w:rPr>
          <w:bCs/>
        </w:rPr>
        <w:t>Объектов</w:t>
      </w:r>
      <w:r w:rsidRPr="00C2118D">
        <w:rPr>
          <w:bCs/>
        </w:rPr>
        <w:t>, указанн</w:t>
      </w:r>
      <w:r>
        <w:rPr>
          <w:bCs/>
        </w:rPr>
        <w:t>ых</w:t>
      </w:r>
      <w:r w:rsidRPr="00C2118D">
        <w:rPr>
          <w:bCs/>
        </w:rPr>
        <w:t xml:space="preserve"> в Приложении № </w:t>
      </w:r>
      <w:r>
        <w:rPr>
          <w:bCs/>
        </w:rPr>
        <w:t>1</w:t>
      </w:r>
      <w:r w:rsidRPr="00C2118D">
        <w:rPr>
          <w:bCs/>
        </w:rPr>
        <w:t xml:space="preserve"> к Договору.</w:t>
      </w:r>
    </w:p>
    <w:p w14:paraId="7CF15C6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52738D0D" w14:textId="77777777"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35F70244"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601EBCAC" w14:textId="0B338F68"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163907C0" w14:textId="77777777"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14:paraId="24EB0E7E" w14:textId="63C720D7"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w:t>
      </w:r>
      <w:r w:rsidR="00B017C4">
        <w:rPr>
          <w:highlight w:val="lightGray"/>
        </w:rPr>
        <w:t xml:space="preserve">технических </w:t>
      </w:r>
      <w:r w:rsidR="00140CCA">
        <w:rPr>
          <w:highlight w:val="lightGray"/>
        </w:rPr>
        <w:t>ресурсо</w:t>
      </w:r>
      <w:r w:rsidR="00B017C4">
        <w:rPr>
          <w:highlight w:val="lightGray"/>
        </w:rPr>
        <w:t>в, 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w:t>
      </w:r>
      <w:r w:rsidR="00685405">
        <w:t>3</w:t>
      </w:r>
      <w:r w:rsidR="00D8583F" w:rsidRPr="00C2118D">
        <w:t>.1</w:t>
      </w:r>
      <w:r w:rsidRPr="00C2118D">
        <w:t xml:space="preserve"> к Договору</w:t>
      </w:r>
      <w:r w:rsidR="00D8583F" w:rsidRPr="00C2118D">
        <w:t>)</w:t>
      </w:r>
      <w:r w:rsidRPr="00C2118D">
        <w:t>;</w:t>
      </w:r>
    </w:p>
    <w:p w14:paraId="6897C506" w14:textId="56F8AB37"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w:t>
      </w:r>
      <w:r w:rsidR="009C1B4E" w:rsidRPr="00C2118D">
        <w:rPr>
          <w:bCs/>
        </w:rPr>
        <w:lastRenderedPageBreak/>
        <w:t xml:space="preserve">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B017C4">
        <w:rPr>
          <w:bCs/>
        </w:rPr>
        <w:t xml:space="preserve"> </w:t>
      </w:r>
      <w:r w:rsidR="00720F51">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14:paraId="216E5B70" w14:textId="77777777"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20F51">
        <w:rPr>
          <w:bCs/>
          <w:highlight w:val="lightGray"/>
        </w:rPr>
        <w:t>3</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14:paraId="21B68C84" w14:textId="77777777"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14:paraId="73395999" w14:textId="77777777"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14:paraId="7A2F44E1" w14:textId="043C5E8F"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B509AA">
        <w:rPr>
          <w:highlight w:val="lightGray"/>
        </w:rPr>
        <w:t>8</w:t>
      </w:r>
      <w:r w:rsidR="00A3607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B509AA">
        <w:rPr>
          <w:highlight w:val="lightGray"/>
        </w:rPr>
        <w:t>7</w:t>
      </w:r>
      <w:r w:rsidR="00A3607C" w:rsidRPr="00BC4883">
        <w:rPr>
          <w:highlight w:val="lightGray"/>
        </w:rPr>
        <w:t xml:space="preserve"> </w:t>
      </w:r>
      <w:r w:rsidR="009C1B4E" w:rsidRPr="00BC4883">
        <w:rPr>
          <w:highlight w:val="lightGray"/>
        </w:rPr>
        <w:t>к Договору</w:t>
      </w:r>
      <w:r w:rsidRPr="00BC4883">
        <w:t>.</w:t>
      </w:r>
    </w:p>
    <w:p w14:paraId="02726726" w14:textId="77777777"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79EBD692" w14:textId="77777777" w:rsidR="00F9073B"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6793A0F7" w14:textId="77777777" w:rsidR="00F9073B"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16583636" w14:textId="77777777" w:rsidR="00F344EE" w:rsidRPr="00C2118D" w:rsidRDefault="00F344EE" w:rsidP="00C2118D">
      <w:pPr>
        <w:tabs>
          <w:tab w:val="left" w:pos="709"/>
        </w:tabs>
        <w:spacing w:line="240" w:lineRule="auto"/>
        <w:ind w:firstLine="0"/>
        <w:rPr>
          <w:b/>
          <w:sz w:val="24"/>
          <w:szCs w:val="24"/>
        </w:rPr>
      </w:pPr>
    </w:p>
    <w:p w14:paraId="512462CC" w14:textId="77777777"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7BEF1A40" w14:textId="77777777"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1ECF09E7" w14:textId="77777777"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0"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0"/>
    </w:p>
    <w:p w14:paraId="07BBB81D" w14:textId="205CE078"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753517">
        <w:rPr>
          <w:highlight w:val="lightGray"/>
        </w:rPr>
        <w:t>Давальческих материалов и запасных частей</w:t>
      </w:r>
      <w:r w:rsidR="00753517"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4792F82B" w14:textId="77777777"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6C4755F8" w14:textId="77777777"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7BA0ED2" w14:textId="77777777"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 xml:space="preserve">если вызываемые этим дополнительные работы не меняют характера предусмотренных в Договоре Работ таким </w:t>
      </w:r>
      <w:r w:rsidRPr="00C2118D">
        <w:rPr>
          <w:bCs/>
        </w:rPr>
        <w:lastRenderedPageBreak/>
        <w:t>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07D74E5B" w14:textId="77777777"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9E5B825" w14:textId="77777777"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14:paraId="2CD66166" w14:textId="77777777" w:rsidR="00ED5E51" w:rsidRPr="00C2118D" w:rsidRDefault="00ED5E51" w:rsidP="00C2118D">
      <w:pPr>
        <w:pStyle w:val="ae"/>
        <w:shd w:val="clear" w:color="auto" w:fill="FFFFFF"/>
        <w:tabs>
          <w:tab w:val="left" w:pos="567"/>
        </w:tabs>
        <w:ind w:left="0" w:firstLine="567"/>
        <w:jc w:val="both"/>
        <w:rPr>
          <w:bCs/>
          <w:color w:val="FF0000"/>
        </w:rPr>
      </w:pPr>
    </w:p>
    <w:p w14:paraId="3763467E" w14:textId="77777777" w:rsidR="00900F47"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t>Подрядчик обязан</w:t>
      </w:r>
      <w:r w:rsidRPr="00BC4883">
        <w:rPr>
          <w:bCs/>
        </w:rPr>
        <w:t>:</w:t>
      </w:r>
    </w:p>
    <w:p w14:paraId="769431B4" w14:textId="77777777" w:rsidR="004B090F" w:rsidRPr="00C2118D" w:rsidRDefault="00B63E68" w:rsidP="00B316CE">
      <w:pPr>
        <w:pStyle w:val="ae"/>
        <w:numPr>
          <w:ilvl w:val="2"/>
          <w:numId w:val="6"/>
        </w:numPr>
        <w:shd w:val="clear" w:color="auto" w:fill="FFFFFF"/>
        <w:tabs>
          <w:tab w:val="left" w:pos="1418"/>
        </w:tabs>
        <w:ind w:left="0" w:firstLine="709"/>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14:paraId="2E43AFBE" w14:textId="77777777" w:rsidR="00A2642E" w:rsidRDefault="00A2642E" w:rsidP="00B316CE">
      <w:pPr>
        <w:pStyle w:val="ae"/>
        <w:numPr>
          <w:ilvl w:val="2"/>
          <w:numId w:val="6"/>
        </w:numPr>
        <w:shd w:val="clear" w:color="auto" w:fill="FFFFFF"/>
        <w:tabs>
          <w:tab w:val="left" w:pos="1418"/>
        </w:tabs>
        <w:ind w:left="0" w:firstLine="709"/>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14:paraId="75B9CE7B" w14:textId="04E94DAA" w:rsidR="00A2642E" w:rsidRPr="00B63E68" w:rsidRDefault="00036B08" w:rsidP="00B316CE">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720F51">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14:paraId="7433494E" w14:textId="77777777" w:rsidR="00A2642E" w:rsidRPr="00BC4883" w:rsidRDefault="003A4D80" w:rsidP="00B316CE">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720F51">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14:paraId="6E9022A7" w14:textId="77777777" w:rsidR="00793D3D" w:rsidRPr="00C2118D" w:rsidRDefault="00036B08" w:rsidP="00B316CE">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20F51">
        <w:rPr>
          <w:highlight w:val="lightGray"/>
        </w:rPr>
        <w:t>3</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14:paraId="2A8E6179" w14:textId="461219FF" w:rsidR="00A2642E" w:rsidRDefault="00036B08" w:rsidP="00B316CE">
      <w:pPr>
        <w:pStyle w:val="ae"/>
        <w:numPr>
          <w:ilvl w:val="2"/>
          <w:numId w:val="6"/>
        </w:numPr>
        <w:shd w:val="clear" w:color="auto" w:fill="FFFFFF"/>
        <w:tabs>
          <w:tab w:val="left" w:pos="1418"/>
        </w:tabs>
        <w:ind w:left="0" w:firstLine="709"/>
        <w:jc w:val="both"/>
        <w:rPr>
          <w:bCs/>
        </w:rPr>
      </w:pPr>
      <w:proofErr w:type="gramStart"/>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753517">
        <w:rPr>
          <w:highlight w:val="lightGray"/>
        </w:rPr>
        <w:t>Давальческих материалов и запасных частей</w:t>
      </w:r>
      <w:r w:rsidR="00753517">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roofErr w:type="gramEnd"/>
    </w:p>
    <w:p w14:paraId="333E1BBA" w14:textId="77777777" w:rsidR="00036B08" w:rsidRPr="00C2118D" w:rsidRDefault="00036B08" w:rsidP="00B316CE">
      <w:pPr>
        <w:pStyle w:val="ae"/>
        <w:shd w:val="clear" w:color="auto" w:fill="FFFFFF"/>
        <w:tabs>
          <w:tab w:val="left" w:pos="1418"/>
        </w:tabs>
        <w:ind w:left="0" w:firstLine="709"/>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14:paraId="70BA6DF5" w14:textId="77777777" w:rsidR="00394659" w:rsidRPr="00C2118D" w:rsidRDefault="00394659" w:rsidP="00B316CE">
      <w:pPr>
        <w:pStyle w:val="ae"/>
        <w:numPr>
          <w:ilvl w:val="2"/>
          <w:numId w:val="6"/>
        </w:numPr>
        <w:shd w:val="clear" w:color="auto" w:fill="FFFFFF"/>
        <w:tabs>
          <w:tab w:val="left" w:pos="1418"/>
        </w:tabs>
        <w:ind w:left="0" w:firstLine="709"/>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 xml:space="preserve">по Акту сдачи-приемки технической и иной документации (Приложение № </w:t>
      </w:r>
      <w:r w:rsidR="00720F51">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1943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533E28FC"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12B735F3" w14:textId="0C520800" w:rsidR="0083621D" w:rsidRPr="00C2118D" w:rsidRDefault="0083621D" w:rsidP="00B316CE">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14:paraId="199D5C0F" w14:textId="77777777" w:rsidR="00092838" w:rsidRPr="00A03C2B" w:rsidRDefault="0083621D" w:rsidP="00B316CE">
      <w:pPr>
        <w:pStyle w:val="ae"/>
        <w:numPr>
          <w:ilvl w:val="0"/>
          <w:numId w:val="97"/>
        </w:numPr>
        <w:shd w:val="clear" w:color="auto" w:fill="FFFFFF"/>
        <w:tabs>
          <w:tab w:val="left" w:pos="709"/>
        </w:tabs>
        <w:ind w:left="0" w:firstLine="709"/>
        <w:jc w:val="both"/>
        <w:rPr>
          <w:bCs/>
        </w:rPr>
      </w:pPr>
      <w:r w:rsidRPr="00C2118D">
        <w:rPr>
          <w:bCs/>
        </w:rPr>
        <w:lastRenderedPageBreak/>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44E16871" w14:textId="0D7B7AD1" w:rsidR="0083621D" w:rsidRPr="00C2118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8B3FC4">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14:paraId="16708B59" w14:textId="77777777" w:rsidR="0083621D" w:rsidRDefault="0083621D" w:rsidP="00B316CE">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14:paraId="769E9611" w14:textId="77777777" w:rsidR="0083621D" w:rsidRDefault="0083621D" w:rsidP="00B316CE">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720F51">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14:paraId="3CF007FB" w14:textId="77777777" w:rsidR="0083621D" w:rsidRDefault="0016193C" w:rsidP="00B316CE">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F6F011F" w14:textId="77777777" w:rsidR="0083621D" w:rsidRPr="00C2118D" w:rsidRDefault="0083621D" w:rsidP="00B316CE">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408AF367" w14:textId="77777777" w:rsidR="0083621D" w:rsidRPr="00BC4883" w:rsidRDefault="0083621D" w:rsidP="00B316CE">
      <w:pPr>
        <w:pStyle w:val="ae"/>
        <w:numPr>
          <w:ilvl w:val="2"/>
          <w:numId w:val="6"/>
        </w:numPr>
        <w:shd w:val="clear" w:color="auto" w:fill="FFFFFF"/>
        <w:tabs>
          <w:tab w:val="left" w:pos="1418"/>
        </w:tabs>
        <w:ind w:left="0" w:firstLine="709"/>
        <w:jc w:val="both"/>
      </w:pPr>
      <w:r w:rsidRPr="00BC4883">
        <w:t>Обеспечить:</w:t>
      </w:r>
    </w:p>
    <w:p w14:paraId="2DA89AE6" w14:textId="7EB7BEE5" w:rsidR="0083621D" w:rsidRPr="00BC4883" w:rsidRDefault="0083621D" w:rsidP="00B316CE">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A67543">
        <w:rPr>
          <w:shd w:val="clear" w:color="auto" w:fill="FFFFFF" w:themeFill="background1"/>
        </w:rPr>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14:paraId="384B3349" w14:textId="77777777" w:rsidR="0083621D" w:rsidRPr="00BC4883" w:rsidRDefault="0083621D" w:rsidP="00B316CE">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7FB472B" w14:textId="6A236361" w:rsidR="0083621D" w:rsidRPr="00BC4883" w:rsidRDefault="0083621D" w:rsidP="00B316CE">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A67543">
        <w:rPr>
          <w:bCs/>
        </w:rPr>
        <w:t>Национальный реестр специалистов в области строительства</w:t>
      </w:r>
      <w:r w:rsidRPr="00586C1B">
        <w:rPr>
          <w:bCs/>
        </w:rPr>
        <w:t>.</w:t>
      </w:r>
    </w:p>
    <w:p w14:paraId="3DE619AF" w14:textId="77777777" w:rsidR="0083621D" w:rsidRDefault="0083621D" w:rsidP="00B316CE">
      <w:pPr>
        <w:pStyle w:val="ae"/>
        <w:numPr>
          <w:ilvl w:val="2"/>
          <w:numId w:val="6"/>
        </w:numPr>
        <w:shd w:val="clear" w:color="auto" w:fill="FFFFFF"/>
        <w:tabs>
          <w:tab w:val="left" w:pos="1418"/>
        </w:tabs>
        <w:ind w:left="0" w:firstLine="709"/>
        <w:jc w:val="both"/>
        <w:rPr>
          <w:bCs/>
        </w:rPr>
      </w:pPr>
      <w:r w:rsidRPr="006438F9">
        <w:lastRenderedPageBreak/>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3F7418FA" w14:textId="77777777" w:rsidR="0083621D" w:rsidRPr="00A82FF1" w:rsidRDefault="0083621D" w:rsidP="00B316CE">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63EF16D2"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664B549F" w14:textId="77777777" w:rsidR="0083621D" w:rsidRPr="00271D30" w:rsidRDefault="0083621D" w:rsidP="00B316CE">
      <w:pPr>
        <w:pStyle w:val="ae"/>
        <w:shd w:val="clear" w:color="auto" w:fill="FFFFFF"/>
        <w:tabs>
          <w:tab w:val="left" w:pos="1418"/>
        </w:tabs>
        <w:ind w:left="0" w:firstLine="709"/>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72FA4BE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внутриобъектового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073EA53A"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0955607D"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2B635AA7"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1D9977D6"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239704F1" w14:textId="77777777" w:rsidR="0083621D" w:rsidRPr="00C2118D" w:rsidRDefault="0083621D" w:rsidP="00B316CE">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73A54DD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27A91FF5"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1E3BB978"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744704A9" w14:textId="77777777" w:rsidR="0083621D" w:rsidRDefault="0083621D" w:rsidP="00B316CE">
      <w:pPr>
        <w:pStyle w:val="ae"/>
        <w:numPr>
          <w:ilvl w:val="2"/>
          <w:numId w:val="6"/>
        </w:numPr>
        <w:shd w:val="clear" w:color="auto" w:fill="FFFFFF"/>
        <w:tabs>
          <w:tab w:val="left" w:pos="1418"/>
        </w:tabs>
        <w:ind w:left="0" w:firstLine="709"/>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638ABFF4" w14:textId="77777777" w:rsidR="0083621D" w:rsidRDefault="0083621D" w:rsidP="00B316CE">
      <w:pPr>
        <w:shd w:val="clear" w:color="auto" w:fill="FFFFFF"/>
        <w:tabs>
          <w:tab w:val="left" w:pos="1418"/>
        </w:tabs>
        <w:spacing w:line="240" w:lineRule="auto"/>
        <w:ind w:firstLine="709"/>
        <w:rPr>
          <w:bCs/>
        </w:rPr>
      </w:pPr>
      <w:r>
        <w:rPr>
          <w:bCs/>
          <w:sz w:val="24"/>
          <w:szCs w:val="24"/>
        </w:rPr>
        <w:lastRenderedPageBreak/>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5CF2D785" w14:textId="77777777" w:rsidR="0083621D" w:rsidRPr="00BC4883" w:rsidRDefault="0083621D" w:rsidP="00B316CE">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6B42E806" w14:textId="77777777" w:rsidR="0083621D" w:rsidRPr="00C2118D" w:rsidRDefault="0083621D" w:rsidP="00B316CE">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00CC1ECD"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31C65240"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204E286F" w14:textId="77777777" w:rsidR="0083621D" w:rsidRPr="00C2118D" w:rsidRDefault="0083621D" w:rsidP="00B316CE">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7171FEBA" w14:textId="77777777" w:rsidR="0083621D" w:rsidRPr="00A03C2B" w:rsidRDefault="0083621D" w:rsidP="00B316CE">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3D462A4E" w14:textId="77777777" w:rsidR="0083621D" w:rsidRPr="00C2118D" w:rsidRDefault="0083621D" w:rsidP="00B316CE">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47D1D6D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582AD9A7" w14:textId="77777777" w:rsidR="0083621D" w:rsidRPr="00C2118D" w:rsidRDefault="0083621D" w:rsidP="00B316CE">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14:paraId="7EECD1AD" w14:textId="77777777" w:rsidR="0083621D" w:rsidRPr="00C2118D" w:rsidRDefault="0083621D" w:rsidP="00B316CE">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5E34DD45" w14:textId="77777777" w:rsidR="0083621D" w:rsidRPr="00C2118D" w:rsidRDefault="008C084D" w:rsidP="00B316CE">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2D1990FC" w14:textId="77777777" w:rsidR="0083621D" w:rsidRPr="00C2118D" w:rsidRDefault="0083621D" w:rsidP="00B316CE">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48DBE31F" w14:textId="77777777" w:rsidR="0083621D" w:rsidRPr="00C2118D" w:rsidRDefault="008C084D" w:rsidP="00B316CE">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36A4F25B" w14:textId="77777777" w:rsidR="0083621D" w:rsidRPr="00C2118D" w:rsidRDefault="008C084D" w:rsidP="00B316CE">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70F25B95" w14:textId="77777777" w:rsidR="0083621D" w:rsidRPr="00C2118D" w:rsidRDefault="0083621D" w:rsidP="00B316CE">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w:t>
      </w:r>
      <w:r w:rsidR="00720F51">
        <w:t>3</w:t>
      </w:r>
      <w:r w:rsidRPr="00C2118D">
        <w:t>.1</w:t>
      </w:r>
      <w:r>
        <w:t xml:space="preserve">, </w:t>
      </w:r>
      <w:r w:rsidR="00720F51">
        <w:rPr>
          <w:highlight w:val="lightGray"/>
        </w:rPr>
        <w:t>3</w:t>
      </w:r>
      <w:r w:rsidRPr="00BC4883">
        <w:rPr>
          <w:highlight w:val="lightGray"/>
        </w:rPr>
        <w:t>.3</w:t>
      </w:r>
      <w:r>
        <w:t xml:space="preserve"> к Договору)</w:t>
      </w:r>
      <w:r w:rsidRPr="00C2118D">
        <w:t>.</w:t>
      </w:r>
    </w:p>
    <w:p w14:paraId="1CB04AC2" w14:textId="77777777" w:rsidR="0083621D" w:rsidRDefault="0083621D" w:rsidP="00B316CE">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3230B00C" w14:textId="77777777" w:rsidR="0083621D" w:rsidRPr="00C2118D" w:rsidRDefault="0083621D" w:rsidP="00B316CE">
      <w:pPr>
        <w:pStyle w:val="ae"/>
        <w:shd w:val="clear" w:color="auto" w:fill="FFFFFF"/>
        <w:tabs>
          <w:tab w:val="left" w:pos="1418"/>
        </w:tabs>
        <w:ind w:left="0" w:firstLine="709"/>
        <w:jc w:val="both"/>
      </w:pPr>
      <w:r w:rsidRPr="00F76F13">
        <w:lastRenderedPageBreak/>
        <w:t>Подрядчик обязан незамедлительно приступать к устранению недостатков, о которых ему стало известно.</w:t>
      </w:r>
    </w:p>
    <w:p w14:paraId="10DE7F59" w14:textId="77777777" w:rsidR="0083621D" w:rsidRPr="00A03C2B" w:rsidRDefault="0083621D" w:rsidP="00B316CE">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42C83BA5" w14:textId="77777777" w:rsidR="0083621D" w:rsidRPr="00C2118D" w:rsidRDefault="0083621D" w:rsidP="00B316CE">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16A4F944" w14:textId="77777777" w:rsidR="0083621D" w:rsidRDefault="0083621D" w:rsidP="00B316CE">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w:t>
      </w:r>
      <w:r w:rsidR="00100CDE">
        <w:rPr>
          <w:bCs/>
        </w:rPr>
        <w:t>а</w:t>
      </w:r>
      <w:r w:rsidRPr="008F5183">
        <w:rPr>
          <w:bCs/>
        </w:rPr>
        <w:t xml:space="preserve"> капитального строительства, утвержденным Постановлением Правительства Российской Федерации от 21.06.2010 № 468</w:t>
      </w:r>
      <w:r>
        <w:rPr>
          <w:bCs/>
        </w:rPr>
        <w:t>.</w:t>
      </w:r>
    </w:p>
    <w:p w14:paraId="51FB74C0" w14:textId="77777777" w:rsidR="0083621D" w:rsidRDefault="0083621D" w:rsidP="00B316CE">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6BADBCB" w14:textId="77777777" w:rsidR="0083621D" w:rsidRPr="00C2118D" w:rsidRDefault="0083621D" w:rsidP="00B316CE">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398EBFC1" w14:textId="77777777" w:rsidR="0083621D" w:rsidRPr="00C2118D" w:rsidRDefault="0083621D" w:rsidP="00B316CE">
      <w:pPr>
        <w:pStyle w:val="ae"/>
        <w:numPr>
          <w:ilvl w:val="2"/>
          <w:numId w:val="6"/>
        </w:numPr>
        <w:shd w:val="clear" w:color="auto" w:fill="FFFFFF"/>
        <w:tabs>
          <w:tab w:val="left" w:pos="1418"/>
        </w:tabs>
        <w:ind w:left="0" w:firstLine="709"/>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345F341E" w14:textId="3AC038A2"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Принять у Заказчика в порядке, установленном Приложением № </w:t>
      </w:r>
      <w:r w:rsidR="00B509AA">
        <w:rPr>
          <w:color w:val="000000"/>
          <w:highlight w:val="lightGray"/>
        </w:rPr>
        <w:t>8</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B509AA">
        <w:rPr>
          <w:color w:val="000000"/>
          <w:highlight w:val="lightGray"/>
        </w:rPr>
        <w:t>7</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435F370B" w14:textId="4C8B3144" w:rsidR="0083621D" w:rsidRPr="00BC4883" w:rsidRDefault="0083621D" w:rsidP="00B316CE">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B509AA">
        <w:rPr>
          <w:color w:val="000000"/>
          <w:highlight w:val="lightGray"/>
        </w:rPr>
        <w:t>8</w:t>
      </w:r>
      <w:r w:rsidR="005B7BBA" w:rsidRPr="00BC4883">
        <w:rPr>
          <w:color w:val="000000"/>
          <w:highlight w:val="lightGray"/>
        </w:rPr>
        <w:t xml:space="preserve"> </w:t>
      </w:r>
      <w:r w:rsidRPr="00BC4883">
        <w:rPr>
          <w:color w:val="000000"/>
          <w:highlight w:val="lightGray"/>
        </w:rPr>
        <w:t>к Договору</w:t>
      </w:r>
      <w:r w:rsidRPr="00BC4883">
        <w:rPr>
          <w:color w:val="000000"/>
        </w:rPr>
        <w:t>.</w:t>
      </w:r>
    </w:p>
    <w:p w14:paraId="36CF7A29" w14:textId="77777777" w:rsidR="0083621D" w:rsidRDefault="0083621D" w:rsidP="00B316CE">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7F9C43E1" w14:textId="77777777" w:rsidR="0083621D" w:rsidRPr="006438F9" w:rsidRDefault="0083621D" w:rsidP="00B316CE">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28E4FFF5" w14:textId="77777777" w:rsidR="00DA1EDE" w:rsidRPr="00C2118D" w:rsidRDefault="00DA1EDE" w:rsidP="00C2118D">
      <w:pPr>
        <w:spacing w:line="240" w:lineRule="auto"/>
        <w:rPr>
          <w:sz w:val="24"/>
          <w:szCs w:val="24"/>
        </w:rPr>
      </w:pPr>
    </w:p>
    <w:p w14:paraId="743C1F29" w14:textId="77777777" w:rsidR="005B4C8D" w:rsidRPr="00BC4883" w:rsidRDefault="007D46F6" w:rsidP="00B316CE">
      <w:pPr>
        <w:pStyle w:val="ae"/>
        <w:numPr>
          <w:ilvl w:val="1"/>
          <w:numId w:val="6"/>
        </w:numPr>
        <w:shd w:val="clear" w:color="auto" w:fill="FFFFFF"/>
        <w:tabs>
          <w:tab w:val="left" w:pos="1134"/>
        </w:tabs>
        <w:ind w:left="0" w:firstLine="709"/>
        <w:jc w:val="both"/>
        <w:rPr>
          <w:bCs/>
        </w:rPr>
      </w:pPr>
      <w:r w:rsidRPr="00BC4883">
        <w:rPr>
          <w:bCs/>
          <w:u w:val="single"/>
        </w:rPr>
        <w:lastRenderedPageBreak/>
        <w:t>Подрядчик имеет право</w:t>
      </w:r>
      <w:r w:rsidRPr="00BC4883">
        <w:rPr>
          <w:bCs/>
        </w:rPr>
        <w:t>:</w:t>
      </w:r>
    </w:p>
    <w:p w14:paraId="41845AD6" w14:textId="77777777" w:rsidR="00507E63" w:rsidRPr="00C2118D" w:rsidRDefault="00507E63" w:rsidP="00B316CE">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0D9D8FCC" w14:textId="32B848D0" w:rsidR="003C69DD" w:rsidRDefault="00321C1E" w:rsidP="00B316CE">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6B6853">
        <w:rPr>
          <w:bCs/>
          <w:highlight w:val="lightGray"/>
        </w:rPr>
        <w:t>__</w:t>
      </w:r>
      <w:r w:rsidR="006B6853" w:rsidRPr="00BC4883">
        <w:rPr>
          <w:bCs/>
          <w:highlight w:val="lightGray"/>
        </w:rPr>
        <w:t xml:space="preserve"> </w:t>
      </w:r>
      <w:r w:rsidR="003C590E" w:rsidRPr="00BC4883">
        <w:rPr>
          <w:bCs/>
          <w:highlight w:val="lightGray"/>
        </w:rPr>
        <w:t>% (</w:t>
      </w:r>
      <w:r w:rsidR="006B6853">
        <w:rPr>
          <w:bCs/>
          <w:highlight w:val="lightGray"/>
        </w:rPr>
        <w:t>________</w:t>
      </w:r>
      <w:r w:rsidR="006B6853" w:rsidRPr="00BC4883">
        <w:rPr>
          <w:bCs/>
          <w:highlight w:val="lightGray"/>
        </w:rPr>
        <w:t xml:space="preserve"> </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70A24698" w14:textId="77777777" w:rsidR="003C69DD" w:rsidRDefault="003C590E" w:rsidP="00B316CE">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1C7B2BFC"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3C531247" w14:textId="77777777" w:rsidR="003C69DD" w:rsidRDefault="003C590E" w:rsidP="00B316CE">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9F0FC51" w14:textId="77777777" w:rsidR="003C69DD" w:rsidRDefault="003C590E" w:rsidP="00B316CE">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0D0C970E" w14:textId="77777777" w:rsidR="003C69DD" w:rsidRPr="00541136" w:rsidRDefault="003C590E" w:rsidP="00B316CE">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370BAF94" w14:textId="59351FFC" w:rsidR="003C590E" w:rsidRPr="00C2118D" w:rsidRDefault="00EA4AC8" w:rsidP="00B316CE">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B509AA">
        <w:t>6</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565BA325" w14:textId="77777777" w:rsidR="0022252C" w:rsidRPr="00C2118D" w:rsidRDefault="0022252C" w:rsidP="00B316CE">
      <w:pPr>
        <w:pStyle w:val="ae"/>
        <w:shd w:val="clear" w:color="auto" w:fill="FFFFFF"/>
        <w:tabs>
          <w:tab w:val="left" w:pos="1276"/>
          <w:tab w:val="left" w:pos="1418"/>
        </w:tabs>
        <w:ind w:left="0" w:firstLine="709"/>
        <w:jc w:val="both"/>
        <w:rPr>
          <w:b/>
          <w:bCs/>
          <w:highlight w:val="yellow"/>
        </w:rPr>
      </w:pPr>
    </w:p>
    <w:p w14:paraId="148EAF3E" w14:textId="77777777" w:rsidR="0022252C" w:rsidRPr="00BC4883" w:rsidRDefault="00963F72" w:rsidP="00B316CE">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14:paraId="40E5871C"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14:paraId="407D0FBE" w14:textId="65FD09C3"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B509AA">
        <w:rPr>
          <w:highlight w:val="lightGray"/>
        </w:rPr>
        <w:t>6</w:t>
      </w:r>
      <w:r w:rsidRPr="00BC4883">
        <w:rPr>
          <w:highlight w:val="lightGray"/>
        </w:rPr>
        <w:t xml:space="preserve"> к Договору</w:t>
      </w:r>
      <w:r w:rsidRPr="00BC4883">
        <w:t xml:space="preserve">. </w:t>
      </w:r>
    </w:p>
    <w:p w14:paraId="18D1CC4F" w14:textId="77777777" w:rsidR="00963F72" w:rsidRPr="00BC4883" w:rsidRDefault="00963F72" w:rsidP="00B316CE">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4D541E">
        <w:rPr>
          <w:highlight w:val="lightGray"/>
        </w:rPr>
        <w:t>1</w:t>
      </w:r>
      <w:r w:rsidRPr="00BC4883">
        <w:rPr>
          <w:highlight w:val="lightGray"/>
        </w:rPr>
        <w:t xml:space="preserve"> </w:t>
      </w:r>
      <w:r w:rsidR="007615D6">
        <w:rPr>
          <w:highlight w:val="lightGray"/>
        </w:rPr>
        <w:t>2</w:t>
      </w:r>
      <w:r w:rsidRPr="00BC4883">
        <w:rPr>
          <w:highlight w:val="lightGray"/>
        </w:rPr>
        <w:t>.5.</w:t>
      </w:r>
      <w:r w:rsidR="004D541E">
        <w:rPr>
          <w:highlight w:val="lightGray"/>
        </w:rPr>
        <w:t>2</w:t>
      </w:r>
      <w:r w:rsidR="004D541E"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14:paraId="4397B5D6" w14:textId="77777777" w:rsidR="00E934A6" w:rsidRPr="00C2118D" w:rsidRDefault="00E934A6" w:rsidP="00C2118D">
      <w:pPr>
        <w:pStyle w:val="ae"/>
        <w:shd w:val="clear" w:color="auto" w:fill="FFFFFF"/>
        <w:tabs>
          <w:tab w:val="left" w:pos="1418"/>
        </w:tabs>
        <w:ind w:left="0" w:firstLine="426"/>
        <w:jc w:val="both"/>
      </w:pPr>
    </w:p>
    <w:p w14:paraId="2E27A2FE" w14:textId="77777777"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41A4B25B" w14:textId="77777777"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720F51">
        <w:rPr>
          <w:bCs/>
        </w:rPr>
        <w:t>2</w:t>
      </w:r>
      <w:r w:rsidR="00B430B2">
        <w:rPr>
          <w:bCs/>
        </w:rPr>
        <w:t xml:space="preserve"> к Договору</w:t>
      </w:r>
      <w:r w:rsidRPr="00C2118D">
        <w:rPr>
          <w:bCs/>
        </w:rPr>
        <w:t xml:space="preserve">) </w:t>
      </w:r>
      <w:r w:rsidRPr="00A67543">
        <w:rPr>
          <w:bCs/>
          <w:highlight w:val="lightGray"/>
        </w:rPr>
        <w:t xml:space="preserve">является </w:t>
      </w:r>
      <w:r w:rsidRPr="00591CA3">
        <w:rPr>
          <w:bCs/>
          <w:highlight w:val="lightGray"/>
        </w:rPr>
        <w:t>предельной</w:t>
      </w:r>
      <w:r w:rsidR="00B430B2" w:rsidRPr="00591CA3">
        <w:rPr>
          <w:bCs/>
          <w:highlight w:val="lightGray"/>
        </w:rPr>
        <w:t xml:space="preserve"> </w:t>
      </w:r>
      <w:r w:rsidRPr="00BC4883">
        <w:rPr>
          <w:bCs/>
          <w:highlight w:val="lightGray"/>
        </w:rPr>
        <w:t>/</w:t>
      </w:r>
      <w:r w:rsidR="00B430B2" w:rsidRPr="00BC4883">
        <w:rPr>
          <w:bCs/>
          <w:highlight w:val="lightGray"/>
        </w:rPr>
        <w:t xml:space="preserve"> </w:t>
      </w:r>
      <w:r w:rsidRPr="00591CA3">
        <w:rPr>
          <w:bCs/>
          <w:highlight w:val="lightGray"/>
        </w:rPr>
        <w:t>твердой</w:t>
      </w:r>
      <w:r w:rsidRPr="00A67543">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Pr="00C2118D">
        <w:rPr>
          <w:bCs/>
        </w:rPr>
        <w:t xml:space="preserve"> НДС (18%)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14:paraId="665B1CDB" w14:textId="77777777"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A67543">
        <w:rPr>
          <w:bCs/>
          <w:highlight w:val="lightGray"/>
        </w:rPr>
        <w:t>(</w:t>
      </w:r>
      <w:r w:rsidR="0053469C" w:rsidRPr="00AF0687">
        <w:rPr>
          <w:bCs/>
          <w:highlight w:val="lightGray"/>
        </w:rPr>
        <w:t xml:space="preserve">без учета </w:t>
      </w:r>
      <w:r w:rsidR="00473049" w:rsidRPr="00A67543">
        <w:rPr>
          <w:bCs/>
          <w:highlight w:val="lightGray"/>
        </w:rPr>
        <w:t>Лимита на непредвиденные работы и затраты</w:t>
      </w:r>
      <w:r w:rsidR="0053469C" w:rsidRPr="00A67543">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Pr="00C2118D">
        <w:rPr>
          <w:bCs/>
        </w:rPr>
        <w:t xml:space="preserve">НДС (18%)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14:paraId="506EE88E" w14:textId="77777777"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F902E6" w:rsidRPr="00BC4883">
        <w:rPr>
          <w:highlight w:val="lightGray"/>
        </w:rPr>
        <w:t xml:space="preserve"> НДС (18%)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14:paraId="49DC781C" w14:textId="77777777"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5"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 xml:space="preserve">требованию Заказчика приостановить исполнение Договора полностью или в части до момента такого согласования. После согласования локальных смет Стороны </w:t>
      </w:r>
      <w:r w:rsidRPr="00BC4883">
        <w:rPr>
          <w:bCs/>
          <w:highlight w:val="lightGray"/>
        </w:rPr>
        <w:lastRenderedPageBreak/>
        <w:t>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685405">
        <w:rPr>
          <w:bCs/>
          <w:highlight w:val="lightGray"/>
        </w:rPr>
        <w:t>2</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5"/>
    </w:p>
    <w:p w14:paraId="29F8B2EC" w14:textId="77777777" w:rsidR="00CA39EC" w:rsidRPr="00BC4883" w:rsidRDefault="0099795F" w:rsidP="00E04A8A">
      <w:pPr>
        <w:pStyle w:val="ae"/>
        <w:shd w:val="clear" w:color="auto" w:fill="FFFFFF"/>
        <w:tabs>
          <w:tab w:val="left" w:pos="1134"/>
        </w:tabs>
        <w:ind w:left="0" w:firstLine="709"/>
        <w:jc w:val="both"/>
        <w:rPr>
          <w:bCs/>
        </w:rPr>
      </w:pPr>
      <w:proofErr w:type="gramStart"/>
      <w:r w:rsidRPr="005236AD">
        <w:rPr>
          <w:bCs/>
          <w:i/>
          <w:highlight w:val="lightGray"/>
        </w:rPr>
        <w:t>л</w:t>
      </w:r>
      <w:proofErr w:type="gramEnd"/>
      <w:r w:rsidR="00CA39EC" w:rsidRPr="005236AD">
        <w:rPr>
          <w:bCs/>
          <w:i/>
          <w:highlight w:val="lightGray"/>
        </w:rPr>
        <w:t>ибо</w:t>
      </w:r>
    </w:p>
    <w:p w14:paraId="44F4DF07" w14:textId="77777777"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720F51">
        <w:rPr>
          <w:bCs/>
          <w:highlight w:val="lightGray"/>
        </w:rPr>
        <w:t>2</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4"/>
    <w:p w14:paraId="011CDA7A" w14:textId="77777777"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4AF62002" w14:textId="79658F28" w:rsidR="008F358A" w:rsidRPr="00C2118D" w:rsidRDefault="00B316CE" w:rsidP="005236AD">
      <w:pPr>
        <w:pStyle w:val="ae"/>
        <w:numPr>
          <w:ilvl w:val="2"/>
          <w:numId w:val="6"/>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5F36D494" w14:textId="4831EAEA" w:rsidR="002B7627" w:rsidRPr="00C2118D" w:rsidRDefault="00B316CE" w:rsidP="007313A9">
      <w:pPr>
        <w:pStyle w:val="ae"/>
        <w:numPr>
          <w:ilvl w:val="2"/>
          <w:numId w:val="6"/>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5860DA0" w14:textId="77777777"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12C5A77E" w14:textId="77777777"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43B7439F" w14:textId="77777777"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68AA031A" w14:textId="77777777"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5D45DC34" w14:textId="77777777"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14:paraId="5C1D95F9" w14:textId="22FB402D" w:rsidR="002527E5" w:rsidRPr="00AC0FFF" w:rsidRDefault="002527E5" w:rsidP="00AC05B7">
      <w:pPr>
        <w:pStyle w:val="ae"/>
        <w:numPr>
          <w:ilvl w:val="2"/>
          <w:numId w:val="6"/>
        </w:numPr>
        <w:shd w:val="clear" w:color="auto" w:fill="FFFFFF"/>
        <w:tabs>
          <w:tab w:val="left" w:pos="1418"/>
        </w:tabs>
        <w:ind w:left="0" w:firstLine="709"/>
        <w:jc w:val="both"/>
      </w:pPr>
      <w:bookmarkStart w:id="18" w:name="_Ref361335057"/>
      <w:bookmarkStart w:id="19" w:name="_Ref373242755"/>
      <w:r w:rsidRPr="00C2118D">
        <w:t xml:space="preserve">Подрядчик не позднее, чем </w:t>
      </w:r>
      <w:r w:rsidRPr="00AC0FFF">
        <w:t xml:space="preserve">за </w:t>
      </w:r>
      <w:r w:rsidR="00A51515" w:rsidRPr="00AC0FFF">
        <w:t>5</w:t>
      </w:r>
      <w:r w:rsidRPr="00AC0FFF">
        <w:t xml:space="preserve"> (</w:t>
      </w:r>
      <w:r w:rsidR="00A51515" w:rsidRPr="00AC0FFF">
        <w:t>пять</w:t>
      </w:r>
      <w:r w:rsidRPr="00AC0FFF">
        <w:t>) рабочих дн</w:t>
      </w:r>
      <w:r w:rsidR="00A51515" w:rsidRPr="00AC0FFF">
        <w:t>ей</w:t>
      </w:r>
      <w:r w:rsidRPr="00AC0FFF">
        <w:t xml:space="preserve"> до предполагаемой даты выплаты авансового платежа</w:t>
      </w:r>
      <w:r w:rsidR="00AC05B7" w:rsidRPr="00AC0FFF">
        <w:t>,</w:t>
      </w:r>
      <w:r w:rsidRPr="00AC0FFF">
        <w:t xml:space="preserve"> обязан предоставить Заказчику Банковскую гарантию возврата авансового платежа</w:t>
      </w:r>
      <w:r w:rsidR="00E67F75" w:rsidRPr="00AC0FFF">
        <w:t xml:space="preserve">, соответствующую </w:t>
      </w:r>
      <w:r w:rsidRPr="00AC0FFF">
        <w:t xml:space="preserve">требованиям, установленным </w:t>
      </w:r>
      <w:r w:rsidR="00BD6FB4" w:rsidRPr="00AC0FFF">
        <w:t xml:space="preserve">разделом </w:t>
      </w:r>
      <w:r w:rsidR="00DF4582" w:rsidRPr="00AC0FFF">
        <w:t xml:space="preserve">6 </w:t>
      </w:r>
      <w:r w:rsidRPr="00AC0FFF">
        <w:t>Договора</w:t>
      </w:r>
      <w:r w:rsidR="008D51B4" w:rsidRPr="00AC0FFF">
        <w:t>, предварительно согласованную с Заказчиком</w:t>
      </w:r>
      <w:r w:rsidR="003434E9" w:rsidRPr="00AC0FFF">
        <w:t>.</w:t>
      </w:r>
    </w:p>
    <w:p w14:paraId="760F5E8D" w14:textId="67087570" w:rsidR="00E422CF" w:rsidRPr="00C2118D" w:rsidRDefault="00E422CF" w:rsidP="000E7C6D">
      <w:pPr>
        <w:pStyle w:val="ae"/>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proofErr w:type="gramStart"/>
      <w:r w:rsidRPr="00C2118D">
        <w:t>Авансовы</w:t>
      </w:r>
      <w:r w:rsidR="00667E9E">
        <w:t>й</w:t>
      </w:r>
      <w:r w:rsidRPr="00C2118D">
        <w:t xml:space="preserve"> платеж </w:t>
      </w:r>
      <w:r w:rsidR="00255DB8" w:rsidRPr="00C2118D">
        <w:t xml:space="preserve">в счет стоимости </w:t>
      </w:r>
      <w:r w:rsidR="00186B72">
        <w:t>Р</w:t>
      </w:r>
      <w:r w:rsidRPr="00C2118D">
        <w:t xml:space="preserve">абот </w:t>
      </w:r>
      <w:r w:rsidR="00667E9E">
        <w:t xml:space="preserve">по Договору </w:t>
      </w:r>
      <w:r w:rsidRPr="00C2118D">
        <w:t xml:space="preserve">в размере </w:t>
      </w:r>
      <w:r w:rsidRPr="00811BEB">
        <w:t>10</w:t>
      </w:r>
      <w:r w:rsidR="00B0542A" w:rsidRPr="00811BEB">
        <w:t xml:space="preserve">% </w:t>
      </w:r>
      <w:r w:rsidRPr="00811BEB">
        <w:t>(десяти</w:t>
      </w:r>
      <w:r w:rsidRPr="00C2118D">
        <w:t xml:space="preserve"> процентов) от </w:t>
      </w:r>
      <w:r w:rsidR="00591CA3">
        <w:t>Цены</w:t>
      </w:r>
      <w:r w:rsidR="00591CA3" w:rsidRPr="00C2118D">
        <w:t xml:space="preserve"> </w:t>
      </w:r>
      <w:r w:rsidR="00667E9E">
        <w:t>Договора</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3C0207">
        <w:t>е</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 (тридцать) </w:t>
      </w:r>
      <w:r w:rsidR="005025F1" w:rsidRPr="00C2118D">
        <w:t xml:space="preserve">календарных </w:t>
      </w:r>
      <w:r w:rsidRPr="00C2118D">
        <w:t xml:space="preserve">дней до </w:t>
      </w:r>
      <w:r w:rsidR="00021A63" w:rsidRPr="00C2118D">
        <w:t xml:space="preserve">даты </w:t>
      </w:r>
      <w:r w:rsidRPr="00C2118D">
        <w:t>начала</w:t>
      </w:r>
      <w:proofErr w:type="gramEnd"/>
      <w:r w:rsidR="00591CA3">
        <w:t xml:space="preserve"> выполнения Работ</w:t>
      </w:r>
      <w:r w:rsidR="000E7C6D">
        <w:t xml:space="preserve">, </w:t>
      </w:r>
      <w:proofErr w:type="gramStart"/>
      <w:r w:rsidR="000E7C6D">
        <w:t>определенной</w:t>
      </w:r>
      <w:proofErr w:type="gramEnd"/>
      <w:r w:rsidR="000E7C6D">
        <w:t xml:space="preserve"> в </w:t>
      </w:r>
      <w:r w:rsidR="00720F51">
        <w:t>п</w:t>
      </w:r>
      <w:r w:rsidR="00591CA3">
        <w:t xml:space="preserve">ункте </w:t>
      </w:r>
      <w:r w:rsidR="00685405">
        <w:t>1.5.</w:t>
      </w:r>
      <w:r w:rsidR="000E7C6D">
        <w:t xml:space="preserve"> Договор</w:t>
      </w:r>
      <w:r w:rsidR="00685405">
        <w:t>а</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0"/>
    </w:p>
    <w:p w14:paraId="46AB330B" w14:textId="4D7F3AFA" w:rsidR="000E7C6D" w:rsidRDefault="00667E9E" w:rsidP="00916323">
      <w:pPr>
        <w:pStyle w:val="ae"/>
        <w:numPr>
          <w:ilvl w:val="2"/>
          <w:numId w:val="6"/>
        </w:numPr>
        <w:shd w:val="clear" w:color="auto" w:fill="FFFFFF"/>
        <w:tabs>
          <w:tab w:val="left" w:pos="1418"/>
        </w:tabs>
        <w:ind w:left="0" w:firstLine="709"/>
        <w:jc w:val="both"/>
      </w:pPr>
      <w:r>
        <w:t>Окончательный</w:t>
      </w:r>
      <w:r w:rsidR="002527E5" w:rsidRPr="00C2118D">
        <w:t xml:space="preserve"> платеж в размере 90% (</w:t>
      </w:r>
      <w:r w:rsidR="007C3717" w:rsidRPr="00C2118D">
        <w:t>девяноста</w:t>
      </w:r>
      <w:r w:rsidR="002527E5" w:rsidRPr="00C2118D">
        <w:t xml:space="preserve"> процентов) от </w:t>
      </w:r>
      <w:r w:rsidR="00591CA3">
        <w:t>Цены Договора</w:t>
      </w:r>
      <w:r w:rsidR="002527E5" w:rsidRPr="00C2118D">
        <w:t xml:space="preserve"> выплачива</w:t>
      </w:r>
      <w:r w:rsidR="00591CA3">
        <w:t>е</w:t>
      </w:r>
      <w:r w:rsidR="002527E5" w:rsidRPr="00C2118D">
        <w:t xml:space="preserve">тся в течение 30 (тридцати) календарных дней </w:t>
      </w:r>
      <w:proofErr w:type="gramStart"/>
      <w:r w:rsidR="002527E5" w:rsidRPr="00C2118D">
        <w:t>с даты подписания</w:t>
      </w:r>
      <w:proofErr w:type="gramEnd"/>
      <w:r w:rsidR="002527E5" w:rsidRPr="00C2118D">
        <w:t xml:space="preserve"> Сторонами документов, указанных в </w:t>
      </w:r>
      <w:r w:rsidR="00300ECD">
        <w:t>пункте</w:t>
      </w:r>
      <w:r w:rsidR="002527E5" w:rsidRPr="00C2118D">
        <w:t xml:space="preserve"> </w:t>
      </w:r>
      <w:r w:rsidR="006F298F">
        <w:t>4</w:t>
      </w:r>
      <w:r w:rsidR="008A184C" w:rsidRPr="00C2118D">
        <w:t>.</w:t>
      </w:r>
      <w:r w:rsidR="008F358A">
        <w:t>1</w:t>
      </w:r>
      <w:r w:rsidR="002527E5" w:rsidRPr="00C2118D">
        <w:t xml:space="preserve"> Договора, на основании счёта</w:t>
      </w:r>
      <w:r w:rsidR="00BD6FB4">
        <w:t>, выставленного</w:t>
      </w:r>
      <w:r w:rsidR="002527E5" w:rsidRPr="00C2118D">
        <w:t xml:space="preserve"> </w:t>
      </w:r>
      <w:r w:rsidR="00BD6FB4" w:rsidRPr="00C2118D">
        <w:t>Подрядчик</w:t>
      </w:r>
      <w:r w:rsidR="00BD6FB4">
        <w:t>ом</w:t>
      </w:r>
      <w:r w:rsidR="000E7C6D">
        <w:t>, и</w:t>
      </w:r>
      <w:r w:rsidR="002527E5" w:rsidRPr="00C2118D">
        <w:t xml:space="preserve"> с учетом </w:t>
      </w:r>
      <w:r w:rsidR="00300ECD">
        <w:t>пункт</w:t>
      </w:r>
      <w:r w:rsidR="008F358A">
        <w:t>а</w:t>
      </w:r>
      <w:r w:rsidR="002527E5" w:rsidRPr="00C2118D">
        <w:t xml:space="preserve"> </w:t>
      </w:r>
      <w:r w:rsidR="00401B67" w:rsidRPr="00A67543">
        <w:t>3.5.</w:t>
      </w:r>
      <w:r w:rsidR="008F358A" w:rsidRPr="00A67543">
        <w:t>4</w:t>
      </w:r>
      <w:r w:rsidR="00401B67">
        <w:t xml:space="preserve"> </w:t>
      </w:r>
      <w:r w:rsidR="002527E5" w:rsidRPr="00C2118D">
        <w:t xml:space="preserve">Договора. </w:t>
      </w:r>
    </w:p>
    <w:p w14:paraId="30D21586" w14:textId="77777777"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rsidR="008F6BCC">
        <w:t>.</w:t>
      </w:r>
    </w:p>
    <w:p w14:paraId="06907812" w14:textId="77777777"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3" w:name="_Ref373242894"/>
      <w:bookmarkEnd w:id="21"/>
      <w:r w:rsidRPr="00C2118D">
        <w:rPr>
          <w:bCs/>
        </w:rPr>
        <w:lastRenderedPageBreak/>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3"/>
      <w:r w:rsidRPr="00C2118D">
        <w:rPr>
          <w:bCs/>
        </w:rPr>
        <w:t xml:space="preserve"> </w:t>
      </w:r>
    </w:p>
    <w:p w14:paraId="6F5AFB77"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4" w:name="_Ref361336647"/>
    </w:p>
    <w:p w14:paraId="106DF586"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5"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4"/>
      <w:bookmarkEnd w:id="25"/>
    </w:p>
    <w:p w14:paraId="6570E1BB" w14:textId="77777777"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3690AAC9" w14:textId="77777777"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14:paraId="66F4B16A" w14:textId="77777777" w:rsidR="000F1EB3" w:rsidRPr="00BC4883" w:rsidRDefault="004E1423" w:rsidP="005236AD">
      <w:pPr>
        <w:pStyle w:val="ae"/>
        <w:numPr>
          <w:ilvl w:val="2"/>
          <w:numId w:val="6"/>
        </w:numPr>
        <w:shd w:val="clear" w:color="auto" w:fill="FFFFFF"/>
        <w:tabs>
          <w:tab w:val="left" w:pos="1418"/>
        </w:tabs>
        <w:ind w:left="0" w:firstLine="709"/>
        <w:jc w:val="both"/>
      </w:pPr>
      <w:r w:rsidRPr="00ED0A16">
        <w:rPr>
          <w:highlight w:val="lightGray"/>
        </w:rPr>
        <w:t>Непредвиденные работы и затраты оплачиваются за фактически выполненные работы</w:t>
      </w:r>
      <w:r w:rsidR="00CE4AEC" w:rsidRPr="00DB6BCD">
        <w:rPr>
          <w:highlight w:val="lightGray"/>
        </w:rPr>
        <w:t xml:space="preserve">. Объем </w:t>
      </w:r>
      <w:r w:rsidR="00F56BEA" w:rsidRPr="00DB6BCD">
        <w:rPr>
          <w:highlight w:val="lightGray"/>
        </w:rPr>
        <w:t>работ</w:t>
      </w:r>
      <w:r w:rsidR="00CE4AEC" w:rsidRPr="00DB6BCD">
        <w:rPr>
          <w:highlight w:val="lightGray"/>
        </w:rPr>
        <w:t>,</w:t>
      </w:r>
      <w:r w:rsidR="00F56BEA" w:rsidRPr="00DB6BCD">
        <w:rPr>
          <w:highlight w:val="lightGray"/>
        </w:rPr>
        <w:t xml:space="preserve"> выполняемый </w:t>
      </w:r>
      <w:r w:rsidR="00CE4AEC" w:rsidRPr="00DB6BCD">
        <w:rPr>
          <w:highlight w:val="lightGray"/>
        </w:rPr>
        <w:t>Подрядчиком,</w:t>
      </w:r>
      <w:r w:rsidR="00AC283F" w:rsidRPr="00DB6BCD">
        <w:rPr>
          <w:highlight w:val="lightGray"/>
        </w:rPr>
        <w:t xml:space="preserve"> должен быть предварительно согласован с Заказчиком и выполняться</w:t>
      </w:r>
      <w:r w:rsidR="00F56BEA" w:rsidRPr="00DB6BCD">
        <w:rPr>
          <w:highlight w:val="lightGray"/>
        </w:rPr>
        <w:t xml:space="preserve"> </w:t>
      </w:r>
      <w:r w:rsidRPr="00DB6BCD">
        <w:rPr>
          <w:highlight w:val="lightGray"/>
        </w:rPr>
        <w:t xml:space="preserve">на основании утвержденных Заказчиком локальных смет, в рамках </w:t>
      </w:r>
      <w:r w:rsidR="00CE4AEC" w:rsidRPr="00ED0A16">
        <w:rPr>
          <w:highlight w:val="lightGray"/>
        </w:rPr>
        <w:t>Лимита на непредвиденные работы и затраты</w:t>
      </w:r>
      <w:r w:rsidRPr="00ED0A16">
        <w:rPr>
          <w:highlight w:val="lightGray"/>
        </w:rPr>
        <w:t xml:space="preserve">, предусмотренного </w:t>
      </w:r>
      <w:r w:rsidR="00CE4AEC" w:rsidRPr="00ED0A16">
        <w:rPr>
          <w:highlight w:val="lightGray"/>
        </w:rPr>
        <w:t xml:space="preserve">утвержденным </w:t>
      </w:r>
      <w:r w:rsidRPr="00ED0A16">
        <w:rPr>
          <w:highlight w:val="lightGray"/>
        </w:rPr>
        <w:t xml:space="preserve">Сводным сметным расчетом </w:t>
      </w:r>
      <w:r w:rsidR="00617471" w:rsidRPr="00ED0A16">
        <w:rPr>
          <w:bCs/>
          <w:highlight w:val="lightGray"/>
        </w:rPr>
        <w:t>/ Объектным сметным расчетом</w:t>
      </w:r>
      <w:r w:rsidR="00617471" w:rsidRPr="00ED0A16">
        <w:rPr>
          <w:highlight w:val="lightGray"/>
        </w:rPr>
        <w:t xml:space="preserve"> </w:t>
      </w:r>
      <w:r w:rsidR="001D5C5B" w:rsidRPr="00ED0A16">
        <w:rPr>
          <w:bCs/>
          <w:highlight w:val="lightGray"/>
        </w:rPr>
        <w:t>с приложениями</w:t>
      </w:r>
      <w:r w:rsidR="001D5C5B" w:rsidRPr="00ED0A16">
        <w:rPr>
          <w:highlight w:val="lightGray"/>
        </w:rPr>
        <w:t xml:space="preserve"> </w:t>
      </w:r>
      <w:r w:rsidRPr="00ED0A16">
        <w:rPr>
          <w:highlight w:val="lightGray"/>
        </w:rPr>
        <w:t xml:space="preserve">(Приложение № </w:t>
      </w:r>
      <w:r w:rsidR="00720F51">
        <w:rPr>
          <w:highlight w:val="lightGray"/>
        </w:rPr>
        <w:t>2</w:t>
      </w:r>
      <w:r w:rsidR="00CE4AEC" w:rsidRPr="00ED0A16">
        <w:rPr>
          <w:highlight w:val="lightGray"/>
        </w:rPr>
        <w:t xml:space="preserve"> к Договору</w:t>
      </w:r>
      <w:r w:rsidR="00213879" w:rsidRPr="00ED0A16">
        <w:rPr>
          <w:highlight w:val="lightGray"/>
        </w:rPr>
        <w:t>)</w:t>
      </w:r>
      <w:r w:rsidR="00AC283F" w:rsidRPr="00ED0A16">
        <w:rPr>
          <w:highlight w:val="lightGray"/>
        </w:rPr>
        <w:t xml:space="preserve">. </w:t>
      </w:r>
      <w:r w:rsidR="00ED0A16" w:rsidRPr="00ED0A16">
        <w:rPr>
          <w:highlight w:val="lightGray"/>
        </w:rPr>
        <w:t>Приемка</w:t>
      </w:r>
      <w:r w:rsidR="00191200" w:rsidRPr="00ED0A16">
        <w:rPr>
          <w:highlight w:val="lightGray"/>
        </w:rPr>
        <w:t xml:space="preserve"> выполненного объема работ </w:t>
      </w:r>
      <w:r w:rsidR="00AC283F" w:rsidRPr="00ED0A16">
        <w:rPr>
          <w:highlight w:val="lightGray"/>
        </w:rPr>
        <w:t xml:space="preserve">производится одновременно с </w:t>
      </w:r>
      <w:r w:rsidR="00191200" w:rsidRPr="00ED0A16">
        <w:rPr>
          <w:highlight w:val="lightGray"/>
        </w:rPr>
        <w:t xml:space="preserve">Работами по Договору при подписании </w:t>
      </w:r>
      <w:r w:rsidR="00020803" w:rsidRPr="00ED0A16">
        <w:rPr>
          <w:highlight w:val="lightGray"/>
        </w:rPr>
        <w:t>С</w:t>
      </w:r>
      <w:r w:rsidRPr="00ED0A16">
        <w:rPr>
          <w:highlight w:val="lightGray"/>
        </w:rPr>
        <w:t xml:space="preserve">торонами </w:t>
      </w:r>
      <w:r w:rsidR="00BF6C87" w:rsidRPr="00ED0A16">
        <w:rPr>
          <w:highlight w:val="lightGray"/>
        </w:rPr>
        <w:t>А</w:t>
      </w:r>
      <w:r w:rsidRPr="00ED0A16">
        <w:rPr>
          <w:highlight w:val="lightGray"/>
        </w:rPr>
        <w:t>кт</w:t>
      </w:r>
      <w:r w:rsidR="00ED0A16" w:rsidRPr="00ED0A16">
        <w:rPr>
          <w:highlight w:val="lightGray"/>
        </w:rPr>
        <w:t>а КС-2</w:t>
      </w:r>
      <w:r w:rsidR="00CE4AEC" w:rsidRPr="00ED0A16">
        <w:rPr>
          <w:highlight w:val="lightGray"/>
        </w:rPr>
        <w:t xml:space="preserve"> в соответствии </w:t>
      </w:r>
      <w:r w:rsidR="00401B67" w:rsidRPr="00ED0A16">
        <w:rPr>
          <w:highlight w:val="lightGray"/>
        </w:rPr>
        <w:t>с</w:t>
      </w:r>
      <w:r w:rsidR="00CE4AEC" w:rsidRPr="00ED0A16">
        <w:rPr>
          <w:highlight w:val="lightGray"/>
        </w:rPr>
        <w:t xml:space="preserve"> </w:t>
      </w:r>
      <w:r w:rsidR="00191200" w:rsidRPr="00ED0A16">
        <w:rPr>
          <w:highlight w:val="lightGray"/>
        </w:rPr>
        <w:t>п</w:t>
      </w:r>
      <w:r w:rsidR="00300ECD" w:rsidRPr="00ED0A16">
        <w:rPr>
          <w:highlight w:val="lightGray"/>
        </w:rPr>
        <w:t>ункт</w:t>
      </w:r>
      <w:r w:rsidR="00CE4AEC" w:rsidRPr="00ED0A16">
        <w:rPr>
          <w:highlight w:val="lightGray"/>
        </w:rPr>
        <w:t>ом</w:t>
      </w:r>
      <w:r w:rsidR="00191200" w:rsidRPr="00ED0A16">
        <w:rPr>
          <w:highlight w:val="lightGray"/>
        </w:rPr>
        <w:t xml:space="preserve"> </w:t>
      </w:r>
      <w:r w:rsidR="00401B67" w:rsidRPr="00ED0A16">
        <w:rPr>
          <w:highlight w:val="lightGray"/>
        </w:rPr>
        <w:t>4</w:t>
      </w:r>
      <w:r w:rsidR="00191200" w:rsidRPr="00ED0A16">
        <w:rPr>
          <w:highlight w:val="lightGray"/>
        </w:rPr>
        <w:t>.</w:t>
      </w:r>
      <w:r w:rsidR="006A790A" w:rsidRPr="00ED0A16">
        <w:rPr>
          <w:highlight w:val="lightGray"/>
        </w:rPr>
        <w:t>1</w:t>
      </w:r>
      <w:r w:rsidR="00191200" w:rsidRPr="00ED0A16">
        <w:rPr>
          <w:highlight w:val="lightGray"/>
        </w:rPr>
        <w:t xml:space="preserve"> Договора</w:t>
      </w:r>
      <w:r w:rsidR="00BF6C87" w:rsidRPr="00ED0A16">
        <w:rPr>
          <w:highlight w:val="lightGray"/>
        </w:rPr>
        <w:t>. О</w:t>
      </w:r>
      <w:r w:rsidR="00191200" w:rsidRPr="00ED0A16">
        <w:rPr>
          <w:highlight w:val="lightGray"/>
        </w:rPr>
        <w:t xml:space="preserve">плата </w:t>
      </w:r>
      <w:r w:rsidR="000470CD" w:rsidRPr="00ED0A16">
        <w:rPr>
          <w:highlight w:val="lightGray"/>
        </w:rPr>
        <w:t>в размере 100</w:t>
      </w:r>
      <w:r w:rsidR="00191200" w:rsidRPr="00ED0A16">
        <w:rPr>
          <w:highlight w:val="lightGray"/>
        </w:rPr>
        <w:t xml:space="preserve"> </w:t>
      </w:r>
      <w:r w:rsidR="000470CD" w:rsidRPr="00ED0A16">
        <w:rPr>
          <w:highlight w:val="lightGray"/>
        </w:rPr>
        <w:t xml:space="preserve">% </w:t>
      </w:r>
      <w:r w:rsidR="000F1EB3" w:rsidRPr="00ED0A16">
        <w:rPr>
          <w:highlight w:val="lightGray"/>
        </w:rPr>
        <w:t xml:space="preserve">(ста процентов) от </w:t>
      </w:r>
      <w:r w:rsidR="000470CD" w:rsidRPr="00ED0A16">
        <w:rPr>
          <w:highlight w:val="lightGray"/>
        </w:rPr>
        <w:t xml:space="preserve">стоимости </w:t>
      </w:r>
      <w:r w:rsidR="000F1EB3" w:rsidRPr="00ED0A16">
        <w:rPr>
          <w:highlight w:val="lightGray"/>
        </w:rPr>
        <w:t xml:space="preserve">непредвиденных работ и затрат производится Заказчиком </w:t>
      </w:r>
      <w:r w:rsidRPr="00ED0A16">
        <w:rPr>
          <w:highlight w:val="lightGray"/>
        </w:rPr>
        <w:t>в течение 30 (</w:t>
      </w:r>
      <w:r w:rsidR="00B0542A" w:rsidRPr="00ED0A16">
        <w:rPr>
          <w:highlight w:val="lightGray"/>
        </w:rPr>
        <w:t>т</w:t>
      </w:r>
      <w:r w:rsidRPr="00ED0A16">
        <w:rPr>
          <w:highlight w:val="lightGray"/>
        </w:rPr>
        <w:t>ридцати) календарных дней с даты подписания</w:t>
      </w:r>
      <w:r w:rsidR="000470CD" w:rsidRPr="00ED0A16">
        <w:rPr>
          <w:highlight w:val="lightGray"/>
        </w:rPr>
        <w:t xml:space="preserve"> </w:t>
      </w:r>
      <w:r w:rsidR="000F1EB3" w:rsidRPr="00ED0A16">
        <w:rPr>
          <w:highlight w:val="lightGray"/>
        </w:rPr>
        <w:t xml:space="preserve">Акта </w:t>
      </w:r>
      <w:r w:rsidR="00ED0A16" w:rsidRPr="00ED0A16">
        <w:rPr>
          <w:highlight w:val="lightGray"/>
        </w:rPr>
        <w:t>КС-2 и Справки КС-3</w:t>
      </w:r>
      <w:r w:rsidR="000F1EB3" w:rsidRPr="00ED0A16">
        <w:rPr>
          <w:highlight w:val="lightGray"/>
        </w:rPr>
        <w:t xml:space="preserve"> </w:t>
      </w:r>
      <w:r w:rsidR="000470CD" w:rsidRPr="00ED0A16">
        <w:rPr>
          <w:highlight w:val="lightGray"/>
        </w:rPr>
        <w:t xml:space="preserve">на основании </w:t>
      </w:r>
      <w:r w:rsidR="000F51A1" w:rsidRPr="00ED0A16">
        <w:rPr>
          <w:highlight w:val="lightGray"/>
        </w:rPr>
        <w:t>счета, выставленного Подрядчиком</w:t>
      </w:r>
      <w:r w:rsidR="000F1EB3" w:rsidRPr="00ED0A16">
        <w:rPr>
          <w:highlight w:val="lightGray"/>
        </w:rPr>
        <w:t>, и</w:t>
      </w:r>
      <w:r w:rsidR="00191200" w:rsidRPr="00ED0A16">
        <w:rPr>
          <w:highlight w:val="lightGray"/>
        </w:rPr>
        <w:t xml:space="preserve"> с учетом п</w:t>
      </w:r>
      <w:r w:rsidR="00300ECD" w:rsidRPr="00ED0A16">
        <w:rPr>
          <w:highlight w:val="lightGray"/>
        </w:rPr>
        <w:t>ункт</w:t>
      </w:r>
      <w:r w:rsidR="006A790A" w:rsidRPr="00ED0A16">
        <w:rPr>
          <w:highlight w:val="lightGray"/>
        </w:rPr>
        <w:t>а</w:t>
      </w:r>
      <w:r w:rsidR="00191200" w:rsidRPr="00ED0A16">
        <w:rPr>
          <w:highlight w:val="lightGray"/>
        </w:rPr>
        <w:t xml:space="preserve"> </w:t>
      </w:r>
      <w:r w:rsidR="00401B67" w:rsidRPr="00ED0A16">
        <w:rPr>
          <w:highlight w:val="lightGray"/>
        </w:rPr>
        <w:t>3.5.</w:t>
      </w:r>
      <w:r w:rsidR="006A790A" w:rsidRPr="00ED0A16">
        <w:rPr>
          <w:highlight w:val="lightGray"/>
        </w:rPr>
        <w:t>4</w:t>
      </w:r>
      <w:r w:rsidR="00191200" w:rsidRPr="00ED0A16">
        <w:rPr>
          <w:highlight w:val="lightGray"/>
        </w:rPr>
        <w:t xml:space="preserve"> Договора</w:t>
      </w:r>
      <w:r w:rsidRPr="00ED0A16">
        <w:rPr>
          <w:highlight w:val="lightGray"/>
        </w:rPr>
        <w:t>.</w:t>
      </w:r>
      <w:r w:rsidR="00191200" w:rsidRPr="00ED0A16">
        <w:rPr>
          <w:highlight w:val="lightGray"/>
        </w:rPr>
        <w:t xml:space="preserve"> </w:t>
      </w:r>
      <w:r w:rsidR="00E15344" w:rsidRPr="00ED0A16">
        <w:rPr>
          <w:highlight w:val="lightGray"/>
        </w:rPr>
        <w:t xml:space="preserve">Стоимость </w:t>
      </w:r>
      <w:r w:rsidR="000F1EB3" w:rsidRPr="00ED0A16">
        <w:rPr>
          <w:highlight w:val="lightGray"/>
        </w:rPr>
        <w:t xml:space="preserve">непредвиденных </w:t>
      </w:r>
      <w:r w:rsidR="00E15344" w:rsidRPr="00ED0A16">
        <w:rPr>
          <w:highlight w:val="lightGray"/>
        </w:rPr>
        <w:t xml:space="preserve">работ </w:t>
      </w:r>
      <w:r w:rsidR="000F1EB3" w:rsidRPr="00ED0A16">
        <w:rPr>
          <w:highlight w:val="lightGray"/>
        </w:rPr>
        <w:t xml:space="preserve">и затрат </w:t>
      </w:r>
      <w:r w:rsidR="00E15344" w:rsidRPr="00ED0A16">
        <w:rPr>
          <w:highlight w:val="lightGray"/>
        </w:rPr>
        <w:t xml:space="preserve">включается в </w:t>
      </w:r>
      <w:r w:rsidR="00E15344" w:rsidRPr="00ED0A16">
        <w:rPr>
          <w:bCs/>
          <w:highlight w:val="lightGray"/>
        </w:rPr>
        <w:t>общую сумму Акта КС-2</w:t>
      </w:r>
      <w:r w:rsidR="000F1EB3" w:rsidRPr="00ED0A16">
        <w:rPr>
          <w:bCs/>
          <w:highlight w:val="lightGray"/>
        </w:rPr>
        <w:t>,</w:t>
      </w:r>
      <w:r w:rsidR="00E15344" w:rsidRPr="00ED0A16">
        <w:rPr>
          <w:bCs/>
          <w:highlight w:val="lightGray"/>
        </w:rPr>
        <w:t xml:space="preserve"> подписываемого </w:t>
      </w:r>
      <w:r w:rsidR="000F1EB3" w:rsidRPr="00ED0A16">
        <w:rPr>
          <w:bCs/>
          <w:highlight w:val="lightGray"/>
        </w:rPr>
        <w:t xml:space="preserve">Сторонами в соответствии с </w:t>
      </w:r>
      <w:r w:rsidR="00E15344" w:rsidRPr="00ED0A16">
        <w:rPr>
          <w:bCs/>
          <w:highlight w:val="lightGray"/>
        </w:rPr>
        <w:t>п</w:t>
      </w:r>
      <w:r w:rsidR="00300ECD" w:rsidRPr="00ED0A16">
        <w:rPr>
          <w:bCs/>
          <w:highlight w:val="lightGray"/>
        </w:rPr>
        <w:t>ункт</w:t>
      </w:r>
      <w:r w:rsidR="000F1EB3" w:rsidRPr="00ED0A16">
        <w:rPr>
          <w:bCs/>
          <w:highlight w:val="lightGray"/>
        </w:rPr>
        <w:t>ом</w:t>
      </w:r>
      <w:r w:rsidR="00300ECD" w:rsidRPr="00ED0A16">
        <w:rPr>
          <w:bCs/>
          <w:highlight w:val="lightGray"/>
        </w:rPr>
        <w:t xml:space="preserve"> </w:t>
      </w:r>
      <w:r w:rsidR="00401B67" w:rsidRPr="00ED0A16">
        <w:rPr>
          <w:bCs/>
          <w:highlight w:val="lightGray"/>
        </w:rPr>
        <w:t>4</w:t>
      </w:r>
      <w:r w:rsidR="00E15344" w:rsidRPr="00ED0A16">
        <w:rPr>
          <w:bCs/>
          <w:highlight w:val="lightGray"/>
        </w:rPr>
        <w:t>.</w:t>
      </w:r>
      <w:r w:rsidR="00ED0A16" w:rsidRPr="00ED0A16">
        <w:rPr>
          <w:bCs/>
          <w:highlight w:val="lightGray"/>
        </w:rPr>
        <w:t>1</w:t>
      </w:r>
      <w:r w:rsidR="00E15344" w:rsidRPr="00ED0A16">
        <w:rPr>
          <w:bCs/>
          <w:highlight w:val="lightGray"/>
        </w:rPr>
        <w:t xml:space="preserve"> Договора</w:t>
      </w:r>
      <w:r w:rsidR="00E15344" w:rsidRPr="00ED0A16">
        <w:rPr>
          <w:bCs/>
        </w:rPr>
        <w:t>.</w:t>
      </w:r>
    </w:p>
    <w:p w14:paraId="54472BE3" w14:textId="77777777" w:rsidR="00450DB2" w:rsidRPr="00755417" w:rsidRDefault="00450DB2" w:rsidP="005236AD">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w:t>
      </w:r>
      <w:r w:rsidR="005B0F58" w:rsidRPr="00BC4883">
        <w:rPr>
          <w:highlight w:val="lightGray"/>
        </w:rPr>
        <w:t>Р</w:t>
      </w:r>
      <w:r w:rsidRPr="00BC4883">
        <w:rPr>
          <w:highlight w:val="lightGray"/>
        </w:rPr>
        <w:t>абот</w:t>
      </w:r>
      <w:r w:rsidR="00FE0621" w:rsidRPr="00BC4883">
        <w:rPr>
          <w:highlight w:val="lightGray"/>
        </w:rPr>
        <w:t xml:space="preserve"> </w:t>
      </w:r>
      <w:r w:rsidR="00667E9E">
        <w:rPr>
          <w:highlight w:val="lightGray"/>
        </w:rPr>
        <w:t xml:space="preserve">по Договору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720F51">
        <w:rPr>
          <w:highlight w:val="lightGray"/>
        </w:rPr>
        <w:t>2</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Работ</w:t>
      </w:r>
      <w:r w:rsidR="00667E9E">
        <w:rPr>
          <w:highlight w:val="lightGray"/>
        </w:rPr>
        <w:t xml:space="preserve"> по Договору</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14:paraId="496B9162" w14:textId="536C545F" w:rsidR="00CE0D55" w:rsidRPr="00BC4883" w:rsidRDefault="00034EC4" w:rsidP="005236AD">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B509AA">
        <w:rPr>
          <w:bCs/>
          <w:highlight w:val="lightGray"/>
        </w:rPr>
        <w:t>7</w:t>
      </w:r>
      <w:r w:rsidR="005B7BBA" w:rsidRPr="00755417">
        <w:rPr>
          <w:bCs/>
          <w:highlight w:val="lightGray"/>
        </w:rPr>
        <w:t xml:space="preserve">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14:paraId="3EB54859" w14:textId="77777777" w:rsidR="00020803" w:rsidRPr="00C2118D" w:rsidRDefault="00020803" w:rsidP="005236AD">
      <w:pPr>
        <w:pStyle w:val="ae"/>
        <w:numPr>
          <w:ilvl w:val="1"/>
          <w:numId w:val="6"/>
        </w:numPr>
        <w:shd w:val="clear" w:color="auto" w:fill="FFFFFF"/>
        <w:tabs>
          <w:tab w:val="left" w:pos="1134"/>
        </w:tabs>
        <w:ind w:left="0" w:firstLine="709"/>
        <w:jc w:val="both"/>
        <w:rPr>
          <w:bCs/>
        </w:rPr>
      </w:pPr>
      <w:bookmarkStart w:id="26" w:name="_Ref361834251"/>
      <w:bookmarkEnd w:id="22"/>
      <w:r w:rsidRPr="006A790A">
        <w:rPr>
          <w:bCs/>
        </w:rPr>
        <w:t>Индексация</w:t>
      </w:r>
      <w:r w:rsidRPr="00C2118D">
        <w:rPr>
          <w:bCs/>
        </w:rPr>
        <w:t xml:space="preserve"> Цены Договора не допускается. </w:t>
      </w:r>
    </w:p>
    <w:bookmarkEnd w:id="26"/>
    <w:p w14:paraId="4BA55FD0" w14:textId="77777777" w:rsidR="00CB4AAE" w:rsidRPr="00C2118D" w:rsidRDefault="00CB4AAE" w:rsidP="00CE0D55">
      <w:pPr>
        <w:pStyle w:val="ae"/>
        <w:shd w:val="clear" w:color="auto" w:fill="FFFFFF"/>
        <w:tabs>
          <w:tab w:val="left" w:pos="1134"/>
        </w:tabs>
        <w:ind w:left="0" w:firstLine="567"/>
        <w:jc w:val="both"/>
        <w:rPr>
          <w:bCs/>
        </w:rPr>
      </w:pPr>
    </w:p>
    <w:p w14:paraId="22599478"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61A17444" w14:textId="6825F8B3" w:rsidR="00B14A5B" w:rsidRPr="00105AC4" w:rsidRDefault="00B14A5B" w:rsidP="003B1534">
      <w:pPr>
        <w:pStyle w:val="ae"/>
        <w:numPr>
          <w:ilvl w:val="1"/>
          <w:numId w:val="6"/>
        </w:numPr>
        <w:shd w:val="clear" w:color="auto" w:fill="FFFFFF"/>
        <w:tabs>
          <w:tab w:val="left" w:pos="1134"/>
        </w:tabs>
        <w:ind w:left="0" w:firstLine="709"/>
        <w:jc w:val="both"/>
      </w:pPr>
      <w:bookmarkStart w:id="27" w:name="_Ref361336865"/>
      <w:r w:rsidRPr="00C2118D">
        <w:rPr>
          <w:bCs/>
        </w:rPr>
        <w:lastRenderedPageBreak/>
        <w:t xml:space="preserve">По завершении выполнения Работ </w:t>
      </w:r>
      <w:r w:rsidR="00DB6BCD">
        <w:rPr>
          <w:bCs/>
        </w:rPr>
        <w:t xml:space="preserve">по </w:t>
      </w:r>
      <w:r w:rsidR="00667E9E">
        <w:rPr>
          <w:bCs/>
        </w:rPr>
        <w:t xml:space="preserve">Договору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14:paraId="09F64925" w14:textId="2324E931"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Pr>
          <w:bCs/>
          <w:snapToGrid w:val="0"/>
        </w:rPr>
        <w:t>н</w:t>
      </w:r>
      <w:r w:rsidRPr="00C2118D">
        <w:rPr>
          <w:snapToGrid w:val="0"/>
        </w:rPr>
        <w:t xml:space="preserve">а весь объем выполненных </w:t>
      </w:r>
      <w:r w:rsidR="00AF0687">
        <w:rPr>
          <w:snapToGrid w:val="0"/>
        </w:rPr>
        <w:t>Р</w:t>
      </w:r>
      <w:r w:rsidRPr="00C2118D">
        <w:rPr>
          <w:snapToGrid w:val="0"/>
        </w:rPr>
        <w:t>абот по Объекту</w:t>
      </w:r>
      <w:r w:rsidRPr="00A03C2B">
        <w:t xml:space="preserve"> </w:t>
      </w:r>
      <w:r w:rsidRPr="00A03C2B">
        <w:rPr>
          <w:snapToGrid w:val="0"/>
        </w:rPr>
        <w:t>в 2 (двух) экземплярах</w:t>
      </w:r>
      <w:r w:rsidR="008B3FC4" w:rsidRPr="008B3FC4">
        <w:rPr>
          <w:bCs/>
        </w:rPr>
        <w:t xml:space="preserve"> </w:t>
      </w:r>
      <w:r w:rsidR="008B3FC4" w:rsidRPr="00C2118D">
        <w:rPr>
          <w:bCs/>
        </w:rPr>
        <w:t xml:space="preserve">с приложением </w:t>
      </w:r>
      <w:r w:rsidR="008B3FC4">
        <w:rPr>
          <w:bCs/>
        </w:rPr>
        <w:t>П</w:t>
      </w:r>
      <w:r w:rsidR="008B3FC4" w:rsidRPr="00C2118D">
        <w:rPr>
          <w:bCs/>
        </w:rPr>
        <w:t xml:space="preserve">риемо-сдаточной и </w:t>
      </w:r>
      <w:r w:rsidR="008B3FC4">
        <w:rPr>
          <w:bCs/>
        </w:rPr>
        <w:t>И</w:t>
      </w:r>
      <w:r w:rsidR="008B3FC4" w:rsidRPr="00C2118D">
        <w:rPr>
          <w:bCs/>
        </w:rPr>
        <w:t xml:space="preserve">сполнительной документации </w:t>
      </w:r>
      <w:r w:rsidR="008B3FC4" w:rsidRPr="00C2118D">
        <w:t xml:space="preserve">в </w:t>
      </w:r>
      <w:r w:rsidR="008B3FC4" w:rsidRPr="00541136">
        <w:t>3 (</w:t>
      </w:r>
      <w:r w:rsidR="008B3FC4" w:rsidRPr="00BC4883">
        <w:t>трех</w:t>
      </w:r>
      <w:r w:rsidR="008B3FC4" w:rsidRPr="00541136">
        <w:t>)</w:t>
      </w:r>
      <w:r w:rsidR="008B3FC4" w:rsidRPr="00C2118D">
        <w:t xml:space="preserve"> экземплярах</w:t>
      </w:r>
      <w:r w:rsidRPr="00E34359">
        <w:rPr>
          <w:snapToGrid w:val="0"/>
        </w:rPr>
        <w:t>;</w:t>
      </w:r>
      <w:r w:rsidRPr="00C2118D">
        <w:rPr>
          <w:snapToGrid w:val="0"/>
        </w:rPr>
        <w:t xml:space="preserve"> </w:t>
      </w:r>
    </w:p>
    <w:p w14:paraId="4860CE42" w14:textId="2057C1EF" w:rsidR="00B14A5B" w:rsidRPr="00A67543" w:rsidRDefault="00B14A5B" w:rsidP="006A790A">
      <w:pPr>
        <w:pStyle w:val="ae"/>
        <w:numPr>
          <w:ilvl w:val="0"/>
          <w:numId w:val="100"/>
        </w:numPr>
        <w:shd w:val="clear" w:color="auto" w:fill="FFFFFF"/>
        <w:tabs>
          <w:tab w:val="left" w:pos="1418"/>
        </w:tabs>
        <w:ind w:left="0" w:firstLine="709"/>
        <w:jc w:val="both"/>
        <w:rPr>
          <w:highlight w:val="lightGray"/>
        </w:rPr>
      </w:pPr>
      <w:r w:rsidRPr="008B3FC4">
        <w:rPr>
          <w:highlight w:val="lightGray"/>
        </w:rPr>
        <w:t>Акт</w:t>
      </w:r>
      <w:r w:rsidRPr="00EB6DF4">
        <w:rPr>
          <w:bCs/>
          <w:highlight w:val="lightGray"/>
        </w:rPr>
        <w:t xml:space="preserve"> </w:t>
      </w:r>
      <w:r w:rsidRPr="003C0207">
        <w:rPr>
          <w:bCs/>
          <w:highlight w:val="lightGray"/>
        </w:rPr>
        <w:t>ОС-3</w:t>
      </w:r>
      <w:r w:rsidRPr="00A67543">
        <w:rPr>
          <w:bCs/>
          <w:highlight w:val="lightGray"/>
        </w:rPr>
        <w:t xml:space="preserve"> </w:t>
      </w:r>
      <w:r w:rsidR="003B1534" w:rsidRPr="00A67543">
        <w:rPr>
          <w:bCs/>
          <w:highlight w:val="lightGray"/>
        </w:rPr>
        <w:t>в 2 (двух) экземплярах</w:t>
      </w:r>
      <w:r w:rsidRPr="00A67543">
        <w:rPr>
          <w:highlight w:val="lightGray"/>
        </w:rPr>
        <w:t>.</w:t>
      </w:r>
    </w:p>
    <w:bookmarkEnd w:id="27"/>
    <w:p w14:paraId="44D58E32" w14:textId="77777777"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Подрядчику письменный мотивированный отказ от приемки Работ (далее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4FBCF44C" w14:textId="77777777"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1EF4E32D" w14:textId="77777777"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3BBE77A" w14:textId="25E02509"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w:t>
      </w:r>
      <w:r w:rsidRPr="00C2118D">
        <w:rPr>
          <w:bCs/>
        </w:rPr>
        <w:t xml:space="preserve">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4AABFAA7" w14:textId="77777777"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42BBAF83" w14:textId="77777777"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8"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28"/>
    </w:p>
    <w:p w14:paraId="71422C90" w14:textId="77777777" w:rsidR="00E96D55" w:rsidRPr="00E96D55" w:rsidRDefault="00034EC4" w:rsidP="00E96D55">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5A7112">
        <w:rPr>
          <w:bCs/>
          <w:snapToGrid w:val="0"/>
          <w:highlight w:val="lightGray"/>
        </w:rPr>
        <w:t>8</w:t>
      </w:r>
      <w:r w:rsidR="005B7BBA"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 КС-2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w:t>
      </w:r>
      <w:r w:rsidR="00AF0687">
        <w:rPr>
          <w:bCs/>
          <w:snapToGrid w:val="0"/>
          <w:highlight w:val="lightGray"/>
        </w:rPr>
        <w:t>1</w:t>
      </w:r>
      <w:r w:rsidR="002B089C" w:rsidRPr="00BC4883">
        <w:rPr>
          <w:bCs/>
          <w:snapToGrid w:val="0"/>
          <w:highlight w:val="lightGray"/>
        </w:rPr>
        <w:t xml:space="preserve"> Договора</w:t>
      </w:r>
      <w:r w:rsidRPr="00BC4883">
        <w:rPr>
          <w:bCs/>
          <w:snapToGrid w:val="0"/>
        </w:rPr>
        <w:t>.</w:t>
      </w:r>
    </w:p>
    <w:p w14:paraId="18CD5485" w14:textId="70EFBA32" w:rsidR="00E96D55" w:rsidRPr="00E96D55" w:rsidRDefault="00E96D55" w:rsidP="00E96D55">
      <w:pPr>
        <w:pStyle w:val="ae"/>
        <w:shd w:val="clear" w:color="auto" w:fill="FFFFFF"/>
        <w:tabs>
          <w:tab w:val="left" w:pos="1134"/>
        </w:tabs>
        <w:ind w:left="0"/>
        <w:jc w:val="both"/>
        <w:rPr>
          <w:bCs/>
        </w:rPr>
      </w:pPr>
      <w:r>
        <w:rPr>
          <w:b/>
          <w:i/>
        </w:rPr>
        <w:tab/>
      </w:r>
      <w:r w:rsidRPr="00E96D55">
        <w:rPr>
          <w:b/>
          <w:i/>
        </w:rPr>
        <w:t xml:space="preserve">В случае заключения договора в ИА для исполнения в филиале, договор дополняется п. </w:t>
      </w:r>
      <w:r>
        <w:rPr>
          <w:b/>
          <w:i/>
        </w:rPr>
        <w:t>4</w:t>
      </w:r>
      <w:r w:rsidRPr="00E96D55">
        <w:rPr>
          <w:b/>
          <w:i/>
        </w:rPr>
        <w:t>.</w:t>
      </w:r>
      <w:r w:rsidR="00AE0DC3">
        <w:rPr>
          <w:b/>
          <w:i/>
        </w:rPr>
        <w:t>9.</w:t>
      </w:r>
      <w:r w:rsidRPr="00E96D55">
        <w:rPr>
          <w:b/>
          <w:i/>
        </w:rPr>
        <w:t xml:space="preserve"> следующего содержания:</w:t>
      </w:r>
    </w:p>
    <w:p w14:paraId="54C03937" w14:textId="16DC5C64" w:rsidR="00E96D55" w:rsidRPr="00E96D55" w:rsidRDefault="00E96D55" w:rsidP="00E96D55">
      <w:pPr>
        <w:pStyle w:val="ae"/>
        <w:numPr>
          <w:ilvl w:val="1"/>
          <w:numId w:val="6"/>
        </w:numPr>
        <w:shd w:val="clear" w:color="auto" w:fill="FFFFFF"/>
        <w:tabs>
          <w:tab w:val="left" w:pos="1134"/>
        </w:tabs>
        <w:ind w:left="0" w:firstLine="709"/>
        <w:jc w:val="both"/>
        <w:rPr>
          <w:bCs/>
        </w:rPr>
      </w:pPr>
      <w:r w:rsidRPr="00E96D55">
        <w:t>Со стороны «Заказчика» контроль исполнения по договору возлагается на филиал АО «ДРСК» - «______ электрические сети», расположенный по адресу (</w:t>
      </w:r>
      <w:r w:rsidRPr="00E96D55">
        <w:rPr>
          <w:i/>
        </w:rPr>
        <w:t>индекс</w:t>
      </w:r>
      <w:r w:rsidRPr="00E96D55">
        <w:t>), __________ область, г. ____________, ул. ______, ___</w:t>
      </w:r>
      <w:proofErr w:type="gramStart"/>
      <w:r w:rsidRPr="00E96D55">
        <w:t xml:space="preserve"> ,</w:t>
      </w:r>
      <w:proofErr w:type="gramEnd"/>
      <w:r w:rsidRPr="00E96D55">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14:paraId="4BFB2351" w14:textId="77777777" w:rsidR="005532D4" w:rsidRPr="00C2118D" w:rsidRDefault="005532D4" w:rsidP="00C2118D">
      <w:pPr>
        <w:pStyle w:val="ae"/>
        <w:shd w:val="clear" w:color="auto" w:fill="FFFFFF"/>
        <w:tabs>
          <w:tab w:val="left" w:pos="1134"/>
        </w:tabs>
        <w:ind w:left="567"/>
        <w:jc w:val="both"/>
        <w:rPr>
          <w:bCs/>
        </w:rPr>
      </w:pPr>
    </w:p>
    <w:p w14:paraId="7C86C006" w14:textId="77777777"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lastRenderedPageBreak/>
        <w:t>Право собственности и переход рисков</w:t>
      </w:r>
    </w:p>
    <w:p w14:paraId="5881B212" w14:textId="6651F759" w:rsidR="00332B64" w:rsidRPr="00C2118D" w:rsidRDefault="00332B64" w:rsidP="00C2118D">
      <w:pPr>
        <w:pStyle w:val="ae"/>
        <w:numPr>
          <w:ilvl w:val="1"/>
          <w:numId w:val="6"/>
        </w:numPr>
        <w:shd w:val="clear" w:color="auto" w:fill="FFFFFF"/>
        <w:tabs>
          <w:tab w:val="left" w:pos="1134"/>
        </w:tabs>
        <w:ind w:left="0" w:firstLine="709"/>
        <w:jc w:val="both"/>
        <w:rPr>
          <w:bCs/>
        </w:rPr>
      </w:pPr>
      <w:bookmarkStart w:id="29"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w:t>
      </w:r>
      <w:r w:rsidRPr="00C2118D">
        <w:rPr>
          <w:bCs/>
        </w:rPr>
        <w:t xml:space="preserve">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9"/>
    </w:p>
    <w:p w14:paraId="4B7FF0A2" w14:textId="21BCC40C"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B509AA">
        <w:rPr>
          <w:bCs/>
          <w:highlight w:val="lightGray"/>
        </w:rPr>
        <w:t xml:space="preserve">7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14:paraId="063F550B" w14:textId="77777777" w:rsidR="00321F18" w:rsidRPr="00C2118D" w:rsidRDefault="00321F18" w:rsidP="00C2118D">
      <w:pPr>
        <w:pStyle w:val="ae"/>
        <w:shd w:val="clear" w:color="auto" w:fill="FFFFFF"/>
        <w:tabs>
          <w:tab w:val="left" w:pos="0"/>
          <w:tab w:val="left" w:pos="1134"/>
        </w:tabs>
        <w:ind w:left="0" w:firstLine="709"/>
        <w:jc w:val="both"/>
        <w:rPr>
          <w:bCs/>
        </w:rPr>
      </w:pPr>
    </w:p>
    <w:p w14:paraId="46AE377A" w14:textId="77777777"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14:paraId="24930ACE" w14:textId="7683F343" w:rsidR="00A40003" w:rsidRPr="00C2118D" w:rsidRDefault="00A51515" w:rsidP="00C2118D">
      <w:pPr>
        <w:pStyle w:val="ae"/>
        <w:numPr>
          <w:ilvl w:val="1"/>
          <w:numId w:val="6"/>
        </w:numPr>
        <w:shd w:val="clear" w:color="auto" w:fill="FFFFFF"/>
        <w:tabs>
          <w:tab w:val="left" w:pos="1134"/>
        </w:tabs>
        <w:ind w:left="0" w:firstLine="709"/>
        <w:jc w:val="both"/>
        <w:rPr>
          <w:bCs/>
        </w:rPr>
      </w:pPr>
      <w:proofErr w:type="gramStart"/>
      <w:r w:rsidRPr="00AC0FFF">
        <w:rPr>
          <w:bCs/>
        </w:rPr>
        <w:t>Банковская гарантия, предоставляемая Подрядчиком Заказчику по Договору регулируется</w:t>
      </w:r>
      <w:proofErr w:type="gramEnd"/>
      <w:r w:rsidRPr="00AC0FFF">
        <w:rPr>
          <w:bCs/>
        </w:rPr>
        <w:t xml:space="preserve"> унифицированными правилами Международной торговой палаты – публикация МТП № 758 (ICC </w:t>
      </w:r>
      <w:proofErr w:type="spellStart"/>
      <w:r w:rsidRPr="00AC0FFF">
        <w:rPr>
          <w:bCs/>
        </w:rPr>
        <w:t>Uniform</w:t>
      </w:r>
      <w:proofErr w:type="spellEnd"/>
      <w:r w:rsidRPr="00AC0FFF">
        <w:rPr>
          <w:bCs/>
        </w:rPr>
        <w:t xml:space="preserve"> </w:t>
      </w:r>
      <w:proofErr w:type="spellStart"/>
      <w:r w:rsidRPr="00AC0FFF">
        <w:rPr>
          <w:bCs/>
        </w:rPr>
        <w:t>Rules</w:t>
      </w:r>
      <w:proofErr w:type="spellEnd"/>
      <w:r w:rsidRPr="00AC0FFF">
        <w:rPr>
          <w:bCs/>
        </w:rPr>
        <w:t xml:space="preserve"> </w:t>
      </w:r>
      <w:proofErr w:type="spellStart"/>
      <w:r w:rsidRPr="00AC0FFF">
        <w:rPr>
          <w:bCs/>
        </w:rPr>
        <w:t>Demand</w:t>
      </w:r>
      <w:proofErr w:type="spellEnd"/>
      <w:r w:rsidRPr="00AC0FFF">
        <w:rPr>
          <w:bCs/>
        </w:rPr>
        <w:t xml:space="preserve"> </w:t>
      </w:r>
      <w:proofErr w:type="spellStart"/>
      <w:r w:rsidRPr="00AC0FFF">
        <w:rPr>
          <w:bCs/>
        </w:rPr>
        <w:t>Guarantees</w:t>
      </w:r>
      <w:proofErr w:type="spellEnd"/>
      <w:r w:rsidRPr="00AC0FFF">
        <w:rPr>
          <w:bCs/>
        </w:rPr>
        <w:t xml:space="preserve"> – ICC </w:t>
      </w:r>
      <w:proofErr w:type="spellStart"/>
      <w:r w:rsidRPr="00AC0FFF">
        <w:rPr>
          <w:bCs/>
        </w:rPr>
        <w:t>Publication</w:t>
      </w:r>
      <w:proofErr w:type="spellEnd"/>
      <w:r w:rsidRPr="00AC0FFF">
        <w:rPr>
          <w:bCs/>
        </w:rPr>
        <w:t xml:space="preserve"> № 758) в той мере, в какой указанные правила не противоречат законодательству Российской Федерации и</w:t>
      </w:r>
      <w:r>
        <w:rPr>
          <w:bCs/>
        </w:rPr>
        <w:t xml:space="preserve"> </w:t>
      </w:r>
      <w:r w:rsidR="001649DE">
        <w:rPr>
          <w:bCs/>
        </w:rPr>
        <w:t xml:space="preserve">должна соответствовать </w:t>
      </w:r>
      <w:r w:rsidR="00A40003" w:rsidRPr="00C2118D">
        <w:rPr>
          <w:bCs/>
        </w:rPr>
        <w:t xml:space="preserve">следующим </w:t>
      </w:r>
      <w:r w:rsidR="001649DE">
        <w:rPr>
          <w:bCs/>
        </w:rPr>
        <w:t>требованиям</w:t>
      </w:r>
      <w:r w:rsidR="00A40003" w:rsidRPr="00C2118D">
        <w:rPr>
          <w:bCs/>
        </w:rPr>
        <w:t>:</w:t>
      </w:r>
    </w:p>
    <w:p w14:paraId="38123F41" w14:textId="77777777"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14:paraId="2F115FDB"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14:paraId="489713B9" w14:textId="513600AD" w:rsidR="002F1B76"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BB73BB">
        <w:rPr>
          <w:bCs/>
        </w:rPr>
        <w:t>должна быть</w:t>
      </w:r>
      <w:r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14:paraId="66DC7EC4" w14:textId="1FC4BAED" w:rsidR="002F1B76" w:rsidRPr="00C2118D" w:rsidRDefault="006662C6" w:rsidP="00C2118D">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BB73BB">
        <w:rPr>
          <w:bCs/>
        </w:rPr>
        <w:t>должна быть</w:t>
      </w:r>
      <w:r w:rsidRPr="00C2118D">
        <w:rPr>
          <w:bCs/>
        </w:rPr>
        <w:t xml:space="preserve"> 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14:paraId="33F807E2" w14:textId="77777777"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14:paraId="4D534B68" w14:textId="77777777"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14:paraId="0F80BA9D" w14:textId="77777777"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14:paraId="5883C6BE" w14:textId="3E0DF6BD"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w:t>
      </w:r>
      <w:r w:rsidR="00FD2844">
        <w:rPr>
          <w:bCs/>
          <w:snapToGrid/>
          <w:sz w:val="24"/>
          <w:szCs w:val="24"/>
        </w:rPr>
        <w:t>а</w:t>
      </w:r>
      <w:r w:rsidR="008F5AD0" w:rsidRPr="008F5AD0">
        <w:t xml:space="preserve"> </w:t>
      </w:r>
      <w:r w:rsidR="008F5AD0" w:rsidRPr="008F5AD0">
        <w:rPr>
          <w:bCs/>
          <w:snapToGrid/>
          <w:sz w:val="24"/>
          <w:szCs w:val="24"/>
        </w:rPr>
        <w:t>выполнения Работ, установленн</w:t>
      </w:r>
      <w:r w:rsidR="00FD2844">
        <w:rPr>
          <w:bCs/>
          <w:snapToGrid/>
          <w:sz w:val="24"/>
          <w:szCs w:val="24"/>
        </w:rPr>
        <w:t>ого</w:t>
      </w:r>
      <w:r w:rsidR="005A7112">
        <w:rPr>
          <w:bCs/>
          <w:snapToGrid/>
          <w:sz w:val="24"/>
          <w:szCs w:val="24"/>
        </w:rPr>
        <w:t xml:space="preserve"> п</w:t>
      </w:r>
      <w:r w:rsidR="00BB73BB">
        <w:rPr>
          <w:bCs/>
          <w:snapToGrid/>
          <w:sz w:val="24"/>
          <w:szCs w:val="24"/>
        </w:rPr>
        <w:t>унктом</w:t>
      </w:r>
      <w:r w:rsidR="00685405">
        <w:rPr>
          <w:bCs/>
          <w:snapToGrid/>
          <w:sz w:val="24"/>
          <w:szCs w:val="24"/>
        </w:rPr>
        <w:t xml:space="preserve"> 1.5</w:t>
      </w:r>
      <w:r w:rsidR="00FD2844">
        <w:rPr>
          <w:bCs/>
          <w:snapToGrid/>
          <w:sz w:val="24"/>
          <w:szCs w:val="24"/>
        </w:rPr>
        <w:t>.2</w:t>
      </w:r>
      <w:r w:rsidR="00BB73BB">
        <w:rPr>
          <w:bCs/>
          <w:snapToGrid/>
          <w:sz w:val="24"/>
          <w:szCs w:val="24"/>
        </w:rPr>
        <w:t xml:space="preserve"> Договора</w:t>
      </w:r>
      <w:r w:rsidRPr="00C2118D">
        <w:rPr>
          <w:bCs/>
          <w:snapToGrid/>
          <w:sz w:val="24"/>
          <w:szCs w:val="24"/>
        </w:rPr>
        <w:t xml:space="preserve">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14:paraId="526C3938" w14:textId="77777777"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14:paraId="1CDBFD27" w14:textId="77777777"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5236AD">
        <w:rPr>
          <w:bCs/>
          <w:snapToGrid/>
          <w:sz w:val="24"/>
          <w:szCs w:val="24"/>
        </w:rPr>
        <w:t>осуществляющих строительство</w:t>
      </w:r>
      <w:r w:rsidR="00565A46" w:rsidRPr="00C2118D">
        <w:rPr>
          <w:bCs/>
          <w:snapToGrid/>
          <w:sz w:val="24"/>
          <w:szCs w:val="24"/>
        </w:rPr>
        <w:t>;</w:t>
      </w:r>
    </w:p>
    <w:p w14:paraId="3E8B728C" w14:textId="77777777"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14:paraId="06B6333D" w14:textId="77777777"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14:paraId="16D85E7D" w14:textId="77777777"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14:paraId="05ADA526" w14:textId="77777777"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w:t>
      </w:r>
      <w:r w:rsidRPr="00C2118D">
        <w:rPr>
          <w:bCs/>
          <w:snapToGrid/>
          <w:sz w:val="24"/>
          <w:szCs w:val="24"/>
        </w:rPr>
        <w:lastRenderedPageBreak/>
        <w:t>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14:paraId="71A55E12" w14:textId="77777777"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14:paraId="7016CC60" w14:textId="77777777"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14:paraId="35AB782F" w14:textId="1D5A1DA2" w:rsidR="00A40003" w:rsidRPr="00C2118D" w:rsidRDefault="00A40003" w:rsidP="008D29D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14:paraId="0E2E7FEA" w14:textId="6E9E6DF6" w:rsidR="00961BFB" w:rsidRPr="00C2118D" w:rsidRDefault="00340AAD" w:rsidP="008D29D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6B6853">
        <w:rPr>
          <w:bCs/>
        </w:rPr>
        <w:t>должен заканчиваться</w:t>
      </w:r>
      <w:r w:rsidR="006B6853" w:rsidRPr="00C2118D">
        <w:rPr>
          <w:bCs/>
        </w:rPr>
        <w:t xml:space="preserve"> </w:t>
      </w:r>
      <w:r w:rsidR="00A40003" w:rsidRPr="00C2118D">
        <w:rPr>
          <w:bCs/>
        </w:rPr>
        <w:t xml:space="preserve">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абот</w:t>
      </w:r>
      <w:r w:rsidR="00BB73BB">
        <w:rPr>
          <w:bCs/>
        </w:rPr>
        <w:t>,</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14:paraId="28EDE982" w14:textId="77777777" w:rsidR="00A40003" w:rsidRPr="00C2118D" w:rsidRDefault="00C14772" w:rsidP="008D29D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14:paraId="4A23EE3A" w14:textId="64ED4F05" w:rsidR="00A40003" w:rsidRPr="00C2118D"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354C7B">
        <w:rPr>
          <w:bCs/>
        </w:rPr>
        <w:t xml:space="preserve">Арбитражный </w:t>
      </w:r>
      <w:r w:rsidR="00354C7B" w:rsidRPr="00AC0FFF">
        <w:rPr>
          <w:bCs/>
        </w:rPr>
        <w:t xml:space="preserve">суд </w:t>
      </w:r>
      <w:r w:rsidR="0091377A" w:rsidRPr="00AC0FFF">
        <w:rPr>
          <w:bCs/>
        </w:rPr>
        <w:t>Амурской области</w:t>
      </w:r>
      <w:r w:rsidR="00354C7B" w:rsidRPr="00AC0FFF">
        <w:rPr>
          <w:bCs/>
        </w:rPr>
        <w:t xml:space="preserve"> </w:t>
      </w:r>
      <w:r w:rsidR="00A40003" w:rsidRPr="00AC0FFF">
        <w:rPr>
          <w:bCs/>
        </w:rPr>
        <w:t>в качестве</w:t>
      </w:r>
      <w:r w:rsidR="00A40003" w:rsidRPr="00C2118D">
        <w:rPr>
          <w:bCs/>
        </w:rPr>
        <w:t xml:space="preserve"> органа, компетентного разрешать споры из Банковской гарантии;</w:t>
      </w:r>
    </w:p>
    <w:p w14:paraId="5F770448" w14:textId="2DC7BCEB" w:rsidR="00FF5CF9"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354C7B">
        <w:rPr>
          <w:bCs/>
        </w:rPr>
        <w:t>ая</w:t>
      </w:r>
      <w:r w:rsidRPr="00C2118D">
        <w:rPr>
          <w:bCs/>
        </w:rPr>
        <w:t xml:space="preserve"> </w:t>
      </w:r>
      <w:r w:rsidR="00354C7B" w:rsidRPr="00C2118D">
        <w:rPr>
          <w:bCs/>
        </w:rPr>
        <w:t>гаранти</w:t>
      </w:r>
      <w:r w:rsidR="00354C7B">
        <w:rPr>
          <w:bCs/>
        </w:rPr>
        <w:t>я</w:t>
      </w:r>
      <w:r w:rsidR="00354C7B" w:rsidRPr="00C2118D">
        <w:rPr>
          <w:bCs/>
        </w:rPr>
        <w:t xml:space="preserve"> </w:t>
      </w:r>
      <w:r w:rsidRPr="00C2118D">
        <w:rPr>
          <w:bCs/>
        </w:rPr>
        <w:t xml:space="preserve">не </w:t>
      </w:r>
      <w:r w:rsidR="00354C7B" w:rsidRPr="00C2118D">
        <w:rPr>
          <w:bCs/>
        </w:rPr>
        <w:t>должн</w:t>
      </w:r>
      <w:r w:rsidR="00354C7B">
        <w:rPr>
          <w:bCs/>
        </w:rPr>
        <w:t>а содержать</w:t>
      </w:r>
      <w:r w:rsidRPr="00C2118D">
        <w:rPr>
          <w:bCs/>
        </w:rPr>
        <w:t xml:space="preserve"> условий или требований, противоречащих </w:t>
      </w:r>
      <w:r w:rsidR="00E67F75">
        <w:rPr>
          <w:bCs/>
        </w:rPr>
        <w:t xml:space="preserve">требованиям, указанным в пунктах </w:t>
      </w:r>
      <w:r w:rsidR="006A2E80">
        <w:rPr>
          <w:bCs/>
        </w:rPr>
        <w:t>6</w:t>
      </w:r>
      <w:r w:rsidR="00E67F75">
        <w:rPr>
          <w:bCs/>
        </w:rPr>
        <w:t>.1.1-</w:t>
      </w:r>
      <w:r w:rsidR="006A2E80">
        <w:rPr>
          <w:bCs/>
        </w:rPr>
        <w:t>6</w:t>
      </w:r>
      <w:r w:rsidR="00E67F75">
        <w:rPr>
          <w:bCs/>
        </w:rPr>
        <w:t>.1.</w:t>
      </w:r>
      <w:r w:rsidR="00EB6DF4">
        <w:rPr>
          <w:bCs/>
        </w:rPr>
        <w:t>9</w:t>
      </w:r>
      <w:r w:rsidR="003C373E">
        <w:rPr>
          <w:bCs/>
        </w:rPr>
        <w:t xml:space="preserve"> </w:t>
      </w:r>
      <w:r w:rsidR="00E67F75">
        <w:rPr>
          <w:bCs/>
        </w:rPr>
        <w:t>Договора,</w:t>
      </w:r>
      <w:r w:rsidR="00E67F75" w:rsidRPr="00C2118D">
        <w:rPr>
          <w:bCs/>
        </w:rPr>
        <w:t xml:space="preserve"> </w:t>
      </w:r>
      <w:r w:rsidRPr="00C2118D">
        <w:rPr>
          <w:bCs/>
        </w:rPr>
        <w:t xml:space="preserve">или делающих </w:t>
      </w:r>
      <w:r w:rsidR="00E67F75">
        <w:rPr>
          <w:bCs/>
        </w:rPr>
        <w:t>такие требования</w:t>
      </w:r>
      <w:r w:rsidR="00E67F75" w:rsidRPr="00C2118D">
        <w:rPr>
          <w:bCs/>
        </w:rPr>
        <w:t xml:space="preserve"> </w:t>
      </w:r>
      <w:r w:rsidRPr="00C2118D">
        <w:rPr>
          <w:bCs/>
        </w:rPr>
        <w:t>неисполнимым</w:t>
      </w:r>
      <w:r w:rsidR="00E67F75">
        <w:rPr>
          <w:bCs/>
        </w:rPr>
        <w:t>и</w:t>
      </w:r>
      <w:r w:rsidRPr="00C2118D">
        <w:rPr>
          <w:bCs/>
        </w:rPr>
        <w:t>.</w:t>
      </w:r>
    </w:p>
    <w:p w14:paraId="73EC167E" w14:textId="2EE10BA3" w:rsidR="00E67F75" w:rsidRDefault="00E67F75" w:rsidP="00C2118D">
      <w:pPr>
        <w:numPr>
          <w:ilvl w:val="1"/>
          <w:numId w:val="6"/>
        </w:numPr>
        <w:spacing w:line="240" w:lineRule="auto"/>
        <w:ind w:left="0" w:firstLine="709"/>
        <w:rPr>
          <w:bCs/>
          <w:snapToGrid/>
          <w:sz w:val="24"/>
          <w:szCs w:val="24"/>
        </w:rPr>
      </w:pPr>
      <w:r w:rsidRPr="00E67F75">
        <w:rPr>
          <w:bCs/>
          <w:snapToGrid/>
          <w:sz w:val="24"/>
          <w:szCs w:val="24"/>
        </w:rPr>
        <w:t>Банк, выдавший Банковскую гарантию, должен соответствовать критериям</w:t>
      </w:r>
      <w:r w:rsidR="006B6853">
        <w:rPr>
          <w:bCs/>
          <w:snapToGrid/>
          <w:sz w:val="24"/>
          <w:szCs w:val="24"/>
        </w:rPr>
        <w:t>, указанным в Приложении №</w:t>
      </w:r>
      <w:r w:rsidR="00B316CE">
        <w:rPr>
          <w:bCs/>
          <w:snapToGrid/>
          <w:sz w:val="24"/>
          <w:szCs w:val="24"/>
        </w:rPr>
        <w:t xml:space="preserve"> </w:t>
      </w:r>
      <w:r w:rsidR="00B509AA">
        <w:rPr>
          <w:bCs/>
          <w:snapToGrid/>
          <w:sz w:val="24"/>
          <w:szCs w:val="24"/>
        </w:rPr>
        <w:t>9</w:t>
      </w:r>
      <w:r w:rsidR="006B6853">
        <w:rPr>
          <w:bCs/>
          <w:snapToGrid/>
          <w:sz w:val="24"/>
          <w:szCs w:val="24"/>
        </w:rPr>
        <w:t xml:space="preserve"> к Договору.</w:t>
      </w:r>
    </w:p>
    <w:p w14:paraId="05C56745" w14:textId="77777777" w:rsidR="006223C8" w:rsidRPr="00C2118D" w:rsidRDefault="00A40003" w:rsidP="00C2118D">
      <w:pPr>
        <w:pStyle w:val="ae"/>
        <w:numPr>
          <w:ilvl w:val="1"/>
          <w:numId w:val="6"/>
        </w:numPr>
        <w:shd w:val="clear" w:color="auto" w:fill="FFFFFF"/>
        <w:tabs>
          <w:tab w:val="left" w:pos="1134"/>
        </w:tabs>
        <w:ind w:left="0" w:firstLine="709"/>
        <w:jc w:val="both"/>
        <w:rPr>
          <w:bCs/>
        </w:rPr>
      </w:pPr>
      <w:r w:rsidRPr="00C2118D">
        <w:rPr>
          <w:bCs/>
        </w:rPr>
        <w:t>Банковск</w:t>
      </w:r>
      <w:r w:rsidR="00C0027D" w:rsidRPr="00C2118D">
        <w:rPr>
          <w:bCs/>
        </w:rPr>
        <w:t>ая</w:t>
      </w:r>
      <w:r w:rsidRPr="00C2118D">
        <w:rPr>
          <w:bCs/>
        </w:rPr>
        <w:t xml:space="preserve"> гаранти</w:t>
      </w:r>
      <w:r w:rsidR="00C0027D" w:rsidRPr="00C2118D">
        <w:rPr>
          <w:bCs/>
        </w:rPr>
        <w:t>я</w:t>
      </w:r>
      <w:r w:rsidRPr="00C2118D">
        <w:rPr>
          <w:bCs/>
        </w:rPr>
        <w:t xml:space="preserve"> возвращается Банку</w:t>
      </w:r>
      <w:r w:rsidR="008D29D5">
        <w:rPr>
          <w:bCs/>
        </w:rPr>
        <w:t>-</w:t>
      </w:r>
      <w:r w:rsidRPr="00C2118D">
        <w:rPr>
          <w:bCs/>
        </w:rPr>
        <w:t xml:space="preserve">Гаранту или Подрядчику после прекращения ее действия в течение 10 (десяти) рабочих дней </w:t>
      </w:r>
      <w:proofErr w:type="gramStart"/>
      <w:r w:rsidRPr="00C2118D">
        <w:rPr>
          <w:bCs/>
        </w:rPr>
        <w:t>с даты получения</w:t>
      </w:r>
      <w:proofErr w:type="gramEnd"/>
      <w:r w:rsidRPr="00C2118D">
        <w:rPr>
          <w:bCs/>
        </w:rPr>
        <w:t xml:space="preserve"> Заказчиком соответствующего письменного уведомления.</w:t>
      </w:r>
    </w:p>
    <w:p w14:paraId="01177F70"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с </w:t>
      </w:r>
      <w:r w:rsidR="008D29D5">
        <w:rPr>
          <w:bCs/>
        </w:rPr>
        <w:t>Заказчик</w:t>
      </w:r>
      <w:r w:rsidR="008D29D5" w:rsidRPr="00C2118D">
        <w:rPr>
          <w:bCs/>
        </w:rPr>
        <w:t xml:space="preserve">ом </w:t>
      </w:r>
      <w:r w:rsidRPr="00C2118D">
        <w:rPr>
          <w:bCs/>
        </w:rPr>
        <w:t xml:space="preserve">может быть уменьшена пропорционально сумме выполненных Подрядчиком обязательств по Договору </w:t>
      </w:r>
      <w:r w:rsidRPr="00C24AE3">
        <w:rPr>
          <w:bCs/>
        </w:rPr>
        <w:t>при условии подтверждения их выполнения.</w:t>
      </w:r>
    </w:p>
    <w:p w14:paraId="7D809618" w14:textId="77777777" w:rsidR="005E4A10" w:rsidRPr="00C24AE3" w:rsidRDefault="005E4A10" w:rsidP="008D29D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14:paraId="490B0F94" w14:textId="77777777"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14:paraId="486185B2" w14:textId="77777777"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14:paraId="6052CAD7" w14:textId="77777777"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14:paraId="633C7764" w14:textId="77777777"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14:paraId="21BD16A4" w14:textId="77777777" w:rsidR="00A40321" w:rsidRPr="00C2118D" w:rsidRDefault="00A40321" w:rsidP="00D949C5">
      <w:pPr>
        <w:pStyle w:val="ae"/>
        <w:shd w:val="clear" w:color="auto" w:fill="FFFFFF"/>
        <w:ind w:left="0" w:firstLine="709"/>
        <w:jc w:val="both"/>
        <w:rPr>
          <w:bCs/>
        </w:rPr>
      </w:pPr>
      <w:r w:rsidRPr="00C2118D">
        <w:rPr>
          <w:bCs/>
        </w:rPr>
        <w:lastRenderedPageBreak/>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14:paraId="6E1A46DA" w14:textId="77777777" w:rsidR="000A4FCE"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14:paraId="011CF8A8" w14:textId="77777777" w:rsidR="00D1263D" w:rsidRDefault="00D1263D" w:rsidP="00C2118D">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14:paraId="4F7C0864" w14:textId="77777777" w:rsidR="00BB73BB" w:rsidRDefault="00BB73BB" w:rsidP="00A67543">
      <w:pPr>
        <w:pStyle w:val="ae"/>
        <w:shd w:val="clear" w:color="auto" w:fill="FFFFFF"/>
        <w:tabs>
          <w:tab w:val="left" w:pos="1134"/>
        </w:tabs>
        <w:ind w:left="709"/>
        <w:jc w:val="both"/>
        <w:rPr>
          <w:bCs/>
        </w:rPr>
      </w:pPr>
    </w:p>
    <w:p w14:paraId="645AC97B"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09F0613B"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14:paraId="65CEDD56" w14:textId="77777777" w:rsid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w:t>
      </w:r>
      <w:r w:rsidR="00F67E91">
        <w:rPr>
          <w:bCs/>
          <w:snapToGrid/>
          <w:sz w:val="24"/>
          <w:szCs w:val="24"/>
        </w:rPr>
        <w:t>а</w:t>
      </w:r>
      <w:r w:rsidRPr="004D6D39">
        <w:rPr>
          <w:bCs/>
          <w:snapToGrid/>
          <w:sz w:val="24"/>
          <w:szCs w:val="24"/>
        </w:rPr>
        <w:t xml:space="preserve">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C0E2254" w14:textId="77777777" w:rsidR="004D6D39" w:rsidRPr="004D6D39" w:rsidRDefault="004D6D39" w:rsidP="00C2118D">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Договора (за исключением срока оплаты авансов</w:t>
      </w:r>
      <w:r w:rsidR="00F67E91">
        <w:rPr>
          <w:bCs/>
          <w:snapToGrid/>
          <w:sz w:val="24"/>
          <w:szCs w:val="24"/>
        </w:rPr>
        <w:t>ого</w:t>
      </w:r>
      <w:r w:rsidRPr="004D6D39">
        <w:rPr>
          <w:bCs/>
          <w:snapToGrid/>
          <w:sz w:val="24"/>
          <w:szCs w:val="24"/>
        </w:rPr>
        <w:t xml:space="preserve"> платеж</w:t>
      </w:r>
      <w:r w:rsidR="00F67E91">
        <w:rPr>
          <w:bCs/>
          <w:snapToGrid/>
          <w:sz w:val="24"/>
          <w:szCs w:val="24"/>
        </w:rPr>
        <w:t>а</w:t>
      </w:r>
      <w:r w:rsidRPr="004D6D39">
        <w:rPr>
          <w:bCs/>
          <w:snapToGrid/>
          <w:sz w:val="24"/>
          <w:szCs w:val="24"/>
        </w:rPr>
        <w:t xml:space="preserve">),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5547D48B" w14:textId="6AF4430F" w:rsidR="00657EE5" w:rsidRPr="00C2118D" w:rsidRDefault="00635687" w:rsidP="00C2118D">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в том числе срок</w:t>
      </w:r>
      <w:r w:rsidR="00774075">
        <w:rPr>
          <w:sz w:val="24"/>
          <w:szCs w:val="24"/>
        </w:rPr>
        <w:t>а</w:t>
      </w:r>
      <w:r w:rsidR="00570C1B" w:rsidRPr="00C2118D">
        <w:rPr>
          <w:sz w:val="24"/>
          <w:szCs w:val="24"/>
        </w:rPr>
        <w:t xml:space="preserve"> выполнения Работ, установленн</w:t>
      </w:r>
      <w:r w:rsidR="00774075">
        <w:rPr>
          <w:sz w:val="24"/>
          <w:szCs w:val="24"/>
        </w:rPr>
        <w:t>ого</w:t>
      </w:r>
      <w:r w:rsidR="00685405">
        <w:rPr>
          <w:sz w:val="24"/>
          <w:szCs w:val="24"/>
        </w:rPr>
        <w:t xml:space="preserve"> п</w:t>
      </w:r>
      <w:r w:rsidR="00BB73BB">
        <w:rPr>
          <w:sz w:val="24"/>
          <w:szCs w:val="24"/>
        </w:rPr>
        <w:t>унктом</w:t>
      </w:r>
      <w:r w:rsidR="00685405">
        <w:rPr>
          <w:sz w:val="24"/>
          <w:szCs w:val="24"/>
        </w:rPr>
        <w:t xml:space="preserve"> 1.5.</w:t>
      </w:r>
      <w:r w:rsidR="00774075">
        <w:rPr>
          <w:sz w:val="24"/>
          <w:szCs w:val="24"/>
        </w:rPr>
        <w:t>2.</w:t>
      </w:r>
      <w:r w:rsidR="00685405">
        <w:rPr>
          <w:sz w:val="24"/>
          <w:szCs w:val="24"/>
        </w:rPr>
        <w:t xml:space="preserve"> Договора,</w:t>
      </w:r>
      <w:r w:rsidR="00570C1B" w:rsidRPr="00C2118D">
        <w:rPr>
          <w:sz w:val="24"/>
          <w:szCs w:val="24"/>
        </w:rPr>
        <w:t xml:space="preserve">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14:paraId="3FB1C524" w14:textId="37BD7BFA" w:rsidR="00657EE5" w:rsidRPr="00C2118D" w:rsidRDefault="00657EE5" w:rsidP="00C2118D">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333A79">
        <w:t>унктом</w:t>
      </w:r>
      <w:r w:rsidRPr="00C2118D">
        <w:t xml:space="preserve"> </w:t>
      </w:r>
      <w:r w:rsidR="00F25F25" w:rsidRPr="00C2118D">
        <w:t>1.</w:t>
      </w:r>
      <w:r w:rsidR="00F67E91">
        <w:t>5</w:t>
      </w:r>
      <w:r w:rsidR="00F25F25" w:rsidRPr="00C2118D">
        <w:t xml:space="preserve">.2 </w:t>
      </w:r>
      <w:r w:rsidRPr="00C2118D">
        <w:t>Договора;</w:t>
      </w:r>
    </w:p>
    <w:p w14:paraId="21E4DE75" w14:textId="77777777" w:rsidR="00657EE5" w:rsidRPr="00C2118D" w:rsidRDefault="00657EE5" w:rsidP="00C2118D">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Работ в целом</w:t>
      </w:r>
      <w:r w:rsidR="00E370FE">
        <w:t>.</w:t>
      </w:r>
      <w:r w:rsidRPr="00C2118D">
        <w:t xml:space="preserve"> </w:t>
      </w:r>
    </w:p>
    <w:p w14:paraId="6436E2F4" w14:textId="77777777"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14:paraId="28AD8A2D" w14:textId="77777777"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685405">
        <w:rPr>
          <w:bCs/>
        </w:rPr>
        <w:t>5</w:t>
      </w:r>
      <w:r w:rsidR="005B2888">
        <w:rPr>
          <w:bCs/>
        </w:rPr>
        <w:t xml:space="preserve"> к Договору</w:t>
      </w:r>
      <w:r w:rsidRPr="00C2118D">
        <w:rPr>
          <w:bCs/>
        </w:rPr>
        <w:t xml:space="preserve">. </w:t>
      </w:r>
    </w:p>
    <w:p w14:paraId="249AAA87" w14:textId="77777777"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lastRenderedPageBreak/>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F67E91">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5C8CD023" w14:textId="4EED6124"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w:t>
      </w:r>
      <w:r w:rsidR="002044AB">
        <w:rPr>
          <w:bCs/>
        </w:rPr>
        <w:t xml:space="preserve"> </w:t>
      </w:r>
      <w:r w:rsidRPr="00C2118D">
        <w:rPr>
          <w:bCs/>
        </w:rPr>
        <w:t>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9"/>
      </w:r>
      <w:r w:rsidRPr="00C2118D">
        <w:rPr>
          <w:bCs/>
        </w:rPr>
        <w:t>.</w:t>
      </w:r>
    </w:p>
    <w:p w14:paraId="2119B96A"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72EAE428" w14:textId="77777777" w:rsidR="00073720" w:rsidRPr="0077791D"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5236AD">
        <w:rPr>
          <w:sz w:val="20"/>
          <w:szCs w:val="20"/>
          <w:highlight w:val="lightGray"/>
          <w:vertAlign w:val="superscript"/>
        </w:rPr>
        <w:footnoteReference w:id="10"/>
      </w:r>
    </w:p>
    <w:p w14:paraId="383FCBC4" w14:textId="77777777" w:rsidR="006C3C54" w:rsidRPr="00BC4883" w:rsidRDefault="004361A6" w:rsidP="00BC4883">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14:paraId="0278F426" w14:textId="25A17F0A"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B509AA">
        <w:rPr>
          <w:bCs/>
          <w:highlight w:val="lightGray"/>
        </w:rPr>
        <w:t>7</w:t>
      </w:r>
      <w:r w:rsidR="005B7BBA" w:rsidRPr="00BC4883">
        <w:rPr>
          <w:bCs/>
          <w:highlight w:val="lightGray"/>
        </w:rPr>
        <w:t xml:space="preserve"> </w:t>
      </w:r>
      <w:r w:rsidRPr="00BC4883">
        <w:rPr>
          <w:bCs/>
          <w:highlight w:val="lightGray"/>
        </w:rPr>
        <w:t>к Договору</w:t>
      </w:r>
      <w:r w:rsidR="002D7847">
        <w:rPr>
          <w:bCs/>
        </w:rPr>
        <w:t>.</w:t>
      </w:r>
    </w:p>
    <w:p w14:paraId="753B1664"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76D6EA32" w14:textId="77777777"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2DE37847" w14:textId="77777777"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 xml:space="preserve">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w:t>
      </w:r>
      <w:r w:rsidRPr="00190115">
        <w:rPr>
          <w:bCs/>
        </w:rPr>
        <w:lastRenderedPageBreak/>
        <w:t>последствиям неисполнения либо ненадлежащего исполнения Подрядчиком соответствующих обязательств по Договору.</w:t>
      </w:r>
    </w:p>
    <w:p w14:paraId="0A89F5DE" w14:textId="77777777" w:rsidR="00190115" w:rsidRPr="00C2118D" w:rsidRDefault="00190115" w:rsidP="00C2118D">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69A9F05B" w14:textId="77777777" w:rsidR="004A0A2E" w:rsidRPr="00C2118D" w:rsidRDefault="004A0A2E" w:rsidP="00C2118D">
      <w:pPr>
        <w:spacing w:line="240" w:lineRule="auto"/>
        <w:rPr>
          <w:b/>
          <w:color w:val="000000"/>
          <w:sz w:val="24"/>
          <w:szCs w:val="24"/>
        </w:rPr>
      </w:pPr>
    </w:p>
    <w:p w14:paraId="3776C16E" w14:textId="77777777"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14:paraId="61E761CA" w14:textId="77777777"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30"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proofErr w:type="gramStart"/>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w:t>
      </w:r>
      <w:proofErr w:type="gramEnd"/>
      <w:r w:rsidR="0087405F" w:rsidRPr="00BC4883">
        <w:rPr>
          <w:sz w:val="24"/>
          <w:szCs w:val="24"/>
          <w:highlight w:val="lightGray"/>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30"/>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14:paraId="049F7181" w14:textId="77777777"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73D223A6" w14:textId="77777777" w:rsidR="007A39A0" w:rsidRPr="00C2118D" w:rsidRDefault="00061C32" w:rsidP="00C2118D">
      <w:pPr>
        <w:pStyle w:val="ae"/>
        <w:numPr>
          <w:ilvl w:val="1"/>
          <w:numId w:val="6"/>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FAE8393" w14:textId="77777777"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1"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1"/>
      <w:r w:rsidR="003A6009" w:rsidRPr="00C2118D">
        <w:rPr>
          <w:bCs/>
        </w:rPr>
        <w:t xml:space="preserve"> </w:t>
      </w:r>
    </w:p>
    <w:p w14:paraId="44FA8A60" w14:textId="77777777"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5A9B54E6" w14:textId="77777777"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2" w:name="OLE_LINK5"/>
      <w:bookmarkStart w:id="33"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2"/>
      <w:bookmarkEnd w:id="33"/>
      <w:r w:rsidR="00773634" w:rsidRPr="00C2118D">
        <w:rPr>
          <w:bCs/>
        </w:rPr>
        <w:t>.</w:t>
      </w:r>
      <w:r w:rsidRPr="00C2118D">
        <w:t xml:space="preserve"> </w:t>
      </w:r>
    </w:p>
    <w:p w14:paraId="1414D519" w14:textId="77777777"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w:t>
      </w:r>
      <w:r w:rsidR="00487AC0" w:rsidRPr="00C2118D">
        <w:rPr>
          <w:bCs/>
        </w:rPr>
        <w:lastRenderedPageBreak/>
        <w:t>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7E3FD5E1" w14:textId="77777777"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71FD029C" w14:textId="77777777"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25A0DD7"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23D1ABA0"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14:paraId="3DB1EDA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6DF6A89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2AAE4D92"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7BE2B42D" w14:textId="77777777"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3270FE5" w14:textId="77777777" w:rsidR="003D1A45"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4C998D3F"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9CC878C" w14:textId="77777777" w:rsidR="003D1A45" w:rsidRPr="00C2118D" w:rsidRDefault="003D1A45"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w:t>
      </w:r>
      <w:r w:rsidRPr="00C2118D">
        <w:rPr>
          <w:bCs/>
        </w:rPr>
        <w:lastRenderedPageBreak/>
        <w:t xml:space="preserve">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7678E1A5" w14:textId="77777777"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16756457" w14:textId="77777777" w:rsidR="00D949C5" w:rsidRPr="00C2118D" w:rsidRDefault="00D949C5" w:rsidP="00D949C5">
      <w:pPr>
        <w:pStyle w:val="ae"/>
        <w:shd w:val="clear" w:color="auto" w:fill="FFFFFF"/>
        <w:tabs>
          <w:tab w:val="left" w:pos="1134"/>
        </w:tabs>
        <w:ind w:left="709"/>
        <w:jc w:val="both"/>
        <w:rPr>
          <w:bCs/>
        </w:rPr>
      </w:pPr>
    </w:p>
    <w:p w14:paraId="30971893" w14:textId="77777777"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14:paraId="2F96975F"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F39D46E"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28974D4A" w14:textId="77777777"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4F7CD4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02FA5418"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5878D2B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2E399B71"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730D156A"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7FB7BC4"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65C7FC92" w14:textId="77777777"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14:paraId="44315C3C"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4AC328E"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4D1C335F"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4DEBAFC8"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65C3778D"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16CE4BA5" w14:textId="77777777"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0338B03E"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4"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4"/>
      <w:r w:rsidRPr="00C2118D">
        <w:rPr>
          <w:bCs/>
        </w:rPr>
        <w:t xml:space="preserve"> </w:t>
      </w:r>
    </w:p>
    <w:p w14:paraId="30CDEFF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w:t>
      </w:r>
      <w:r w:rsidRPr="00C2118D">
        <w:rPr>
          <w:bCs/>
        </w:rPr>
        <w:lastRenderedPageBreak/>
        <w:t xml:space="preserve">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677B044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75614308"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2F557F2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7DFC78CC"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59B324B1"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48937A6F"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bookmarkStart w:id="35"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5"/>
    </w:p>
    <w:p w14:paraId="5CCCCFE3" w14:textId="77777777" w:rsidR="00236FD3" w:rsidRPr="00C2118D" w:rsidRDefault="00236FD3" w:rsidP="00C2118D">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38500FF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6"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6"/>
    </w:p>
    <w:p w14:paraId="7280F15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57B74715" w14:textId="77777777"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2D2EDE8D" w14:textId="77777777" w:rsidR="00236FD3" w:rsidRPr="00C2118D" w:rsidRDefault="00236FD3" w:rsidP="00C2118D">
      <w:pPr>
        <w:pStyle w:val="ae"/>
        <w:shd w:val="clear" w:color="auto" w:fill="FFFFFF"/>
        <w:tabs>
          <w:tab w:val="left" w:pos="284"/>
        </w:tabs>
        <w:ind w:left="0"/>
        <w:rPr>
          <w:b/>
          <w:bCs/>
        </w:rPr>
      </w:pPr>
    </w:p>
    <w:p w14:paraId="7A1C8C9A" w14:textId="77777777" w:rsidR="00BB50A1" w:rsidRPr="00C2118D" w:rsidRDefault="00BB50A1" w:rsidP="00C2118D">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344AF7CB" w14:textId="77777777" w:rsidR="009B7841" w:rsidRPr="00C2118D" w:rsidRDefault="009B7841" w:rsidP="00C2118D">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55A36AD1"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945B5B4" w14:textId="77777777" w:rsidR="002026B0" w:rsidRPr="00C2118D" w:rsidRDefault="002026B0" w:rsidP="002026B0">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14:paraId="5D41FAEA" w14:textId="77777777" w:rsidR="00FE210A" w:rsidRPr="00C2118D" w:rsidRDefault="00FE210A" w:rsidP="00C2118D">
      <w:pPr>
        <w:pStyle w:val="ae"/>
        <w:shd w:val="clear" w:color="auto" w:fill="FFFFFF"/>
        <w:tabs>
          <w:tab w:val="left" w:pos="1418"/>
        </w:tabs>
        <w:ind w:left="0" w:firstLine="851"/>
        <w:jc w:val="both"/>
      </w:pPr>
    </w:p>
    <w:p w14:paraId="4743C790" w14:textId="77777777"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14:paraId="0E4BB003"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w:t>
      </w:r>
      <w:r w:rsidRPr="00C2118D">
        <w:rPr>
          <w:bCs/>
        </w:rPr>
        <w:lastRenderedPageBreak/>
        <w:t>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08AC2E9F"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508540D5"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231518A0" w14:textId="77777777"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7B5E8584"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74351F85"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35073A36" w14:textId="77777777" w:rsidR="0052277F" w:rsidRPr="00C2118D" w:rsidRDefault="0052277F" w:rsidP="00C2118D">
      <w:pPr>
        <w:tabs>
          <w:tab w:val="left" w:pos="709"/>
        </w:tabs>
        <w:spacing w:line="240" w:lineRule="auto"/>
        <w:ind w:firstLine="0"/>
        <w:rPr>
          <w:b/>
          <w:sz w:val="24"/>
          <w:szCs w:val="24"/>
        </w:rPr>
      </w:pPr>
    </w:p>
    <w:p w14:paraId="7150FE0F" w14:textId="77777777"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4B2F7A7D"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77ADCC2"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3F73E607" w14:textId="77777777"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5C4C7594" w14:textId="77777777" w:rsidR="00937C95" w:rsidRPr="00C2118D" w:rsidRDefault="00937C95" w:rsidP="00C2118D">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14:paraId="7C47A333" w14:textId="77777777"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634CE611" w14:textId="77777777"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w:t>
      </w:r>
      <w:r w:rsidRPr="00382819">
        <w:rPr>
          <w:bCs/>
        </w:rPr>
        <w:lastRenderedPageBreak/>
        <w:t xml:space="preserve">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182314D6"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14E3167C" w14:textId="77777777" w:rsidR="00C90834" w:rsidRPr="00C2118D" w:rsidRDefault="00C90834" w:rsidP="00C2118D">
      <w:pPr>
        <w:spacing w:line="240" w:lineRule="auto"/>
        <w:ind w:firstLine="0"/>
        <w:rPr>
          <w:sz w:val="24"/>
          <w:szCs w:val="24"/>
        </w:rPr>
      </w:pPr>
    </w:p>
    <w:p w14:paraId="66E2441F" w14:textId="77777777"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14:paraId="115C587E" w14:textId="77777777"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1EBB9D96" w14:textId="77777777"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1E9945BB" w14:textId="77777777"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7"/>
    </w:p>
    <w:p w14:paraId="7914E04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8"/>
    </w:p>
    <w:p w14:paraId="30ED4A0E"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9"/>
    </w:p>
    <w:p w14:paraId="1A3EC68B"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0"/>
    </w:p>
    <w:p w14:paraId="75537299"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1"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1"/>
    </w:p>
    <w:p w14:paraId="1D6048F3" w14:textId="77777777"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2"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2"/>
    </w:p>
    <w:p w14:paraId="11DB6560" w14:textId="77777777"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8CCD836" w14:textId="77777777" w:rsidR="00C402A8" w:rsidRPr="00C2118D" w:rsidRDefault="00C402A8" w:rsidP="00C2118D">
      <w:pPr>
        <w:pStyle w:val="ae"/>
        <w:shd w:val="clear" w:color="auto" w:fill="FFFFFF"/>
        <w:tabs>
          <w:tab w:val="left" w:pos="567"/>
        </w:tabs>
        <w:ind w:left="0"/>
        <w:jc w:val="both"/>
        <w:rPr>
          <w:bCs/>
        </w:rPr>
      </w:pPr>
    </w:p>
    <w:p w14:paraId="558F5C45" w14:textId="77777777" w:rsidR="00132D90" w:rsidRPr="00C2118D" w:rsidRDefault="00132D90" w:rsidP="00C2118D">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77D395EF" w14:textId="77777777"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14:paraId="0B2BEDFC"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2F558F46"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00664926" w14:textId="77777777"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6F10ECAD" w14:textId="77777777"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775499B0" w14:textId="77777777"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0398F24C" w14:textId="77777777"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14:paraId="1D93FCBE"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153C22A" w14:textId="77777777"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154CA77E"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38C24545" w14:textId="77777777"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0FE84043"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14:paraId="5BF5F5CC" w14:textId="77777777"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11"/>
      </w:r>
      <w:r w:rsidR="00436256" w:rsidRPr="0011299D">
        <w:t>;</w:t>
      </w:r>
    </w:p>
    <w:p w14:paraId="05E37A70" w14:textId="7B4A0474"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ED237B">
        <w:t>Н</w:t>
      </w:r>
      <w:r w:rsidR="00436256" w:rsidRPr="0011299D">
        <w:t>ациональный реестр специалистов в области строительства</w:t>
      </w:r>
      <w:r w:rsidR="00872059" w:rsidRPr="0011299D">
        <w:rPr>
          <w:rStyle w:val="a8"/>
        </w:rPr>
        <w:footnoteReference w:id="12"/>
      </w:r>
      <w:r w:rsidR="00436256" w:rsidRPr="0011299D">
        <w:t>;</w:t>
      </w:r>
    </w:p>
    <w:p w14:paraId="02DCE0AD" w14:textId="77777777"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EA3F2FC"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22AD98D9" w14:textId="77777777"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78CD8B94" w14:textId="77777777"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0070A94D" w14:textId="77777777"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7D1B9E40" w14:textId="77777777"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14:paraId="2792EEB2" w14:textId="77777777"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4ADBE1D4" w14:textId="77777777" w:rsidR="001601CD"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70736093" w14:textId="77777777" w:rsidR="00132D90" w:rsidRPr="00C2118D" w:rsidRDefault="00132D90" w:rsidP="00C2118D">
      <w:pPr>
        <w:pStyle w:val="ae"/>
        <w:shd w:val="clear" w:color="auto" w:fill="FFFFFF"/>
        <w:tabs>
          <w:tab w:val="left" w:pos="1134"/>
          <w:tab w:val="left" w:pos="1418"/>
        </w:tabs>
        <w:ind w:left="709"/>
        <w:jc w:val="both"/>
        <w:rPr>
          <w:b/>
        </w:rPr>
      </w:pPr>
    </w:p>
    <w:p w14:paraId="154CCA16" w14:textId="77777777"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3DF16A03"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717CBB85" w14:textId="77777777"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14:paraId="5932D3A1" w14:textId="77777777"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0DED9A23" w14:textId="77777777"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6F3EF19A" w14:textId="77777777"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CC78652" w14:textId="77777777"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14:paraId="6D78EED9" w14:textId="6199BFCA" w:rsidR="007A792E" w:rsidRPr="00C2118D" w:rsidRDefault="007A792E" w:rsidP="00C2118D">
      <w:pPr>
        <w:pStyle w:val="ae"/>
        <w:numPr>
          <w:ilvl w:val="0"/>
          <w:numId w:val="86"/>
        </w:numPr>
        <w:tabs>
          <w:tab w:val="left" w:pos="1134"/>
        </w:tabs>
        <w:ind w:left="0" w:right="23" w:firstLine="709"/>
        <w:jc w:val="both"/>
      </w:pPr>
      <w:r w:rsidRPr="00C2118D">
        <w:lastRenderedPageBreak/>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536FECB9" w14:textId="77777777"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07D952A5" w14:textId="77777777"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37444AD3" w14:textId="625F86B7"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14:paraId="51F7540C" w14:textId="77777777"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3"/>
      </w:r>
    </w:p>
    <w:p w14:paraId="18603092" w14:textId="77777777"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3D340D35" w14:textId="77777777"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10EB7EA0" w14:textId="77777777"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356587D5" w14:textId="77777777" w:rsidR="007A792E" w:rsidRPr="00C2118D" w:rsidRDefault="00AD611C" w:rsidP="00C2118D">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14:paraId="1318C9B4" w14:textId="77777777"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38FEB145" w14:textId="77777777" w:rsidR="00E56843" w:rsidRDefault="007A792E" w:rsidP="00E56843">
      <w:pPr>
        <w:pStyle w:val="ae"/>
        <w:numPr>
          <w:ilvl w:val="1"/>
          <w:numId w:val="6"/>
        </w:numPr>
        <w:shd w:val="clear" w:color="auto" w:fill="FFFFFF"/>
        <w:tabs>
          <w:tab w:val="left" w:pos="1134"/>
        </w:tabs>
        <w:ind w:left="0" w:firstLine="709"/>
        <w:jc w:val="both"/>
      </w:pPr>
      <w:proofErr w:type="gramStart"/>
      <w:r w:rsidRPr="00C2118D">
        <w:t xml:space="preserve">С </w:t>
      </w:r>
      <w:r w:rsidR="00826005" w:rsidRPr="00C2118D">
        <w:t xml:space="preserve">даты </w:t>
      </w:r>
      <w:r w:rsidR="008A1DA1" w:rsidRPr="00C2118D">
        <w:t>прекращения</w:t>
      </w:r>
      <w:proofErr w:type="gramEnd"/>
      <w:r w:rsidR="008A1DA1" w:rsidRPr="00C2118D">
        <w:t xml:space="preserve">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DE3645B" w14:textId="77777777"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378DCB0E" w14:textId="77777777"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55B3A350" w14:textId="77777777"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678D1BFC" w14:textId="77777777" w:rsidR="007A792E"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B779047" w14:textId="77777777" w:rsidR="00ED237B" w:rsidRPr="00C2118D" w:rsidRDefault="00ED237B" w:rsidP="00A67543">
      <w:pPr>
        <w:pStyle w:val="ae"/>
        <w:shd w:val="clear" w:color="auto" w:fill="FFFFFF"/>
        <w:tabs>
          <w:tab w:val="left" w:pos="1134"/>
        </w:tabs>
        <w:ind w:left="709"/>
        <w:jc w:val="both"/>
      </w:pPr>
    </w:p>
    <w:p w14:paraId="24E6C5B1" w14:textId="77777777"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lastRenderedPageBreak/>
        <w:t>Разрешение споров</w:t>
      </w:r>
    </w:p>
    <w:p w14:paraId="030F4692" w14:textId="77777777" w:rsidR="002026B0" w:rsidRDefault="00C57F3F" w:rsidP="002026B0">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w:t>
      </w:r>
      <w:r w:rsidR="004236EF" w:rsidRPr="002026B0">
        <w:rPr>
          <w:bCs/>
        </w:rPr>
        <w:t xml:space="preserve">Договора </w:t>
      </w:r>
      <w:r w:rsidRPr="002026B0">
        <w:rPr>
          <w:bCs/>
        </w:rPr>
        <w:t xml:space="preserve">или в связи с ним, в том числе, </w:t>
      </w:r>
      <w:r w:rsidR="004236EF" w:rsidRPr="002026B0">
        <w:rPr>
          <w:bCs/>
        </w:rPr>
        <w:t xml:space="preserve">связанные </w:t>
      </w:r>
      <w:r w:rsidRPr="002026B0">
        <w:rPr>
          <w:bCs/>
        </w:rPr>
        <w:t xml:space="preserve">с его заключением, исполнением, изменением, </w:t>
      </w:r>
      <w:r w:rsidR="004236EF" w:rsidRPr="002026B0">
        <w:rPr>
          <w:bCs/>
        </w:rPr>
        <w:t>прекращением (</w:t>
      </w:r>
      <w:r w:rsidRPr="002026B0">
        <w:rPr>
          <w:bCs/>
        </w:rPr>
        <w:t>расторжением</w:t>
      </w:r>
      <w:r w:rsidR="004236EF" w:rsidRPr="002026B0">
        <w:rPr>
          <w:bCs/>
        </w:rPr>
        <w:t>)</w:t>
      </w:r>
      <w:r w:rsidRPr="002026B0">
        <w:rPr>
          <w:bCs/>
        </w:rPr>
        <w:t xml:space="preserve"> и </w:t>
      </w:r>
      <w:r w:rsidR="004236EF" w:rsidRPr="002026B0">
        <w:rPr>
          <w:bCs/>
        </w:rPr>
        <w:t xml:space="preserve">/ или </w:t>
      </w:r>
      <w:r w:rsidRPr="002026B0">
        <w:rPr>
          <w:bCs/>
        </w:rPr>
        <w:t>действительностью, разрешаются путем переговоров</w:t>
      </w:r>
      <w:r w:rsidR="00AE3640" w:rsidRPr="002026B0">
        <w:rPr>
          <w:bCs/>
        </w:rPr>
        <w:t>.</w:t>
      </w:r>
    </w:p>
    <w:p w14:paraId="2192C2A9" w14:textId="7C13067C" w:rsidR="00AE3640" w:rsidRPr="002026B0" w:rsidRDefault="00C57F3F" w:rsidP="002026B0">
      <w:pPr>
        <w:pStyle w:val="ae"/>
        <w:numPr>
          <w:ilvl w:val="1"/>
          <w:numId w:val="6"/>
        </w:numPr>
        <w:shd w:val="clear" w:color="auto" w:fill="FFFFFF"/>
        <w:tabs>
          <w:tab w:val="left" w:pos="1134"/>
          <w:tab w:val="left" w:pos="1418"/>
        </w:tabs>
        <w:ind w:left="0" w:firstLine="709"/>
        <w:jc w:val="both"/>
        <w:rPr>
          <w:bCs/>
        </w:rPr>
      </w:pPr>
      <w:r w:rsidRPr="002026B0">
        <w:rPr>
          <w:bCs/>
        </w:rPr>
        <w:t>Споры, указанные в п</w:t>
      </w:r>
      <w:r w:rsidR="004236EF" w:rsidRPr="002026B0">
        <w:rPr>
          <w:bCs/>
        </w:rPr>
        <w:t xml:space="preserve">ункте </w:t>
      </w:r>
      <w:r w:rsidRPr="002026B0">
        <w:rPr>
          <w:bCs/>
        </w:rPr>
        <w:t>1</w:t>
      </w:r>
      <w:r w:rsidR="00497E2C" w:rsidRPr="002026B0">
        <w:rPr>
          <w:bCs/>
        </w:rPr>
        <w:t>7</w:t>
      </w:r>
      <w:r w:rsidRPr="002026B0">
        <w:rPr>
          <w:bCs/>
        </w:rPr>
        <w:t>.1 Договора, которые не были урегулированы Сторонами путем переговоров</w:t>
      </w:r>
      <w:r w:rsidR="004236EF" w:rsidRPr="002026B0">
        <w:rPr>
          <w:bCs/>
        </w:rPr>
        <w:t>,</w:t>
      </w:r>
      <w:r w:rsidRPr="002026B0">
        <w:rPr>
          <w:bCs/>
        </w:rPr>
        <w:t xml:space="preserve"> подлежат разрешению в</w:t>
      </w:r>
      <w:r w:rsidR="004236EF" w:rsidRPr="002026B0">
        <w:rPr>
          <w:bCs/>
        </w:rPr>
        <w:t xml:space="preserve"> Арбитражном суде </w:t>
      </w:r>
      <w:r w:rsidR="002026B0" w:rsidRPr="002026B0">
        <w:t>по месту исполнения договора</w:t>
      </w:r>
      <w:r w:rsidR="000D577A" w:rsidRPr="002026B0">
        <w:rPr>
          <w:bCs/>
        </w:rPr>
        <w:t>, за исключением споров</w:t>
      </w:r>
      <w:r w:rsidR="004236EF" w:rsidRPr="002026B0">
        <w:rPr>
          <w:bCs/>
        </w:rPr>
        <w:t xml:space="preserve"> из Банковской гарантии</w:t>
      </w:r>
      <w:r w:rsidR="000D577A" w:rsidRPr="002026B0">
        <w:rPr>
          <w:bCs/>
        </w:rPr>
        <w:t xml:space="preserve">, </w:t>
      </w:r>
      <w:r w:rsidR="004236EF" w:rsidRPr="002026B0">
        <w:rPr>
          <w:bCs/>
        </w:rPr>
        <w:t>подсудность которых предусмотрена</w:t>
      </w:r>
      <w:r w:rsidR="000D577A" w:rsidRPr="002026B0">
        <w:rPr>
          <w:bCs/>
        </w:rPr>
        <w:t xml:space="preserve"> п</w:t>
      </w:r>
      <w:r w:rsidR="004236EF" w:rsidRPr="002026B0">
        <w:rPr>
          <w:bCs/>
        </w:rPr>
        <w:t>унктом</w:t>
      </w:r>
      <w:r w:rsidR="000D577A" w:rsidRPr="002026B0">
        <w:rPr>
          <w:bCs/>
        </w:rPr>
        <w:t xml:space="preserve"> </w:t>
      </w:r>
      <w:r w:rsidR="006F298F" w:rsidRPr="002026B0">
        <w:rPr>
          <w:bCs/>
        </w:rPr>
        <w:t>6</w:t>
      </w:r>
      <w:r w:rsidR="000D577A" w:rsidRPr="002026B0">
        <w:rPr>
          <w:bCs/>
        </w:rPr>
        <w:t>.1.</w:t>
      </w:r>
      <w:r w:rsidR="009E7BDC" w:rsidRPr="002026B0">
        <w:rPr>
          <w:bCs/>
        </w:rPr>
        <w:t xml:space="preserve">10 </w:t>
      </w:r>
      <w:r w:rsidR="000D577A" w:rsidRPr="002026B0">
        <w:rPr>
          <w:bCs/>
        </w:rPr>
        <w:t>Договора.</w:t>
      </w:r>
    </w:p>
    <w:p w14:paraId="16429A46"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14:paraId="142530D8"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71CF97E5" w14:textId="77777777"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44032CB2" w14:textId="77777777" w:rsidR="00661C05" w:rsidRDefault="00661C05" w:rsidP="00C2118D">
      <w:pPr>
        <w:pStyle w:val="ae"/>
        <w:shd w:val="clear" w:color="auto" w:fill="FFFFFF"/>
        <w:tabs>
          <w:tab w:val="left" w:pos="1418"/>
        </w:tabs>
        <w:ind w:left="0" w:firstLine="567"/>
        <w:jc w:val="both"/>
        <w:rPr>
          <w:b/>
          <w:bCs/>
        </w:rPr>
      </w:pPr>
    </w:p>
    <w:p w14:paraId="48D66FEC" w14:textId="77777777" w:rsidR="003D7FBC" w:rsidRPr="00C2118D" w:rsidRDefault="003D7FBC" w:rsidP="00C2118D">
      <w:pPr>
        <w:pStyle w:val="ae"/>
        <w:shd w:val="clear" w:color="auto" w:fill="FFFFFF"/>
        <w:tabs>
          <w:tab w:val="left" w:pos="1418"/>
        </w:tabs>
        <w:ind w:left="0" w:firstLine="567"/>
        <w:jc w:val="both"/>
        <w:rPr>
          <w:b/>
          <w:bCs/>
        </w:rPr>
      </w:pPr>
    </w:p>
    <w:p w14:paraId="6590809B" w14:textId="77777777"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14:paraId="73A2AC46" w14:textId="05C00EA0"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14:paraId="42B7DDD5" w14:textId="77777777"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14:paraId="22C61D81" w14:textId="77777777"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2566B1A3" w14:textId="77777777"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6FB97089" w14:textId="77777777"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381F2C0F" w14:textId="77777777" w:rsidR="00C938AB" w:rsidRPr="00C2118D" w:rsidRDefault="00C938AB" w:rsidP="00C2118D">
      <w:pPr>
        <w:pStyle w:val="ae"/>
        <w:numPr>
          <w:ilvl w:val="1"/>
          <w:numId w:val="6"/>
        </w:numPr>
        <w:shd w:val="clear" w:color="auto" w:fill="FFFFFF"/>
        <w:tabs>
          <w:tab w:val="left" w:pos="1134"/>
        </w:tabs>
        <w:ind w:left="0" w:firstLine="709"/>
        <w:jc w:val="both"/>
      </w:pPr>
      <w:bookmarkStart w:id="43"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3"/>
      <w:r w:rsidRPr="00C2118D">
        <w:t xml:space="preserve"> </w:t>
      </w:r>
    </w:p>
    <w:p w14:paraId="1EEA11B2" w14:textId="77777777"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4"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4"/>
    </w:p>
    <w:p w14:paraId="14B58FC4" w14:textId="77777777" w:rsidR="00335659" w:rsidRPr="00C2118D" w:rsidRDefault="00731CFE" w:rsidP="00C2118D">
      <w:pPr>
        <w:pStyle w:val="ae"/>
        <w:numPr>
          <w:ilvl w:val="2"/>
          <w:numId w:val="6"/>
        </w:numPr>
        <w:shd w:val="clear" w:color="auto" w:fill="FFFFFF"/>
        <w:tabs>
          <w:tab w:val="left" w:pos="1701"/>
        </w:tabs>
        <w:ind w:left="0" w:firstLine="709"/>
        <w:jc w:val="both"/>
        <w:rPr>
          <w:bCs/>
        </w:rPr>
      </w:pPr>
      <w:bookmarkStart w:id="45"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14590B3A" w14:textId="77777777" w:rsidR="004D4328"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5"/>
    </w:p>
    <w:p w14:paraId="37106C50" w14:textId="77777777" w:rsidR="00335659" w:rsidRPr="00C2118D" w:rsidRDefault="004D4328" w:rsidP="00C2118D">
      <w:pPr>
        <w:pStyle w:val="ae"/>
        <w:numPr>
          <w:ilvl w:val="2"/>
          <w:numId w:val="6"/>
        </w:numPr>
        <w:shd w:val="clear" w:color="auto" w:fill="FFFFFF"/>
        <w:tabs>
          <w:tab w:val="left" w:pos="1701"/>
        </w:tabs>
        <w:ind w:left="0" w:firstLine="709"/>
        <w:jc w:val="both"/>
        <w:rPr>
          <w:bCs/>
        </w:rPr>
      </w:pPr>
      <w:r w:rsidRPr="00C2118D">
        <w:rPr>
          <w:bCs/>
        </w:rPr>
        <w:lastRenderedPageBreak/>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0C181467" w14:textId="77777777"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14:paraId="12D37702" w14:textId="77777777"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5589350F" w14:textId="77777777"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4"/>
      </w:r>
      <w:r w:rsidR="00617A62" w:rsidRPr="00C2118D">
        <w:rPr>
          <w:bCs/>
        </w:rPr>
        <w:t>.</w:t>
      </w:r>
      <w:r w:rsidR="00504339" w:rsidRPr="00C2118D">
        <w:t xml:space="preserve"> </w:t>
      </w:r>
    </w:p>
    <w:p w14:paraId="0BC5562C" w14:textId="77777777"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2C8781AB" w14:textId="77777777" w:rsidR="00B572E1"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658652FD" w14:textId="77777777" w:rsidR="00C45034" w:rsidRPr="00C2118D" w:rsidRDefault="00C45034" w:rsidP="00C2118D">
      <w:pPr>
        <w:pStyle w:val="ae"/>
        <w:shd w:val="clear" w:color="auto" w:fill="FFFFFF"/>
        <w:ind w:left="0" w:firstLine="567"/>
        <w:rPr>
          <w:bCs/>
        </w:rPr>
      </w:pPr>
    </w:p>
    <w:p w14:paraId="6D2A93E4" w14:textId="77777777"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14:paraId="157885D2"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4BB283A8"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CB3D69">
        <w:rPr>
          <w:bCs/>
        </w:rPr>
        <w:t>2</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A71B0FB" w14:textId="7468EFAB" w:rsidR="005A303B" w:rsidRPr="00C2118D" w:rsidRDefault="00B93EE3" w:rsidP="00C2118D">
      <w:pPr>
        <w:pStyle w:val="ae"/>
        <w:shd w:val="clear" w:color="auto" w:fill="FFFFFF"/>
        <w:ind w:left="0"/>
        <w:jc w:val="both"/>
        <w:rPr>
          <w:bCs/>
        </w:rPr>
      </w:pPr>
      <w:r w:rsidRPr="00C2118D">
        <w:rPr>
          <w:bCs/>
        </w:rPr>
        <w:t xml:space="preserve">Приложение № </w:t>
      </w:r>
      <w:r w:rsidR="00CB3D69">
        <w:rPr>
          <w:bCs/>
        </w:rPr>
        <w:t>3</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753517">
        <w:rPr>
          <w:bCs/>
        </w:rPr>
        <w:t>,</w:t>
      </w:r>
      <w:r w:rsidR="00753517" w:rsidRPr="00753517">
        <w:rPr>
          <w:highlight w:val="lightGray"/>
        </w:rPr>
        <w:t xml:space="preserve"> </w:t>
      </w:r>
      <w:r w:rsidR="00753517">
        <w:rPr>
          <w:highlight w:val="lightGray"/>
        </w:rPr>
        <w:t>Давальческих материалов и запасных частей</w:t>
      </w:r>
      <w:r w:rsidR="005A303B" w:rsidRPr="00C2118D">
        <w:rPr>
          <w:bCs/>
        </w:rPr>
        <w:t>;</w:t>
      </w:r>
    </w:p>
    <w:p w14:paraId="169F44B5"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CB3D69">
        <w:rPr>
          <w:bCs/>
        </w:rPr>
        <w:t>3</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771B9E14" w14:textId="77777777"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CB3D69">
        <w:rPr>
          <w:bCs/>
          <w:highlight w:val="lightGray"/>
        </w:rPr>
        <w:t>3</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14:paraId="798C6CA8"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CB3D69">
        <w:rPr>
          <w:bCs/>
        </w:rPr>
        <w:t xml:space="preserve">4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3171EE"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CB3D69">
        <w:rPr>
          <w:bCs/>
        </w:rPr>
        <w:t xml:space="preserve">5 </w:t>
      </w:r>
      <w:r w:rsidRPr="00C2118D">
        <w:rPr>
          <w:bCs/>
        </w:rPr>
        <w:t xml:space="preserve">–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200542C" w14:textId="529EE281"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D6276D">
        <w:rPr>
          <w:bCs/>
          <w:snapToGrid w:val="0"/>
        </w:rPr>
        <w:t>6</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71A9EB2E" w14:textId="05295FDF"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D6276D">
        <w:rPr>
          <w:bCs/>
          <w:snapToGrid w:val="0"/>
          <w:highlight w:val="lightGray"/>
        </w:rPr>
        <w:t>7</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14:paraId="1EB043B1" w14:textId="3F8CB0A8"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D6276D">
        <w:rPr>
          <w:bCs/>
          <w:snapToGrid w:val="0"/>
          <w:highlight w:val="lightGray"/>
        </w:rPr>
        <w:t xml:space="preserve"> 8</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14:paraId="698E5E0F" w14:textId="612E129B" w:rsidR="00FC5F3B" w:rsidRDefault="00FC5F3B" w:rsidP="00B5047D">
      <w:pPr>
        <w:pStyle w:val="ae"/>
        <w:shd w:val="clear" w:color="auto" w:fill="FFFFFF"/>
        <w:ind w:left="0"/>
        <w:jc w:val="both"/>
        <w:rPr>
          <w:bCs/>
        </w:rPr>
      </w:pPr>
      <w:r>
        <w:rPr>
          <w:bCs/>
        </w:rPr>
        <w:t>Приложение №</w:t>
      </w:r>
      <w:r w:rsidR="00D6276D">
        <w:rPr>
          <w:bCs/>
        </w:rPr>
        <w:t xml:space="preserve"> 9</w:t>
      </w:r>
      <w:r>
        <w:rPr>
          <w:bCs/>
        </w:rPr>
        <w:t xml:space="preserve"> – Критерии  отбора банков-гарантов</w:t>
      </w:r>
    </w:p>
    <w:p w14:paraId="25008F59" w14:textId="77777777" w:rsidR="00FC5F3B" w:rsidRDefault="00FC5F3B" w:rsidP="00B5047D">
      <w:pPr>
        <w:pStyle w:val="ae"/>
        <w:shd w:val="clear" w:color="auto" w:fill="FFFFFF"/>
        <w:ind w:left="0"/>
        <w:jc w:val="both"/>
        <w:rPr>
          <w:bCs/>
        </w:rPr>
      </w:pPr>
    </w:p>
    <w:p w14:paraId="6B219A11" w14:textId="77777777"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032063EF"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ED0CEB1" w14:textId="77777777" w:rsidTr="0016193C">
        <w:tc>
          <w:tcPr>
            <w:tcW w:w="4928" w:type="dxa"/>
            <w:gridSpan w:val="2"/>
          </w:tcPr>
          <w:p w14:paraId="0CA66EB7"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67F2205F" w14:textId="77777777" w:rsidR="00336503" w:rsidRPr="002C099E" w:rsidRDefault="00DD0726" w:rsidP="00C2118D">
            <w:pPr>
              <w:spacing w:line="240" w:lineRule="auto"/>
              <w:ind w:firstLine="0"/>
              <w:rPr>
                <w:sz w:val="24"/>
                <w:szCs w:val="24"/>
              </w:rPr>
            </w:pPr>
            <w:r w:rsidRPr="002C099E">
              <w:rPr>
                <w:sz w:val="24"/>
                <w:szCs w:val="24"/>
              </w:rPr>
              <w:t>ПОДРЯДЧИК:</w:t>
            </w:r>
          </w:p>
        </w:tc>
      </w:tr>
      <w:tr w:rsidR="00A14E3D" w:rsidRPr="00C2118D" w14:paraId="3E077E56" w14:textId="77777777" w:rsidTr="00A14E3D">
        <w:tc>
          <w:tcPr>
            <w:tcW w:w="4928" w:type="dxa"/>
            <w:gridSpan w:val="2"/>
            <w:shd w:val="clear" w:color="auto" w:fill="BFBFBF" w:themeFill="background1" w:themeFillShade="BF"/>
          </w:tcPr>
          <w:p w14:paraId="7C849BBF" w14:textId="77777777" w:rsidR="00A14E3D" w:rsidRPr="002C099E" w:rsidRDefault="00A14E3D" w:rsidP="00A14E3D">
            <w:pPr>
              <w:spacing w:line="240" w:lineRule="auto"/>
              <w:ind w:firstLine="0"/>
              <w:jc w:val="left"/>
              <w:rPr>
                <w:sz w:val="24"/>
                <w:szCs w:val="24"/>
              </w:rPr>
            </w:pPr>
          </w:p>
          <w:p w14:paraId="0657F436" w14:textId="77777777" w:rsidR="00A14E3D" w:rsidRPr="002C099E" w:rsidRDefault="00A14E3D" w:rsidP="00A14E3D">
            <w:pPr>
              <w:spacing w:line="240" w:lineRule="auto"/>
              <w:ind w:firstLine="0"/>
              <w:jc w:val="left"/>
              <w:rPr>
                <w:b/>
                <w:sz w:val="24"/>
                <w:szCs w:val="24"/>
              </w:rPr>
            </w:pPr>
            <w:r>
              <w:rPr>
                <w:b/>
                <w:sz w:val="24"/>
                <w:szCs w:val="24"/>
              </w:rPr>
              <w:t>А</w:t>
            </w:r>
            <w:r w:rsidRPr="002C099E">
              <w:rPr>
                <w:b/>
                <w:sz w:val="24"/>
                <w:szCs w:val="24"/>
              </w:rPr>
              <w:t>кционерное общество</w:t>
            </w:r>
          </w:p>
          <w:p w14:paraId="77407ED3" w14:textId="77777777" w:rsidR="00A14E3D" w:rsidRPr="002C099E" w:rsidRDefault="00A14E3D" w:rsidP="00A14E3D">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14:paraId="004E623D" w14:textId="77777777" w:rsidR="00A14E3D" w:rsidRPr="002C099E" w:rsidRDefault="00A14E3D" w:rsidP="00A14E3D">
            <w:pPr>
              <w:spacing w:line="240" w:lineRule="auto"/>
              <w:ind w:firstLine="0"/>
              <w:jc w:val="left"/>
              <w:rPr>
                <w:sz w:val="24"/>
                <w:szCs w:val="24"/>
              </w:rPr>
            </w:pPr>
          </w:p>
          <w:p w14:paraId="5A1B5BC1" w14:textId="77777777" w:rsidR="00A14E3D" w:rsidRPr="00A346A8" w:rsidRDefault="00A14E3D" w:rsidP="00A14E3D">
            <w:pPr>
              <w:spacing w:line="240" w:lineRule="auto"/>
              <w:ind w:firstLine="0"/>
              <w:rPr>
                <w:color w:val="000000"/>
                <w:sz w:val="24"/>
                <w:szCs w:val="24"/>
              </w:rPr>
            </w:pPr>
            <w:r w:rsidRPr="00A346A8">
              <w:rPr>
                <w:color w:val="000000"/>
                <w:sz w:val="24"/>
                <w:szCs w:val="24"/>
              </w:rPr>
              <w:lastRenderedPageBreak/>
              <w:t>Юридический адрес и почтовый адрес:</w:t>
            </w:r>
          </w:p>
          <w:p w14:paraId="669BF1A6"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14:paraId="0792632C" w14:textId="77777777" w:rsidR="00A14E3D" w:rsidRPr="00A346A8" w:rsidRDefault="00A14E3D" w:rsidP="00A14E3D">
            <w:pPr>
              <w:spacing w:line="240" w:lineRule="auto"/>
              <w:ind w:firstLine="0"/>
              <w:rPr>
                <w:bCs/>
                <w:color w:val="000000"/>
                <w:sz w:val="24"/>
                <w:szCs w:val="24"/>
              </w:rPr>
            </w:pPr>
            <w:r w:rsidRPr="00A346A8">
              <w:rPr>
                <w:bCs/>
                <w:color w:val="000000"/>
                <w:sz w:val="24"/>
                <w:szCs w:val="24"/>
              </w:rPr>
              <w:t xml:space="preserve"> ул. Шевченко, д.28. </w:t>
            </w:r>
          </w:p>
          <w:p w14:paraId="15F337C0" w14:textId="77777777" w:rsidR="00A14E3D" w:rsidRPr="00A346A8" w:rsidRDefault="00A14E3D" w:rsidP="00A14E3D">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14:paraId="2EAE6D09" w14:textId="77777777" w:rsidR="00A14E3D" w:rsidRPr="00A346A8" w:rsidRDefault="00A14E3D" w:rsidP="00A14E3D">
            <w:pPr>
              <w:spacing w:line="240" w:lineRule="auto"/>
              <w:ind w:firstLine="0"/>
              <w:rPr>
                <w:sz w:val="24"/>
                <w:szCs w:val="24"/>
              </w:rPr>
            </w:pPr>
            <w:r w:rsidRPr="00A346A8">
              <w:rPr>
                <w:sz w:val="24"/>
                <w:szCs w:val="24"/>
              </w:rPr>
              <w:t>ОКТМО 10701000001</w:t>
            </w:r>
          </w:p>
          <w:p w14:paraId="7499B328" w14:textId="77777777" w:rsidR="00A14E3D" w:rsidRPr="00A346A8" w:rsidRDefault="00A14E3D" w:rsidP="00A14E3D">
            <w:pPr>
              <w:spacing w:line="240" w:lineRule="auto"/>
              <w:ind w:firstLine="0"/>
              <w:rPr>
                <w:sz w:val="24"/>
                <w:szCs w:val="24"/>
              </w:rPr>
            </w:pPr>
            <w:r w:rsidRPr="00A346A8">
              <w:rPr>
                <w:sz w:val="24"/>
                <w:szCs w:val="24"/>
              </w:rPr>
              <w:t>ОГРН 1052800111308</w:t>
            </w:r>
          </w:p>
          <w:p w14:paraId="477AEAE9" w14:textId="77777777" w:rsidR="00A14E3D" w:rsidRPr="00A346A8" w:rsidRDefault="00A14E3D" w:rsidP="00A14E3D">
            <w:pPr>
              <w:spacing w:line="240" w:lineRule="auto"/>
              <w:ind w:firstLine="0"/>
              <w:rPr>
                <w:b/>
                <w:sz w:val="24"/>
                <w:szCs w:val="24"/>
                <w:u w:val="single"/>
              </w:rPr>
            </w:pPr>
          </w:p>
          <w:p w14:paraId="5192BD57" w14:textId="77777777" w:rsidR="00A14E3D" w:rsidRPr="00A346A8" w:rsidRDefault="00A14E3D" w:rsidP="00A14E3D">
            <w:pPr>
              <w:spacing w:line="240" w:lineRule="auto"/>
              <w:ind w:firstLine="0"/>
              <w:rPr>
                <w:sz w:val="24"/>
                <w:szCs w:val="24"/>
              </w:rPr>
            </w:pPr>
            <w:r w:rsidRPr="00A346A8">
              <w:rPr>
                <w:sz w:val="24"/>
                <w:szCs w:val="24"/>
              </w:rPr>
              <w:t>Платежные реквизиты:</w:t>
            </w:r>
          </w:p>
          <w:p w14:paraId="0576A480" w14:textId="77777777" w:rsidR="00A14E3D" w:rsidRPr="00A346A8" w:rsidRDefault="00A14E3D" w:rsidP="00A14E3D">
            <w:pPr>
              <w:spacing w:line="240" w:lineRule="auto"/>
              <w:ind w:firstLine="0"/>
              <w:rPr>
                <w:sz w:val="24"/>
                <w:szCs w:val="24"/>
              </w:rPr>
            </w:pPr>
            <w:r w:rsidRPr="00A346A8">
              <w:rPr>
                <w:sz w:val="24"/>
                <w:szCs w:val="24"/>
              </w:rPr>
              <w:t xml:space="preserve">Расчетный счет № 40702810003010113258 </w:t>
            </w:r>
          </w:p>
          <w:p w14:paraId="33917993" w14:textId="77777777" w:rsidR="00A14E3D" w:rsidRPr="00A346A8" w:rsidRDefault="00A14E3D" w:rsidP="00A14E3D">
            <w:pPr>
              <w:spacing w:line="240" w:lineRule="auto"/>
              <w:ind w:firstLine="0"/>
              <w:rPr>
                <w:sz w:val="24"/>
                <w:szCs w:val="24"/>
              </w:rPr>
            </w:pPr>
            <w:r w:rsidRPr="00A346A8">
              <w:rPr>
                <w:sz w:val="24"/>
                <w:szCs w:val="24"/>
              </w:rPr>
              <w:t>Банк: Дальневосточный банк ПАО Сбербанк г. Хабаровск</w:t>
            </w:r>
          </w:p>
          <w:p w14:paraId="6EF1C348" w14:textId="77777777" w:rsidR="00A14E3D" w:rsidRPr="00A346A8" w:rsidRDefault="00A14E3D" w:rsidP="00A14E3D">
            <w:pPr>
              <w:spacing w:line="240" w:lineRule="auto"/>
              <w:ind w:firstLine="0"/>
              <w:rPr>
                <w:sz w:val="24"/>
                <w:szCs w:val="24"/>
              </w:rPr>
            </w:pPr>
            <w:proofErr w:type="gramStart"/>
            <w:r w:rsidRPr="00A346A8">
              <w:rPr>
                <w:sz w:val="24"/>
                <w:szCs w:val="24"/>
              </w:rPr>
              <w:t>Кор. счет</w:t>
            </w:r>
            <w:proofErr w:type="gramEnd"/>
            <w:r w:rsidRPr="00A346A8">
              <w:rPr>
                <w:sz w:val="24"/>
                <w:szCs w:val="24"/>
              </w:rPr>
              <w:t xml:space="preserve">   № 30101810600000000608</w:t>
            </w:r>
          </w:p>
          <w:p w14:paraId="4BDD9AEA" w14:textId="77777777" w:rsidR="00A14E3D" w:rsidRPr="00A346A8" w:rsidRDefault="00A14E3D" w:rsidP="00A14E3D">
            <w:pPr>
              <w:spacing w:line="240" w:lineRule="auto"/>
              <w:ind w:firstLine="0"/>
              <w:rPr>
                <w:sz w:val="24"/>
                <w:szCs w:val="24"/>
              </w:rPr>
            </w:pPr>
            <w:r w:rsidRPr="00A346A8">
              <w:rPr>
                <w:sz w:val="24"/>
                <w:szCs w:val="24"/>
              </w:rPr>
              <w:t>БИК  040813608</w:t>
            </w:r>
          </w:p>
          <w:p w14:paraId="0F8CE34B" w14:textId="77777777" w:rsidR="00A14E3D" w:rsidRPr="00A346A8" w:rsidRDefault="00A14E3D" w:rsidP="00A14E3D">
            <w:pPr>
              <w:spacing w:line="240" w:lineRule="auto"/>
              <w:ind w:firstLine="0"/>
              <w:rPr>
                <w:sz w:val="24"/>
                <w:szCs w:val="24"/>
              </w:rPr>
            </w:pPr>
            <w:r w:rsidRPr="00A346A8">
              <w:rPr>
                <w:sz w:val="24"/>
                <w:szCs w:val="24"/>
              </w:rPr>
              <w:t>ИНН  7707083893</w:t>
            </w:r>
          </w:p>
          <w:p w14:paraId="2AF87762" w14:textId="77777777" w:rsidR="00A14E3D" w:rsidRDefault="00A14E3D" w:rsidP="00A14E3D">
            <w:pPr>
              <w:spacing w:line="240" w:lineRule="auto"/>
              <w:ind w:firstLine="0"/>
              <w:jc w:val="left"/>
              <w:rPr>
                <w:sz w:val="24"/>
                <w:szCs w:val="24"/>
              </w:rPr>
            </w:pPr>
            <w:r w:rsidRPr="00A346A8">
              <w:rPr>
                <w:sz w:val="24"/>
                <w:szCs w:val="24"/>
              </w:rPr>
              <w:t>ОГРН   1027700132195</w:t>
            </w:r>
          </w:p>
          <w:p w14:paraId="1908BADA" w14:textId="77777777" w:rsidR="00A14E3D" w:rsidRDefault="00A14E3D" w:rsidP="00A14E3D">
            <w:pPr>
              <w:spacing w:line="240" w:lineRule="auto"/>
              <w:ind w:firstLine="0"/>
              <w:jc w:val="left"/>
              <w:rPr>
                <w:sz w:val="24"/>
                <w:szCs w:val="24"/>
              </w:rPr>
            </w:pPr>
          </w:p>
          <w:p w14:paraId="7EF50546" w14:textId="77777777" w:rsidR="00A14E3D" w:rsidRDefault="00A14E3D" w:rsidP="00A14E3D">
            <w:pPr>
              <w:spacing w:line="240" w:lineRule="auto"/>
              <w:ind w:firstLine="0"/>
              <w:jc w:val="left"/>
              <w:rPr>
                <w:sz w:val="24"/>
                <w:szCs w:val="24"/>
              </w:rPr>
            </w:pPr>
          </w:p>
          <w:p w14:paraId="18D844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3BCC3FEE" w14:textId="77777777" w:rsidR="00A14E3D" w:rsidRPr="002C099E" w:rsidRDefault="00A14E3D" w:rsidP="00A14E3D">
            <w:pPr>
              <w:spacing w:line="240" w:lineRule="auto"/>
              <w:ind w:firstLine="0"/>
              <w:jc w:val="left"/>
              <w:rPr>
                <w:sz w:val="24"/>
                <w:szCs w:val="24"/>
              </w:rPr>
            </w:pPr>
            <w:r w:rsidRPr="002C099E">
              <w:rPr>
                <w:sz w:val="24"/>
                <w:szCs w:val="24"/>
              </w:rPr>
              <w:t>(номер телефона)</w:t>
            </w:r>
          </w:p>
          <w:p w14:paraId="25BD5698" w14:textId="77777777" w:rsidR="00A14E3D" w:rsidRPr="002C099E" w:rsidRDefault="00A14E3D" w:rsidP="00A14E3D">
            <w:pPr>
              <w:spacing w:line="240" w:lineRule="auto"/>
              <w:ind w:firstLine="0"/>
              <w:jc w:val="left"/>
              <w:rPr>
                <w:sz w:val="24"/>
                <w:szCs w:val="24"/>
              </w:rPr>
            </w:pPr>
            <w:r w:rsidRPr="002C099E">
              <w:rPr>
                <w:sz w:val="24"/>
                <w:szCs w:val="24"/>
              </w:rPr>
              <w:t>_________________________________</w:t>
            </w:r>
          </w:p>
          <w:p w14:paraId="6BAFC37B" w14:textId="77777777" w:rsidR="00A14E3D" w:rsidRPr="002C099E" w:rsidRDefault="00A14E3D" w:rsidP="00A14E3D">
            <w:pPr>
              <w:spacing w:line="240" w:lineRule="auto"/>
              <w:ind w:firstLine="0"/>
              <w:jc w:val="left"/>
              <w:rPr>
                <w:sz w:val="24"/>
                <w:szCs w:val="24"/>
              </w:rPr>
            </w:pPr>
            <w:r w:rsidRPr="002C099E">
              <w:rPr>
                <w:sz w:val="24"/>
                <w:szCs w:val="24"/>
              </w:rPr>
              <w:t>(номер факса)</w:t>
            </w:r>
          </w:p>
          <w:p w14:paraId="50EB43B6" w14:textId="77777777" w:rsidR="00A14E3D" w:rsidRPr="002C099E" w:rsidRDefault="00A14E3D" w:rsidP="00A14E3D">
            <w:pPr>
              <w:spacing w:line="240" w:lineRule="auto"/>
              <w:ind w:firstLine="0"/>
              <w:jc w:val="left"/>
              <w:rPr>
                <w:sz w:val="24"/>
                <w:szCs w:val="24"/>
              </w:rPr>
            </w:pPr>
          </w:p>
        </w:tc>
        <w:tc>
          <w:tcPr>
            <w:tcW w:w="4962" w:type="dxa"/>
            <w:gridSpan w:val="2"/>
            <w:shd w:val="clear" w:color="auto" w:fill="BFBFBF" w:themeFill="background1" w:themeFillShade="BF"/>
          </w:tcPr>
          <w:p w14:paraId="6C918AE2" w14:textId="77777777" w:rsidR="00A14E3D" w:rsidRPr="002C099E" w:rsidRDefault="00A14E3D" w:rsidP="00A14E3D">
            <w:pPr>
              <w:spacing w:line="240" w:lineRule="auto"/>
              <w:ind w:firstLine="0"/>
              <w:rPr>
                <w:sz w:val="24"/>
                <w:szCs w:val="24"/>
              </w:rPr>
            </w:pPr>
          </w:p>
          <w:p w14:paraId="268A0447" w14:textId="77777777" w:rsidR="00A14E3D" w:rsidRPr="002C099E" w:rsidRDefault="00A14E3D" w:rsidP="00A14E3D">
            <w:pPr>
              <w:spacing w:line="240" w:lineRule="auto"/>
              <w:ind w:firstLine="0"/>
              <w:rPr>
                <w:sz w:val="24"/>
                <w:szCs w:val="24"/>
              </w:rPr>
            </w:pPr>
          </w:p>
          <w:p w14:paraId="17D2DB28"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F2E4C53" w14:textId="77777777" w:rsidR="00A14E3D" w:rsidRPr="002C099E" w:rsidRDefault="00A14E3D" w:rsidP="00A14E3D">
            <w:pPr>
              <w:spacing w:line="240" w:lineRule="auto"/>
              <w:ind w:firstLine="0"/>
              <w:rPr>
                <w:sz w:val="24"/>
                <w:szCs w:val="24"/>
              </w:rPr>
            </w:pPr>
            <w:r w:rsidRPr="002C099E">
              <w:rPr>
                <w:sz w:val="24"/>
                <w:szCs w:val="24"/>
              </w:rPr>
              <w:t>(наименование юридического лица)</w:t>
            </w:r>
          </w:p>
          <w:p w14:paraId="7E32C7DE" w14:textId="77777777" w:rsidR="00A14E3D" w:rsidRPr="002C099E" w:rsidRDefault="00A14E3D" w:rsidP="00A14E3D">
            <w:pPr>
              <w:spacing w:line="240" w:lineRule="auto"/>
              <w:ind w:firstLine="0"/>
              <w:rPr>
                <w:sz w:val="24"/>
                <w:szCs w:val="24"/>
              </w:rPr>
            </w:pPr>
          </w:p>
          <w:p w14:paraId="7D2A86EE" w14:textId="77777777" w:rsidR="00A14E3D" w:rsidRPr="002C099E" w:rsidRDefault="00A14E3D" w:rsidP="00A14E3D">
            <w:pPr>
              <w:spacing w:line="240" w:lineRule="auto"/>
              <w:ind w:firstLine="0"/>
              <w:rPr>
                <w:sz w:val="24"/>
                <w:szCs w:val="24"/>
              </w:rPr>
            </w:pPr>
            <w:r w:rsidRPr="002C099E">
              <w:rPr>
                <w:sz w:val="24"/>
                <w:szCs w:val="24"/>
              </w:rPr>
              <w:lastRenderedPageBreak/>
              <w:t>Место нахождения:</w:t>
            </w:r>
          </w:p>
          <w:p w14:paraId="63875F4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5B5E381F" w14:textId="77777777" w:rsidR="00A14E3D" w:rsidRPr="002C099E" w:rsidRDefault="00A14E3D" w:rsidP="00A14E3D">
            <w:pPr>
              <w:spacing w:line="240" w:lineRule="auto"/>
              <w:ind w:firstLine="0"/>
              <w:rPr>
                <w:sz w:val="24"/>
                <w:szCs w:val="24"/>
              </w:rPr>
            </w:pPr>
          </w:p>
          <w:p w14:paraId="489BF299" w14:textId="77777777" w:rsidR="00A14E3D" w:rsidRPr="002C099E" w:rsidRDefault="00A14E3D" w:rsidP="00A14E3D">
            <w:pPr>
              <w:spacing w:line="240" w:lineRule="auto"/>
              <w:ind w:firstLine="0"/>
              <w:rPr>
                <w:sz w:val="24"/>
                <w:szCs w:val="24"/>
              </w:rPr>
            </w:pPr>
          </w:p>
          <w:p w14:paraId="21B6C2A8" w14:textId="77777777" w:rsidR="00A14E3D" w:rsidRPr="002C099E" w:rsidRDefault="00A14E3D" w:rsidP="00A14E3D">
            <w:pPr>
              <w:spacing w:line="240" w:lineRule="auto"/>
              <w:ind w:firstLine="0"/>
              <w:rPr>
                <w:sz w:val="24"/>
                <w:szCs w:val="24"/>
              </w:rPr>
            </w:pPr>
          </w:p>
          <w:p w14:paraId="7B567028" w14:textId="77777777" w:rsidR="00A14E3D" w:rsidRPr="002C099E" w:rsidRDefault="00A14E3D" w:rsidP="00A14E3D">
            <w:pPr>
              <w:spacing w:line="240" w:lineRule="auto"/>
              <w:ind w:firstLine="0"/>
              <w:rPr>
                <w:sz w:val="24"/>
                <w:szCs w:val="24"/>
              </w:rPr>
            </w:pPr>
            <w:r w:rsidRPr="002C099E">
              <w:rPr>
                <w:sz w:val="24"/>
                <w:szCs w:val="24"/>
              </w:rPr>
              <w:t>Почтовый адрес:</w:t>
            </w:r>
          </w:p>
          <w:p w14:paraId="3E19B98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7BEF216B" w14:textId="77777777" w:rsidR="00A14E3D" w:rsidRPr="002C099E" w:rsidRDefault="00A14E3D" w:rsidP="00A14E3D">
            <w:pPr>
              <w:spacing w:line="240" w:lineRule="auto"/>
              <w:ind w:firstLine="0"/>
              <w:rPr>
                <w:sz w:val="24"/>
                <w:szCs w:val="24"/>
              </w:rPr>
            </w:pPr>
            <w:r w:rsidRPr="002C099E">
              <w:rPr>
                <w:sz w:val="24"/>
                <w:szCs w:val="24"/>
              </w:rPr>
              <w:t>ОГРН ___________________________</w:t>
            </w:r>
          </w:p>
          <w:p w14:paraId="1FE1FA9D" w14:textId="77777777" w:rsidR="00A14E3D" w:rsidRPr="002C099E" w:rsidRDefault="00A14E3D" w:rsidP="00A14E3D">
            <w:pPr>
              <w:spacing w:line="240" w:lineRule="auto"/>
              <w:ind w:firstLine="0"/>
              <w:rPr>
                <w:sz w:val="24"/>
                <w:szCs w:val="24"/>
              </w:rPr>
            </w:pPr>
            <w:r w:rsidRPr="002C099E">
              <w:rPr>
                <w:sz w:val="24"/>
                <w:szCs w:val="24"/>
              </w:rPr>
              <w:t>ИНН ____________ / КПП___________</w:t>
            </w:r>
          </w:p>
          <w:p w14:paraId="3B580C5D"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BDF0F85" w14:textId="77777777" w:rsidR="00A14E3D" w:rsidRPr="002C099E" w:rsidRDefault="00A14E3D" w:rsidP="00A14E3D">
            <w:pPr>
              <w:spacing w:line="240" w:lineRule="auto"/>
              <w:ind w:firstLine="0"/>
              <w:rPr>
                <w:sz w:val="24"/>
                <w:szCs w:val="24"/>
              </w:rPr>
            </w:pPr>
            <w:r w:rsidRPr="002C099E">
              <w:rPr>
                <w:sz w:val="24"/>
                <w:szCs w:val="24"/>
              </w:rPr>
              <w:t>(номер расчетного счета)</w:t>
            </w:r>
          </w:p>
          <w:p w14:paraId="776342F2"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360C31C1" w14:textId="77777777" w:rsidR="00A14E3D" w:rsidRPr="002C099E" w:rsidRDefault="00A14E3D" w:rsidP="00A14E3D">
            <w:pPr>
              <w:spacing w:line="240" w:lineRule="auto"/>
              <w:ind w:firstLine="0"/>
              <w:rPr>
                <w:sz w:val="24"/>
                <w:szCs w:val="24"/>
              </w:rPr>
            </w:pPr>
            <w:proofErr w:type="gramStart"/>
            <w:r w:rsidRPr="002C099E">
              <w:rPr>
                <w:sz w:val="24"/>
                <w:szCs w:val="24"/>
              </w:rPr>
              <w:t>(наименование банка, в котором</w:t>
            </w:r>
            <w:proofErr w:type="gramEnd"/>
          </w:p>
          <w:p w14:paraId="0CDD8BEA" w14:textId="77777777" w:rsidR="00A14E3D" w:rsidRPr="002C099E" w:rsidRDefault="00A14E3D" w:rsidP="00A14E3D">
            <w:pPr>
              <w:spacing w:line="240" w:lineRule="auto"/>
              <w:ind w:firstLine="0"/>
              <w:rPr>
                <w:sz w:val="24"/>
                <w:szCs w:val="24"/>
              </w:rPr>
            </w:pPr>
            <w:r w:rsidRPr="002C099E">
              <w:rPr>
                <w:sz w:val="24"/>
                <w:szCs w:val="24"/>
              </w:rPr>
              <w:t>открыт расчетный счет)</w:t>
            </w:r>
          </w:p>
          <w:p w14:paraId="2A4D3879"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6F7C30BA" w14:textId="77777777" w:rsidR="00A14E3D" w:rsidRPr="002C099E" w:rsidRDefault="00A14E3D" w:rsidP="00A14E3D">
            <w:pPr>
              <w:spacing w:line="240" w:lineRule="auto"/>
              <w:ind w:firstLine="0"/>
              <w:rPr>
                <w:sz w:val="24"/>
                <w:szCs w:val="24"/>
              </w:rPr>
            </w:pPr>
            <w:r w:rsidRPr="002C099E">
              <w:rPr>
                <w:sz w:val="24"/>
                <w:szCs w:val="24"/>
              </w:rPr>
              <w:t>(номер корреспондентского счета банка)</w:t>
            </w:r>
          </w:p>
          <w:p w14:paraId="0A66474F"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10CA5F38" w14:textId="77777777" w:rsidR="00A14E3D" w:rsidRPr="002C099E" w:rsidRDefault="00A14E3D" w:rsidP="00A14E3D">
            <w:pPr>
              <w:spacing w:line="240" w:lineRule="auto"/>
              <w:ind w:firstLine="0"/>
              <w:rPr>
                <w:sz w:val="24"/>
                <w:szCs w:val="24"/>
              </w:rPr>
            </w:pPr>
            <w:r w:rsidRPr="002C099E">
              <w:rPr>
                <w:sz w:val="24"/>
                <w:szCs w:val="24"/>
              </w:rPr>
              <w:t>(БИК банка)</w:t>
            </w:r>
          </w:p>
          <w:p w14:paraId="3EB39FB1"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0C02138F" w14:textId="77777777" w:rsidR="00A14E3D" w:rsidRPr="002C099E" w:rsidRDefault="00A14E3D" w:rsidP="00A14E3D">
            <w:pPr>
              <w:spacing w:line="240" w:lineRule="auto"/>
              <w:ind w:firstLine="0"/>
              <w:rPr>
                <w:sz w:val="24"/>
                <w:szCs w:val="24"/>
              </w:rPr>
            </w:pPr>
            <w:r w:rsidRPr="002C099E">
              <w:rPr>
                <w:sz w:val="24"/>
                <w:szCs w:val="24"/>
              </w:rPr>
              <w:t>(номер телефона)</w:t>
            </w:r>
          </w:p>
          <w:p w14:paraId="46B508A6" w14:textId="77777777" w:rsidR="00A14E3D" w:rsidRPr="002C099E" w:rsidRDefault="00A14E3D" w:rsidP="00A14E3D">
            <w:pPr>
              <w:spacing w:line="240" w:lineRule="auto"/>
              <w:ind w:firstLine="0"/>
              <w:rPr>
                <w:sz w:val="24"/>
                <w:szCs w:val="24"/>
              </w:rPr>
            </w:pPr>
            <w:r w:rsidRPr="002C099E">
              <w:rPr>
                <w:sz w:val="24"/>
                <w:szCs w:val="24"/>
              </w:rPr>
              <w:t>_________________________________</w:t>
            </w:r>
          </w:p>
          <w:p w14:paraId="2A19AEE2" w14:textId="77777777" w:rsidR="00A14E3D" w:rsidRPr="00C2118D" w:rsidRDefault="00A14E3D" w:rsidP="00A14E3D">
            <w:pPr>
              <w:spacing w:line="240" w:lineRule="auto"/>
              <w:ind w:firstLine="0"/>
              <w:rPr>
                <w:sz w:val="24"/>
                <w:szCs w:val="24"/>
              </w:rPr>
            </w:pPr>
            <w:r w:rsidRPr="002C099E">
              <w:rPr>
                <w:sz w:val="24"/>
                <w:szCs w:val="24"/>
              </w:rPr>
              <w:t>(номер факса)</w:t>
            </w:r>
          </w:p>
          <w:p w14:paraId="3656E121" w14:textId="77777777" w:rsidR="00A14E3D" w:rsidRPr="00C2118D" w:rsidRDefault="00A14E3D" w:rsidP="00A14E3D">
            <w:pPr>
              <w:spacing w:line="240" w:lineRule="auto"/>
              <w:ind w:firstLine="0"/>
              <w:rPr>
                <w:sz w:val="24"/>
                <w:szCs w:val="24"/>
              </w:rPr>
            </w:pPr>
          </w:p>
        </w:tc>
      </w:tr>
      <w:tr w:rsidR="00A14E3D" w:rsidRPr="0016193C" w14:paraId="15354191" w14:textId="77777777" w:rsidTr="00A14E3D">
        <w:tblPrEx>
          <w:tblLook w:val="0000" w:firstRow="0" w:lastRow="0" w:firstColumn="0" w:lastColumn="0" w:noHBand="0" w:noVBand="0"/>
        </w:tblPrEx>
        <w:trPr>
          <w:gridAfter w:val="1"/>
          <w:wAfter w:w="319" w:type="dxa"/>
        </w:trPr>
        <w:tc>
          <w:tcPr>
            <w:tcW w:w="4785" w:type="dxa"/>
          </w:tcPr>
          <w:p w14:paraId="408690CB" w14:textId="77777777" w:rsidR="00A14E3D" w:rsidRPr="0016193C" w:rsidRDefault="00A14E3D" w:rsidP="00A14E3D">
            <w:pPr>
              <w:spacing w:line="240" w:lineRule="auto"/>
              <w:ind w:firstLine="0"/>
              <w:jc w:val="left"/>
              <w:rPr>
                <w:sz w:val="24"/>
                <w:szCs w:val="24"/>
              </w:rPr>
            </w:pPr>
          </w:p>
          <w:p w14:paraId="056D96A3" w14:textId="77777777" w:rsidR="00A14E3D" w:rsidRPr="0016193C" w:rsidRDefault="00A14E3D" w:rsidP="00A14E3D">
            <w:pPr>
              <w:spacing w:line="240" w:lineRule="auto"/>
              <w:ind w:firstLine="0"/>
              <w:jc w:val="left"/>
              <w:rPr>
                <w:sz w:val="24"/>
                <w:szCs w:val="24"/>
                <w:highlight w:val="lightGray"/>
              </w:rPr>
            </w:pPr>
            <w:r w:rsidRPr="0016193C">
              <w:rPr>
                <w:sz w:val="24"/>
                <w:szCs w:val="24"/>
                <w:highlight w:val="lightGray"/>
              </w:rPr>
              <w:t xml:space="preserve">_______________ / _______________ </w:t>
            </w:r>
          </w:p>
          <w:p w14:paraId="5838AB5A" w14:textId="77777777" w:rsidR="00A14E3D" w:rsidRPr="0016193C" w:rsidRDefault="00A14E3D" w:rsidP="00A14E3D">
            <w:pPr>
              <w:spacing w:line="240" w:lineRule="auto"/>
              <w:ind w:firstLine="0"/>
              <w:jc w:val="left"/>
              <w:rPr>
                <w:sz w:val="24"/>
                <w:szCs w:val="24"/>
                <w:highlight w:val="lightGray"/>
              </w:rPr>
            </w:pPr>
          </w:p>
        </w:tc>
        <w:tc>
          <w:tcPr>
            <w:tcW w:w="4786" w:type="dxa"/>
            <w:gridSpan w:val="2"/>
          </w:tcPr>
          <w:p w14:paraId="1112881F" w14:textId="77777777" w:rsidR="00A14E3D" w:rsidRPr="0016193C" w:rsidRDefault="00A14E3D" w:rsidP="00A14E3D">
            <w:pPr>
              <w:spacing w:line="240" w:lineRule="auto"/>
              <w:ind w:firstLine="0"/>
              <w:jc w:val="left"/>
              <w:rPr>
                <w:sz w:val="24"/>
                <w:szCs w:val="24"/>
                <w:highlight w:val="lightGray"/>
              </w:rPr>
            </w:pPr>
          </w:p>
          <w:p w14:paraId="0EFCBA5F" w14:textId="77777777" w:rsidR="00A14E3D" w:rsidRPr="0016193C" w:rsidRDefault="00A14E3D" w:rsidP="00A14E3D">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14:paraId="10868F54" w14:textId="77777777" w:rsidR="00A14E3D" w:rsidRPr="0016193C" w:rsidRDefault="00A14E3D" w:rsidP="00A14E3D">
            <w:pPr>
              <w:spacing w:line="240" w:lineRule="auto"/>
              <w:ind w:firstLine="0"/>
              <w:jc w:val="left"/>
              <w:rPr>
                <w:sz w:val="24"/>
                <w:szCs w:val="24"/>
              </w:rPr>
            </w:pPr>
          </w:p>
        </w:tc>
      </w:tr>
    </w:tbl>
    <w:p w14:paraId="0054D8DA" w14:textId="77777777" w:rsidR="00A104C0" w:rsidRDefault="00A104C0" w:rsidP="00A60389">
      <w:pPr>
        <w:spacing w:line="240" w:lineRule="auto"/>
        <w:rPr>
          <w:sz w:val="22"/>
          <w:szCs w:val="22"/>
        </w:rPr>
        <w:sectPr w:rsidR="00A104C0" w:rsidSect="00C66EFE">
          <w:headerReference w:type="default" r:id="rId14"/>
          <w:footerReference w:type="default" r:id="rId15"/>
          <w:pgSz w:w="11906" w:h="16838" w:code="9"/>
          <w:pgMar w:top="1134" w:right="851" w:bottom="1134" w:left="1418" w:header="709" w:footer="709" w:gutter="0"/>
          <w:cols w:space="708"/>
          <w:titlePg/>
          <w:docGrid w:linePitch="381"/>
        </w:sectPr>
      </w:pPr>
    </w:p>
    <w:p w14:paraId="520FD15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43DF3F5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668DC61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7F475BB" w14:textId="77777777" w:rsidR="00B572E1" w:rsidRDefault="00B572E1" w:rsidP="00B572E1">
      <w:pPr>
        <w:spacing w:line="240" w:lineRule="auto"/>
        <w:ind w:left="1416" w:firstLine="0"/>
        <w:rPr>
          <w:b/>
          <w:sz w:val="24"/>
          <w:szCs w:val="24"/>
        </w:rPr>
      </w:pPr>
    </w:p>
    <w:p w14:paraId="285574EE" w14:textId="77777777" w:rsidR="00B572E1" w:rsidRDefault="00B572E1" w:rsidP="00B572E1">
      <w:pPr>
        <w:spacing w:line="240" w:lineRule="auto"/>
        <w:ind w:left="1416" w:firstLine="0"/>
        <w:rPr>
          <w:b/>
          <w:sz w:val="24"/>
          <w:szCs w:val="24"/>
        </w:rPr>
      </w:pPr>
    </w:p>
    <w:p w14:paraId="71739ACF" w14:textId="77777777"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14:paraId="7B06FAEB" w14:textId="77777777" w:rsidR="00B572E1" w:rsidRPr="00F43F0D" w:rsidRDefault="00B572E1" w:rsidP="00B572E1">
      <w:pPr>
        <w:spacing w:line="240" w:lineRule="auto"/>
        <w:ind w:firstLine="0"/>
        <w:rPr>
          <w:sz w:val="24"/>
          <w:szCs w:val="24"/>
        </w:rPr>
      </w:pPr>
    </w:p>
    <w:p w14:paraId="55D51629" w14:textId="77777777" w:rsidR="00B572E1" w:rsidRPr="00F43F0D" w:rsidRDefault="00B572E1" w:rsidP="00B572E1">
      <w:pPr>
        <w:spacing w:line="240" w:lineRule="auto"/>
        <w:ind w:firstLine="0"/>
        <w:rPr>
          <w:sz w:val="24"/>
          <w:szCs w:val="24"/>
        </w:rPr>
      </w:pPr>
    </w:p>
    <w:p w14:paraId="6AC0086C" w14:textId="77777777" w:rsidR="00B572E1" w:rsidRPr="00F43F0D" w:rsidRDefault="00B572E1" w:rsidP="00B572E1">
      <w:pPr>
        <w:spacing w:line="240" w:lineRule="auto"/>
        <w:ind w:firstLine="0"/>
        <w:rPr>
          <w:sz w:val="24"/>
          <w:szCs w:val="24"/>
        </w:rPr>
      </w:pPr>
    </w:p>
    <w:p w14:paraId="640FF5CB" w14:textId="77777777" w:rsidR="00B572E1" w:rsidRPr="00F43F0D" w:rsidRDefault="00B572E1" w:rsidP="00B572E1">
      <w:pPr>
        <w:spacing w:line="240" w:lineRule="auto"/>
        <w:ind w:firstLine="0"/>
        <w:rPr>
          <w:sz w:val="24"/>
          <w:szCs w:val="24"/>
        </w:rPr>
      </w:pPr>
    </w:p>
    <w:p w14:paraId="53554F6D" w14:textId="77777777" w:rsidR="00B572E1" w:rsidRPr="00F43F0D" w:rsidRDefault="00B572E1" w:rsidP="00B572E1">
      <w:pPr>
        <w:spacing w:line="240" w:lineRule="auto"/>
        <w:ind w:firstLine="0"/>
        <w:rPr>
          <w:sz w:val="24"/>
          <w:szCs w:val="24"/>
        </w:rPr>
      </w:pPr>
    </w:p>
    <w:p w14:paraId="0AD4EAE8" w14:textId="77777777" w:rsidR="00B572E1" w:rsidRPr="00F43F0D" w:rsidRDefault="00B572E1" w:rsidP="00B572E1">
      <w:pPr>
        <w:spacing w:line="240" w:lineRule="auto"/>
        <w:ind w:firstLine="0"/>
        <w:rPr>
          <w:sz w:val="24"/>
          <w:szCs w:val="24"/>
        </w:rPr>
      </w:pPr>
    </w:p>
    <w:p w14:paraId="254485BF" w14:textId="77777777" w:rsidR="00B572E1" w:rsidRPr="00F43F0D" w:rsidRDefault="00B572E1" w:rsidP="00B572E1">
      <w:pPr>
        <w:spacing w:line="240" w:lineRule="auto"/>
        <w:ind w:firstLine="0"/>
        <w:rPr>
          <w:sz w:val="24"/>
          <w:szCs w:val="24"/>
        </w:rPr>
      </w:pPr>
    </w:p>
    <w:p w14:paraId="50CBC475" w14:textId="77777777" w:rsidR="00B572E1" w:rsidRPr="00F43F0D" w:rsidRDefault="00B572E1" w:rsidP="00B572E1">
      <w:pPr>
        <w:spacing w:line="240" w:lineRule="auto"/>
        <w:ind w:firstLine="0"/>
        <w:rPr>
          <w:sz w:val="24"/>
          <w:szCs w:val="24"/>
        </w:rPr>
      </w:pPr>
    </w:p>
    <w:p w14:paraId="343C8EB4" w14:textId="77777777" w:rsidR="00B572E1" w:rsidRPr="00F43F0D" w:rsidRDefault="00B572E1" w:rsidP="00B572E1">
      <w:pPr>
        <w:spacing w:line="240" w:lineRule="auto"/>
        <w:ind w:firstLine="0"/>
        <w:rPr>
          <w:sz w:val="24"/>
          <w:szCs w:val="24"/>
        </w:rPr>
      </w:pPr>
    </w:p>
    <w:p w14:paraId="123B4CD6" w14:textId="77777777" w:rsidR="00B572E1" w:rsidRPr="00F43F0D" w:rsidRDefault="00B572E1" w:rsidP="00B572E1">
      <w:pPr>
        <w:spacing w:line="240" w:lineRule="auto"/>
        <w:ind w:firstLine="0"/>
        <w:rPr>
          <w:sz w:val="24"/>
          <w:szCs w:val="24"/>
        </w:rPr>
      </w:pPr>
    </w:p>
    <w:p w14:paraId="07FF5F20" w14:textId="77777777" w:rsidR="00B572E1" w:rsidRPr="00F43F0D" w:rsidRDefault="00B572E1" w:rsidP="00B572E1">
      <w:pPr>
        <w:spacing w:line="240" w:lineRule="auto"/>
        <w:ind w:firstLine="0"/>
        <w:rPr>
          <w:sz w:val="24"/>
          <w:szCs w:val="24"/>
        </w:rPr>
      </w:pPr>
    </w:p>
    <w:p w14:paraId="6AF0F6A2" w14:textId="77777777" w:rsidR="00B572E1" w:rsidRPr="00F43F0D" w:rsidRDefault="00B572E1" w:rsidP="00B572E1">
      <w:pPr>
        <w:spacing w:line="240" w:lineRule="auto"/>
        <w:ind w:firstLine="0"/>
        <w:rPr>
          <w:sz w:val="24"/>
          <w:szCs w:val="24"/>
        </w:rPr>
      </w:pPr>
    </w:p>
    <w:p w14:paraId="3932A4E8" w14:textId="77777777" w:rsidR="00B572E1" w:rsidRPr="00777ACD" w:rsidRDefault="00B572E1" w:rsidP="00B572E1">
      <w:pPr>
        <w:spacing w:line="240" w:lineRule="auto"/>
        <w:rPr>
          <w:sz w:val="24"/>
        </w:rPr>
      </w:pPr>
    </w:p>
    <w:p w14:paraId="66ED1C17" w14:textId="77777777"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14:paraId="21E05298" w14:textId="77777777" w:rsidTr="00835904">
        <w:tc>
          <w:tcPr>
            <w:tcW w:w="4785" w:type="dxa"/>
          </w:tcPr>
          <w:p w14:paraId="315B86F5" w14:textId="77777777" w:rsidR="00B572E1" w:rsidRPr="001A7726" w:rsidRDefault="00B572E1" w:rsidP="00835904">
            <w:pPr>
              <w:spacing w:line="240" w:lineRule="auto"/>
              <w:ind w:firstLine="0"/>
              <w:rPr>
                <w:b/>
                <w:sz w:val="24"/>
              </w:rPr>
            </w:pPr>
            <w:r w:rsidRPr="001A7726">
              <w:rPr>
                <w:b/>
                <w:sz w:val="24"/>
              </w:rPr>
              <w:t>Заказчик:</w:t>
            </w:r>
          </w:p>
        </w:tc>
        <w:tc>
          <w:tcPr>
            <w:tcW w:w="4786" w:type="dxa"/>
          </w:tcPr>
          <w:p w14:paraId="1F552E5C" w14:textId="77777777" w:rsidR="00B572E1" w:rsidRPr="001A7726" w:rsidRDefault="00B572E1" w:rsidP="00835904">
            <w:pPr>
              <w:spacing w:line="240" w:lineRule="auto"/>
              <w:ind w:firstLine="0"/>
              <w:rPr>
                <w:b/>
                <w:sz w:val="24"/>
              </w:rPr>
            </w:pPr>
            <w:r w:rsidRPr="001A7726">
              <w:rPr>
                <w:b/>
                <w:sz w:val="24"/>
              </w:rPr>
              <w:t>Подрядчик:</w:t>
            </w:r>
          </w:p>
        </w:tc>
      </w:tr>
      <w:tr w:rsidR="00B572E1" w:rsidRPr="00F43F0D" w14:paraId="29609C15" w14:textId="77777777" w:rsidTr="00835904">
        <w:tc>
          <w:tcPr>
            <w:tcW w:w="4785" w:type="dxa"/>
          </w:tcPr>
          <w:p w14:paraId="35CD5C86" w14:textId="77777777" w:rsidR="00B572E1" w:rsidRPr="00F43F0D" w:rsidRDefault="00B572E1" w:rsidP="00835904">
            <w:pPr>
              <w:spacing w:line="240" w:lineRule="auto"/>
              <w:ind w:firstLine="0"/>
              <w:rPr>
                <w:sz w:val="22"/>
                <w:szCs w:val="22"/>
              </w:rPr>
            </w:pPr>
          </w:p>
          <w:p w14:paraId="22634936" w14:textId="77777777" w:rsidR="00B572E1" w:rsidRPr="00F43F0D" w:rsidRDefault="00B572E1" w:rsidP="00835904">
            <w:pPr>
              <w:spacing w:line="240" w:lineRule="auto"/>
              <w:ind w:firstLine="0"/>
              <w:rPr>
                <w:sz w:val="22"/>
                <w:szCs w:val="22"/>
              </w:rPr>
            </w:pPr>
          </w:p>
          <w:p w14:paraId="55FC6FDD"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505C438E" w14:textId="77777777" w:rsidR="00B572E1" w:rsidRPr="00F43F0D" w:rsidRDefault="00B572E1" w:rsidP="00835904">
            <w:pPr>
              <w:spacing w:line="240" w:lineRule="auto"/>
              <w:ind w:firstLine="0"/>
              <w:rPr>
                <w:sz w:val="22"/>
                <w:szCs w:val="22"/>
              </w:rPr>
            </w:pPr>
          </w:p>
        </w:tc>
        <w:tc>
          <w:tcPr>
            <w:tcW w:w="4786" w:type="dxa"/>
          </w:tcPr>
          <w:p w14:paraId="7E98895B" w14:textId="77777777" w:rsidR="00B572E1" w:rsidRPr="00F43F0D" w:rsidRDefault="00B572E1" w:rsidP="00835904">
            <w:pPr>
              <w:spacing w:line="240" w:lineRule="auto"/>
              <w:ind w:firstLine="0"/>
              <w:rPr>
                <w:sz w:val="22"/>
                <w:szCs w:val="22"/>
              </w:rPr>
            </w:pPr>
          </w:p>
          <w:p w14:paraId="3CDA620B" w14:textId="77777777" w:rsidR="00B572E1" w:rsidRPr="00F43F0D" w:rsidRDefault="00B572E1" w:rsidP="00835904">
            <w:pPr>
              <w:spacing w:line="240" w:lineRule="auto"/>
              <w:ind w:firstLine="0"/>
              <w:rPr>
                <w:sz w:val="22"/>
                <w:szCs w:val="22"/>
              </w:rPr>
            </w:pPr>
          </w:p>
          <w:p w14:paraId="20F00EBF" w14:textId="77777777"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14:paraId="34728B8E" w14:textId="77777777" w:rsidR="00B572E1" w:rsidRPr="00F43F0D" w:rsidRDefault="00B572E1" w:rsidP="00835904">
            <w:pPr>
              <w:spacing w:line="240" w:lineRule="auto"/>
              <w:ind w:firstLine="0"/>
              <w:rPr>
                <w:sz w:val="22"/>
                <w:szCs w:val="22"/>
              </w:rPr>
            </w:pPr>
          </w:p>
        </w:tc>
      </w:tr>
    </w:tbl>
    <w:p w14:paraId="7A508EC4" w14:textId="77777777" w:rsidR="005B7BBA" w:rsidRDefault="005B7BBA" w:rsidP="005B7BBA">
      <w:pPr>
        <w:spacing w:line="240" w:lineRule="auto"/>
        <w:ind w:firstLine="0"/>
        <w:jc w:val="left"/>
        <w:rPr>
          <w:sz w:val="22"/>
          <w:szCs w:val="22"/>
        </w:rPr>
      </w:pPr>
    </w:p>
    <w:p w14:paraId="7F81FDCB" w14:textId="77777777" w:rsidR="00933D09" w:rsidRPr="00F43F0D" w:rsidRDefault="00B572E1" w:rsidP="00157ED5">
      <w:pPr>
        <w:spacing w:line="240" w:lineRule="auto"/>
        <w:ind w:left="5103" w:firstLine="0"/>
        <w:rPr>
          <w:sz w:val="22"/>
          <w:szCs w:val="22"/>
        </w:rPr>
      </w:pPr>
      <w:r>
        <w:rPr>
          <w:sz w:val="22"/>
          <w:szCs w:val="22"/>
        </w:rPr>
        <w:br w:type="page"/>
      </w:r>
      <w:r w:rsidR="00CB3D69" w:rsidRPr="00F43F0D" w:rsidDel="00CB3D69">
        <w:rPr>
          <w:sz w:val="22"/>
          <w:szCs w:val="22"/>
        </w:rPr>
        <w:lastRenderedPageBreak/>
        <w:t xml:space="preserve"> </w:t>
      </w:r>
      <w:r w:rsidR="00933D09" w:rsidRPr="00F43F0D">
        <w:rPr>
          <w:sz w:val="22"/>
          <w:szCs w:val="22"/>
        </w:rPr>
        <w:t xml:space="preserve">Приложение № </w:t>
      </w:r>
      <w:r w:rsidR="00CB3D69">
        <w:rPr>
          <w:sz w:val="22"/>
          <w:szCs w:val="22"/>
        </w:rPr>
        <w:t>2</w:t>
      </w:r>
    </w:p>
    <w:p w14:paraId="38F25A0B"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475373B"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FD4A71A" w14:textId="77777777" w:rsidR="00933D09" w:rsidRPr="00F43F0D" w:rsidRDefault="00933D09" w:rsidP="00933D09">
      <w:pPr>
        <w:spacing w:line="240" w:lineRule="auto"/>
        <w:rPr>
          <w:sz w:val="22"/>
          <w:szCs w:val="22"/>
        </w:rPr>
      </w:pPr>
    </w:p>
    <w:p w14:paraId="7C1B7406" w14:textId="77777777" w:rsidR="00933D09" w:rsidRPr="00F43F0D" w:rsidRDefault="00933D09" w:rsidP="00933D09">
      <w:pPr>
        <w:spacing w:line="240" w:lineRule="auto"/>
        <w:ind w:firstLine="0"/>
        <w:rPr>
          <w:b/>
          <w:bCs/>
          <w:sz w:val="24"/>
          <w:szCs w:val="24"/>
        </w:rPr>
      </w:pPr>
    </w:p>
    <w:p w14:paraId="443EF361" w14:textId="77777777"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14:paraId="3E0BAAFA" w14:textId="77777777"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14:paraId="60AB1162" w14:textId="77777777" w:rsidR="00933D09" w:rsidRPr="00F43F0D" w:rsidRDefault="00933D09" w:rsidP="00933D09">
      <w:pPr>
        <w:spacing w:line="240" w:lineRule="auto"/>
        <w:rPr>
          <w:sz w:val="24"/>
          <w:szCs w:val="24"/>
        </w:rPr>
      </w:pPr>
    </w:p>
    <w:p w14:paraId="1DC6D144" w14:textId="77777777" w:rsidR="00933D09" w:rsidRPr="00F43F0D" w:rsidRDefault="00933D09" w:rsidP="00933D09">
      <w:pPr>
        <w:spacing w:line="240" w:lineRule="auto"/>
        <w:rPr>
          <w:sz w:val="24"/>
          <w:szCs w:val="24"/>
        </w:rPr>
      </w:pPr>
    </w:p>
    <w:p w14:paraId="6F56F06C" w14:textId="77777777" w:rsidR="00933D09" w:rsidRPr="00F43F0D" w:rsidRDefault="00933D09" w:rsidP="00933D09">
      <w:pPr>
        <w:spacing w:line="240" w:lineRule="auto"/>
        <w:rPr>
          <w:sz w:val="24"/>
          <w:szCs w:val="24"/>
        </w:rPr>
      </w:pPr>
    </w:p>
    <w:p w14:paraId="75524D73" w14:textId="77777777" w:rsidR="00933D09" w:rsidRPr="00F43F0D" w:rsidRDefault="00933D09" w:rsidP="00933D09">
      <w:pPr>
        <w:spacing w:line="240" w:lineRule="auto"/>
        <w:rPr>
          <w:sz w:val="24"/>
          <w:szCs w:val="24"/>
        </w:rPr>
      </w:pPr>
    </w:p>
    <w:p w14:paraId="71723C78" w14:textId="77777777" w:rsidR="00933D09" w:rsidRPr="00F43F0D" w:rsidRDefault="00933D09" w:rsidP="00933D09">
      <w:pPr>
        <w:spacing w:line="240" w:lineRule="auto"/>
        <w:rPr>
          <w:sz w:val="24"/>
          <w:szCs w:val="24"/>
        </w:rPr>
      </w:pPr>
    </w:p>
    <w:p w14:paraId="4686C5FF" w14:textId="77777777" w:rsidR="00933D09" w:rsidRPr="00F43F0D" w:rsidRDefault="00933D09" w:rsidP="00933D09">
      <w:pPr>
        <w:spacing w:line="240" w:lineRule="auto"/>
        <w:rPr>
          <w:sz w:val="24"/>
          <w:szCs w:val="24"/>
        </w:rPr>
      </w:pPr>
    </w:p>
    <w:p w14:paraId="3B66B1F6" w14:textId="77777777" w:rsidR="00933D09" w:rsidRPr="00F43F0D" w:rsidRDefault="00933D09" w:rsidP="00933D09">
      <w:pPr>
        <w:spacing w:line="240" w:lineRule="auto"/>
        <w:rPr>
          <w:sz w:val="24"/>
          <w:szCs w:val="24"/>
        </w:rPr>
      </w:pPr>
    </w:p>
    <w:p w14:paraId="6DC5FA8A" w14:textId="77777777" w:rsidR="00933D09" w:rsidRPr="00F43F0D" w:rsidRDefault="00933D09" w:rsidP="00933D09">
      <w:pPr>
        <w:spacing w:line="240" w:lineRule="auto"/>
        <w:rPr>
          <w:sz w:val="24"/>
          <w:szCs w:val="24"/>
        </w:rPr>
      </w:pPr>
    </w:p>
    <w:p w14:paraId="5F29679B" w14:textId="77777777" w:rsidR="00933D09" w:rsidRPr="00F43F0D" w:rsidRDefault="00933D09" w:rsidP="00933D09">
      <w:pPr>
        <w:spacing w:line="240" w:lineRule="auto"/>
        <w:rPr>
          <w:sz w:val="24"/>
          <w:szCs w:val="24"/>
        </w:rPr>
      </w:pPr>
    </w:p>
    <w:p w14:paraId="52789FAA" w14:textId="77777777" w:rsidR="00933D09" w:rsidRPr="00F43F0D" w:rsidRDefault="00933D09" w:rsidP="00933D09">
      <w:pPr>
        <w:spacing w:line="240" w:lineRule="auto"/>
        <w:rPr>
          <w:sz w:val="24"/>
          <w:szCs w:val="24"/>
        </w:rPr>
      </w:pPr>
    </w:p>
    <w:p w14:paraId="78922E59" w14:textId="77777777" w:rsidR="00933D09" w:rsidRPr="00F43F0D" w:rsidRDefault="00933D09" w:rsidP="00933D09">
      <w:pPr>
        <w:spacing w:line="240" w:lineRule="auto"/>
        <w:rPr>
          <w:sz w:val="24"/>
          <w:szCs w:val="24"/>
        </w:rPr>
      </w:pPr>
    </w:p>
    <w:p w14:paraId="1B08F443" w14:textId="77777777" w:rsidR="006D4F92" w:rsidRPr="00777ACD" w:rsidRDefault="006D4F92" w:rsidP="006D4F92">
      <w:pPr>
        <w:spacing w:line="240" w:lineRule="auto"/>
        <w:rPr>
          <w:sz w:val="24"/>
        </w:rPr>
      </w:pPr>
    </w:p>
    <w:p w14:paraId="418F5F6B"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241E6632" w14:textId="77777777" w:rsidTr="00625B98">
        <w:tc>
          <w:tcPr>
            <w:tcW w:w="4785" w:type="dxa"/>
          </w:tcPr>
          <w:p w14:paraId="344C64B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71C16A78"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7C54578C" w14:textId="77777777" w:rsidTr="00625B98">
        <w:tc>
          <w:tcPr>
            <w:tcW w:w="4785" w:type="dxa"/>
          </w:tcPr>
          <w:p w14:paraId="3D435585" w14:textId="77777777" w:rsidR="006D4F92" w:rsidRPr="00F43F0D" w:rsidRDefault="006D4F92" w:rsidP="00625B98">
            <w:pPr>
              <w:spacing w:line="240" w:lineRule="auto"/>
              <w:ind w:firstLine="0"/>
              <w:rPr>
                <w:sz w:val="22"/>
                <w:szCs w:val="22"/>
              </w:rPr>
            </w:pPr>
          </w:p>
          <w:p w14:paraId="5B34A27C" w14:textId="77777777" w:rsidR="006D4F92" w:rsidRPr="00F43F0D" w:rsidRDefault="006D4F92" w:rsidP="00625B98">
            <w:pPr>
              <w:spacing w:line="240" w:lineRule="auto"/>
              <w:ind w:firstLine="0"/>
              <w:rPr>
                <w:sz w:val="22"/>
                <w:szCs w:val="22"/>
              </w:rPr>
            </w:pPr>
          </w:p>
          <w:p w14:paraId="0D4A60B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96D1502" w14:textId="77777777" w:rsidR="006D4F92" w:rsidRPr="00F43F0D" w:rsidRDefault="006D4F92" w:rsidP="00625B98">
            <w:pPr>
              <w:spacing w:line="240" w:lineRule="auto"/>
              <w:ind w:firstLine="0"/>
              <w:rPr>
                <w:sz w:val="22"/>
                <w:szCs w:val="22"/>
              </w:rPr>
            </w:pPr>
          </w:p>
        </w:tc>
        <w:tc>
          <w:tcPr>
            <w:tcW w:w="4786" w:type="dxa"/>
          </w:tcPr>
          <w:p w14:paraId="68CBE755" w14:textId="77777777" w:rsidR="006D4F92" w:rsidRPr="00F43F0D" w:rsidRDefault="006D4F92" w:rsidP="00625B98">
            <w:pPr>
              <w:spacing w:line="240" w:lineRule="auto"/>
              <w:ind w:firstLine="0"/>
              <w:rPr>
                <w:sz w:val="22"/>
                <w:szCs w:val="22"/>
              </w:rPr>
            </w:pPr>
          </w:p>
          <w:p w14:paraId="7176A096" w14:textId="77777777" w:rsidR="006D4F92" w:rsidRPr="00F43F0D" w:rsidRDefault="006D4F92" w:rsidP="00625B98">
            <w:pPr>
              <w:spacing w:line="240" w:lineRule="auto"/>
              <w:ind w:firstLine="0"/>
              <w:rPr>
                <w:sz w:val="22"/>
                <w:szCs w:val="22"/>
              </w:rPr>
            </w:pPr>
          </w:p>
          <w:p w14:paraId="6EFB8C3B"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3FA972" w14:textId="77777777" w:rsidR="006D4F92" w:rsidRPr="00F43F0D" w:rsidRDefault="006D4F92" w:rsidP="00625B98">
            <w:pPr>
              <w:spacing w:line="240" w:lineRule="auto"/>
              <w:ind w:firstLine="0"/>
              <w:rPr>
                <w:sz w:val="22"/>
                <w:szCs w:val="22"/>
              </w:rPr>
            </w:pPr>
          </w:p>
        </w:tc>
      </w:tr>
    </w:tbl>
    <w:p w14:paraId="4AAF8D98" w14:textId="77777777" w:rsidR="006D4F92" w:rsidRDefault="006D4F92" w:rsidP="00933D09">
      <w:pPr>
        <w:spacing w:line="240" w:lineRule="auto"/>
        <w:ind w:left="5103" w:firstLine="0"/>
        <w:rPr>
          <w:sz w:val="22"/>
          <w:szCs w:val="22"/>
        </w:rPr>
      </w:pPr>
    </w:p>
    <w:p w14:paraId="4BD7E43F" w14:textId="77777777" w:rsidR="006D4F92" w:rsidRDefault="006D4F92" w:rsidP="00933D09">
      <w:pPr>
        <w:spacing w:line="240" w:lineRule="auto"/>
        <w:ind w:left="5103" w:firstLine="0"/>
        <w:rPr>
          <w:sz w:val="22"/>
          <w:szCs w:val="22"/>
        </w:rPr>
      </w:pPr>
    </w:p>
    <w:p w14:paraId="345C3189" w14:textId="77777777" w:rsidR="006D4F92" w:rsidRDefault="006D4F92" w:rsidP="00933D09">
      <w:pPr>
        <w:spacing w:line="240" w:lineRule="auto"/>
        <w:ind w:left="5103" w:firstLine="0"/>
        <w:rPr>
          <w:sz w:val="22"/>
          <w:szCs w:val="22"/>
        </w:rPr>
      </w:pPr>
    </w:p>
    <w:p w14:paraId="4FE516C8" w14:textId="77777777" w:rsidR="006D4F92" w:rsidRDefault="006D4F92" w:rsidP="00933D09">
      <w:pPr>
        <w:spacing w:line="240" w:lineRule="auto"/>
        <w:ind w:left="5103" w:firstLine="0"/>
        <w:rPr>
          <w:sz w:val="22"/>
          <w:szCs w:val="22"/>
        </w:rPr>
      </w:pPr>
    </w:p>
    <w:p w14:paraId="22A7D179" w14:textId="77777777" w:rsidR="006D4F92" w:rsidRDefault="006D4F92" w:rsidP="00933D09">
      <w:pPr>
        <w:spacing w:line="240" w:lineRule="auto"/>
        <w:ind w:left="5103" w:firstLine="0"/>
        <w:rPr>
          <w:sz w:val="22"/>
          <w:szCs w:val="22"/>
        </w:rPr>
      </w:pPr>
    </w:p>
    <w:p w14:paraId="1B1BC821" w14:textId="77777777" w:rsidR="00D1301E" w:rsidRDefault="00D1301E">
      <w:pPr>
        <w:spacing w:line="240" w:lineRule="auto"/>
        <w:ind w:firstLine="0"/>
        <w:jc w:val="left"/>
        <w:rPr>
          <w:sz w:val="22"/>
          <w:szCs w:val="22"/>
        </w:rPr>
      </w:pPr>
      <w:r>
        <w:rPr>
          <w:sz w:val="22"/>
          <w:szCs w:val="22"/>
        </w:rPr>
        <w:br w:type="page"/>
      </w:r>
    </w:p>
    <w:p w14:paraId="02561301" w14:textId="77777777" w:rsidR="00323991" w:rsidRPr="00F43F0D" w:rsidRDefault="00323991" w:rsidP="00323991">
      <w:pPr>
        <w:spacing w:line="240" w:lineRule="auto"/>
        <w:ind w:left="5103" w:firstLine="0"/>
        <w:rPr>
          <w:sz w:val="22"/>
          <w:szCs w:val="22"/>
        </w:rPr>
      </w:pPr>
      <w:r w:rsidRPr="00F43F0D">
        <w:rPr>
          <w:sz w:val="22"/>
          <w:szCs w:val="22"/>
        </w:rPr>
        <w:lastRenderedPageBreak/>
        <w:t>Приложение №</w:t>
      </w:r>
      <w:r>
        <w:rPr>
          <w:sz w:val="22"/>
          <w:szCs w:val="22"/>
        </w:rPr>
        <w:t>3</w:t>
      </w:r>
    </w:p>
    <w:p w14:paraId="3B23AD35" w14:textId="77777777" w:rsidR="00323991" w:rsidRPr="00F43F0D" w:rsidRDefault="00323991" w:rsidP="00323991">
      <w:pPr>
        <w:spacing w:line="240" w:lineRule="auto"/>
        <w:ind w:left="5103" w:firstLine="0"/>
        <w:rPr>
          <w:sz w:val="22"/>
          <w:szCs w:val="22"/>
        </w:rPr>
      </w:pPr>
      <w:r w:rsidRPr="00F43F0D">
        <w:rPr>
          <w:sz w:val="22"/>
          <w:szCs w:val="22"/>
        </w:rPr>
        <w:t>к Договору подряда</w:t>
      </w:r>
    </w:p>
    <w:p w14:paraId="62B8ABA9" w14:textId="77777777" w:rsidR="00323991" w:rsidRPr="00F43F0D" w:rsidRDefault="00323991" w:rsidP="00323991">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619E6854" w14:textId="77777777" w:rsidR="00323991" w:rsidRPr="00F43F0D" w:rsidRDefault="00323991" w:rsidP="00323991">
      <w:pPr>
        <w:spacing w:line="240" w:lineRule="auto"/>
        <w:rPr>
          <w:sz w:val="22"/>
          <w:szCs w:val="22"/>
        </w:rPr>
      </w:pPr>
    </w:p>
    <w:p w14:paraId="15155AF9" w14:textId="77777777" w:rsidR="00323991" w:rsidRPr="00F43F0D" w:rsidRDefault="00323991" w:rsidP="00323991">
      <w:pPr>
        <w:spacing w:line="240" w:lineRule="auto"/>
        <w:ind w:firstLine="0"/>
        <w:rPr>
          <w:b/>
          <w:bCs/>
          <w:sz w:val="24"/>
          <w:szCs w:val="24"/>
        </w:rPr>
      </w:pPr>
    </w:p>
    <w:p w14:paraId="6F4FD0FB" w14:textId="159E3B26" w:rsidR="00323991" w:rsidRPr="00F43F0D" w:rsidRDefault="00323991" w:rsidP="00323991">
      <w:pPr>
        <w:spacing w:line="240" w:lineRule="auto"/>
        <w:ind w:firstLine="0"/>
        <w:jc w:val="center"/>
        <w:rPr>
          <w:b/>
          <w:sz w:val="24"/>
          <w:szCs w:val="24"/>
        </w:rPr>
      </w:pPr>
      <w:r w:rsidRPr="00F43F0D">
        <w:rPr>
          <w:b/>
          <w:sz w:val="24"/>
          <w:szCs w:val="24"/>
        </w:rPr>
        <w:t>ГРАФИК ВЫПОЛНЕНИЯ РАБОТ</w:t>
      </w:r>
    </w:p>
    <w:p w14:paraId="641114CF" w14:textId="77777777" w:rsidR="00323991" w:rsidRPr="00F43F0D" w:rsidRDefault="00323991" w:rsidP="00323991">
      <w:pPr>
        <w:spacing w:line="240" w:lineRule="auto"/>
        <w:rPr>
          <w:sz w:val="24"/>
          <w:szCs w:val="24"/>
        </w:rPr>
      </w:pPr>
    </w:p>
    <w:p w14:paraId="7E582B21" w14:textId="77777777" w:rsidR="00323991" w:rsidRPr="00F43F0D" w:rsidRDefault="00323991" w:rsidP="00323991">
      <w:pPr>
        <w:spacing w:line="240" w:lineRule="auto"/>
        <w:rPr>
          <w:sz w:val="24"/>
          <w:szCs w:val="24"/>
        </w:rPr>
      </w:pPr>
    </w:p>
    <w:tbl>
      <w:tblPr>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655"/>
        <w:gridCol w:w="1559"/>
        <w:gridCol w:w="1381"/>
        <w:gridCol w:w="1171"/>
        <w:gridCol w:w="1439"/>
      </w:tblGrid>
      <w:tr w:rsidR="003467D0" w:rsidRPr="00CE0D55" w14:paraId="6CCFED73" w14:textId="77777777" w:rsidTr="003467D0">
        <w:trPr>
          <w:trHeight w:val="1150"/>
        </w:trPr>
        <w:tc>
          <w:tcPr>
            <w:tcW w:w="706" w:type="dxa"/>
            <w:shd w:val="clear" w:color="auto" w:fill="auto"/>
            <w:vAlign w:val="center"/>
          </w:tcPr>
          <w:p w14:paraId="177B7A57" w14:textId="6579910A" w:rsidR="003467D0" w:rsidRPr="00CE0D55" w:rsidRDefault="003467D0" w:rsidP="003467D0">
            <w:pPr>
              <w:spacing w:line="240" w:lineRule="auto"/>
              <w:ind w:firstLine="0"/>
              <w:jc w:val="center"/>
              <w:rPr>
                <w:sz w:val="20"/>
                <w:szCs w:val="20"/>
              </w:rPr>
            </w:pPr>
            <w:r w:rsidRPr="00CE0D55">
              <w:rPr>
                <w:sz w:val="20"/>
                <w:szCs w:val="20"/>
              </w:rPr>
              <w:t xml:space="preserve">№ </w:t>
            </w:r>
          </w:p>
        </w:tc>
        <w:tc>
          <w:tcPr>
            <w:tcW w:w="3655" w:type="dxa"/>
            <w:shd w:val="clear" w:color="auto" w:fill="auto"/>
            <w:vAlign w:val="center"/>
          </w:tcPr>
          <w:p w14:paraId="3B099FA5" w14:textId="1855258F" w:rsidR="003467D0" w:rsidRPr="00CE0D55" w:rsidRDefault="003467D0" w:rsidP="009E7DFD">
            <w:pPr>
              <w:spacing w:line="240" w:lineRule="auto"/>
              <w:ind w:firstLine="0"/>
              <w:jc w:val="center"/>
              <w:rPr>
                <w:sz w:val="20"/>
                <w:szCs w:val="20"/>
              </w:rPr>
            </w:pPr>
            <w:r w:rsidRPr="00CE0D55">
              <w:rPr>
                <w:sz w:val="20"/>
                <w:szCs w:val="20"/>
              </w:rPr>
              <w:t>Наименование Объекта</w:t>
            </w:r>
          </w:p>
        </w:tc>
        <w:tc>
          <w:tcPr>
            <w:tcW w:w="1559" w:type="dxa"/>
            <w:shd w:val="clear" w:color="auto" w:fill="auto"/>
            <w:vAlign w:val="center"/>
          </w:tcPr>
          <w:p w14:paraId="3B36A01F" w14:textId="03BE165C" w:rsidR="003467D0" w:rsidRPr="00CE0D55" w:rsidRDefault="003467D0" w:rsidP="003467D0">
            <w:pPr>
              <w:spacing w:line="240" w:lineRule="auto"/>
              <w:ind w:firstLine="0"/>
              <w:jc w:val="center"/>
              <w:rPr>
                <w:sz w:val="20"/>
                <w:szCs w:val="20"/>
              </w:rPr>
            </w:pPr>
            <w:r>
              <w:rPr>
                <w:sz w:val="20"/>
                <w:szCs w:val="20"/>
              </w:rPr>
              <w:t>Начало работ</w:t>
            </w:r>
          </w:p>
        </w:tc>
        <w:tc>
          <w:tcPr>
            <w:tcW w:w="1381" w:type="dxa"/>
            <w:shd w:val="clear" w:color="auto" w:fill="auto"/>
            <w:vAlign w:val="center"/>
          </w:tcPr>
          <w:p w14:paraId="7B3E574D" w14:textId="2E6C8637" w:rsidR="003467D0" w:rsidRPr="00CE0D55" w:rsidRDefault="003467D0" w:rsidP="003467D0">
            <w:pPr>
              <w:spacing w:line="240" w:lineRule="auto"/>
              <w:ind w:firstLine="0"/>
              <w:jc w:val="center"/>
              <w:rPr>
                <w:sz w:val="20"/>
                <w:szCs w:val="20"/>
              </w:rPr>
            </w:pPr>
            <w:r>
              <w:rPr>
                <w:sz w:val="20"/>
                <w:szCs w:val="20"/>
              </w:rPr>
              <w:t>О</w:t>
            </w:r>
            <w:r w:rsidRPr="00BC4883">
              <w:rPr>
                <w:sz w:val="20"/>
                <w:szCs w:val="20"/>
              </w:rPr>
              <w:t>кончание</w:t>
            </w:r>
            <w:r>
              <w:rPr>
                <w:sz w:val="20"/>
                <w:szCs w:val="20"/>
              </w:rPr>
              <w:t xml:space="preserve"> работ</w:t>
            </w:r>
          </w:p>
        </w:tc>
        <w:tc>
          <w:tcPr>
            <w:tcW w:w="1171" w:type="dxa"/>
            <w:shd w:val="clear" w:color="auto" w:fill="auto"/>
            <w:vAlign w:val="center"/>
          </w:tcPr>
          <w:p w14:paraId="21A8276D" w14:textId="219C4269" w:rsidR="003467D0" w:rsidRPr="00CE0D55" w:rsidRDefault="003467D0" w:rsidP="009E7DFD">
            <w:pPr>
              <w:spacing w:line="240" w:lineRule="auto"/>
              <w:ind w:firstLine="0"/>
              <w:jc w:val="center"/>
              <w:rPr>
                <w:sz w:val="20"/>
                <w:szCs w:val="20"/>
              </w:rPr>
            </w:pPr>
            <w:r>
              <w:rPr>
                <w:sz w:val="20"/>
                <w:szCs w:val="20"/>
              </w:rPr>
              <w:t>Сумма</w:t>
            </w:r>
            <w:r w:rsidRPr="00CE0D55">
              <w:rPr>
                <w:sz w:val="20"/>
                <w:szCs w:val="20"/>
              </w:rPr>
              <w:t>, руб. без НДС</w:t>
            </w:r>
          </w:p>
        </w:tc>
        <w:tc>
          <w:tcPr>
            <w:tcW w:w="1439" w:type="dxa"/>
            <w:shd w:val="clear" w:color="auto" w:fill="auto"/>
            <w:vAlign w:val="center"/>
          </w:tcPr>
          <w:p w14:paraId="70223ECB" w14:textId="5A695A87" w:rsidR="003467D0" w:rsidRPr="00CE0D55" w:rsidRDefault="003467D0" w:rsidP="009E7DFD">
            <w:pPr>
              <w:spacing w:line="240" w:lineRule="auto"/>
              <w:ind w:firstLine="0"/>
              <w:jc w:val="center"/>
              <w:rPr>
                <w:sz w:val="20"/>
                <w:szCs w:val="20"/>
              </w:rPr>
            </w:pPr>
            <w:r w:rsidRPr="00CE0D55">
              <w:rPr>
                <w:sz w:val="20"/>
                <w:szCs w:val="20"/>
              </w:rPr>
              <w:t xml:space="preserve">Сумма </w:t>
            </w:r>
            <w:r>
              <w:rPr>
                <w:sz w:val="20"/>
                <w:szCs w:val="20"/>
              </w:rPr>
              <w:t xml:space="preserve">с НДС (    </w:t>
            </w:r>
            <w:bookmarkStart w:id="46" w:name="_GoBack"/>
            <w:bookmarkEnd w:id="46"/>
            <w:r w:rsidRPr="00CE0D55">
              <w:rPr>
                <w:sz w:val="20"/>
                <w:szCs w:val="20"/>
              </w:rPr>
              <w:t>%), руб.</w:t>
            </w:r>
          </w:p>
        </w:tc>
      </w:tr>
      <w:tr w:rsidR="003467D0" w:rsidRPr="00120A2E" w14:paraId="46DA8A9C" w14:textId="77777777" w:rsidTr="003467D0">
        <w:tc>
          <w:tcPr>
            <w:tcW w:w="706" w:type="dxa"/>
            <w:shd w:val="clear" w:color="auto" w:fill="auto"/>
          </w:tcPr>
          <w:p w14:paraId="55D2A0B7" w14:textId="77777777" w:rsidR="003467D0" w:rsidRPr="00120A2E" w:rsidRDefault="003467D0" w:rsidP="009E7DFD">
            <w:pPr>
              <w:spacing w:line="240" w:lineRule="auto"/>
              <w:ind w:firstLine="0"/>
              <w:jc w:val="center"/>
              <w:rPr>
                <w:sz w:val="24"/>
                <w:szCs w:val="24"/>
              </w:rPr>
            </w:pPr>
            <w:r w:rsidRPr="00120A2E">
              <w:rPr>
                <w:sz w:val="24"/>
                <w:szCs w:val="24"/>
              </w:rPr>
              <w:t>1.</w:t>
            </w:r>
          </w:p>
        </w:tc>
        <w:tc>
          <w:tcPr>
            <w:tcW w:w="3655" w:type="dxa"/>
            <w:shd w:val="clear" w:color="auto" w:fill="auto"/>
          </w:tcPr>
          <w:p w14:paraId="3116984E" w14:textId="77777777" w:rsidR="003467D0" w:rsidRPr="00120A2E" w:rsidRDefault="003467D0" w:rsidP="009E7DFD">
            <w:pPr>
              <w:spacing w:line="240" w:lineRule="auto"/>
              <w:ind w:firstLine="0"/>
              <w:rPr>
                <w:sz w:val="24"/>
                <w:szCs w:val="24"/>
              </w:rPr>
            </w:pPr>
          </w:p>
        </w:tc>
        <w:tc>
          <w:tcPr>
            <w:tcW w:w="1559" w:type="dxa"/>
            <w:shd w:val="clear" w:color="auto" w:fill="auto"/>
          </w:tcPr>
          <w:p w14:paraId="4ADDC0AD" w14:textId="77777777" w:rsidR="003467D0" w:rsidRPr="00120A2E" w:rsidRDefault="003467D0" w:rsidP="009E7DFD">
            <w:pPr>
              <w:spacing w:line="240" w:lineRule="auto"/>
              <w:ind w:firstLine="0"/>
              <w:rPr>
                <w:sz w:val="24"/>
                <w:szCs w:val="24"/>
              </w:rPr>
            </w:pPr>
          </w:p>
        </w:tc>
        <w:tc>
          <w:tcPr>
            <w:tcW w:w="1381" w:type="dxa"/>
            <w:shd w:val="clear" w:color="auto" w:fill="auto"/>
          </w:tcPr>
          <w:p w14:paraId="38358C9B" w14:textId="77777777" w:rsidR="003467D0" w:rsidRPr="00120A2E" w:rsidRDefault="003467D0" w:rsidP="009E7DFD">
            <w:pPr>
              <w:spacing w:line="240" w:lineRule="auto"/>
              <w:ind w:firstLine="0"/>
              <w:rPr>
                <w:sz w:val="24"/>
                <w:szCs w:val="24"/>
              </w:rPr>
            </w:pPr>
          </w:p>
        </w:tc>
        <w:tc>
          <w:tcPr>
            <w:tcW w:w="1171" w:type="dxa"/>
            <w:shd w:val="clear" w:color="auto" w:fill="auto"/>
          </w:tcPr>
          <w:p w14:paraId="795FF564" w14:textId="77777777" w:rsidR="003467D0" w:rsidRPr="00120A2E" w:rsidRDefault="003467D0" w:rsidP="009E7DFD">
            <w:pPr>
              <w:spacing w:line="240" w:lineRule="auto"/>
              <w:ind w:firstLine="0"/>
              <w:rPr>
                <w:sz w:val="24"/>
                <w:szCs w:val="24"/>
              </w:rPr>
            </w:pPr>
          </w:p>
        </w:tc>
        <w:tc>
          <w:tcPr>
            <w:tcW w:w="1439" w:type="dxa"/>
            <w:shd w:val="clear" w:color="auto" w:fill="auto"/>
          </w:tcPr>
          <w:p w14:paraId="080F1D0F" w14:textId="77777777" w:rsidR="003467D0" w:rsidRPr="00120A2E" w:rsidRDefault="003467D0" w:rsidP="009E7DFD">
            <w:pPr>
              <w:spacing w:line="240" w:lineRule="auto"/>
              <w:ind w:firstLine="0"/>
              <w:rPr>
                <w:sz w:val="24"/>
                <w:szCs w:val="24"/>
              </w:rPr>
            </w:pPr>
          </w:p>
        </w:tc>
      </w:tr>
      <w:tr w:rsidR="003467D0" w:rsidRPr="00120A2E" w14:paraId="52ED1B1E" w14:textId="77777777" w:rsidTr="003467D0">
        <w:tc>
          <w:tcPr>
            <w:tcW w:w="706" w:type="dxa"/>
            <w:shd w:val="clear" w:color="auto" w:fill="auto"/>
          </w:tcPr>
          <w:p w14:paraId="49046B6C" w14:textId="77777777" w:rsidR="003467D0" w:rsidRPr="00120A2E" w:rsidRDefault="003467D0" w:rsidP="009E7DFD">
            <w:pPr>
              <w:spacing w:line="240" w:lineRule="auto"/>
              <w:ind w:firstLine="0"/>
              <w:jc w:val="center"/>
              <w:rPr>
                <w:sz w:val="24"/>
                <w:szCs w:val="24"/>
              </w:rPr>
            </w:pPr>
            <w:r w:rsidRPr="00120A2E">
              <w:rPr>
                <w:sz w:val="24"/>
                <w:szCs w:val="24"/>
              </w:rPr>
              <w:t>2.</w:t>
            </w:r>
          </w:p>
        </w:tc>
        <w:tc>
          <w:tcPr>
            <w:tcW w:w="3655" w:type="dxa"/>
            <w:shd w:val="clear" w:color="auto" w:fill="auto"/>
          </w:tcPr>
          <w:p w14:paraId="1FD4BA83" w14:textId="77777777" w:rsidR="003467D0" w:rsidRPr="00120A2E" w:rsidRDefault="003467D0" w:rsidP="009E7DFD">
            <w:pPr>
              <w:spacing w:line="240" w:lineRule="auto"/>
              <w:ind w:firstLine="0"/>
              <w:rPr>
                <w:sz w:val="24"/>
                <w:szCs w:val="24"/>
              </w:rPr>
            </w:pPr>
          </w:p>
        </w:tc>
        <w:tc>
          <w:tcPr>
            <w:tcW w:w="1559" w:type="dxa"/>
            <w:shd w:val="clear" w:color="auto" w:fill="auto"/>
          </w:tcPr>
          <w:p w14:paraId="3F03F514" w14:textId="77777777" w:rsidR="003467D0" w:rsidRPr="00120A2E" w:rsidRDefault="003467D0" w:rsidP="009E7DFD">
            <w:pPr>
              <w:spacing w:line="240" w:lineRule="auto"/>
              <w:ind w:firstLine="0"/>
              <w:rPr>
                <w:sz w:val="24"/>
                <w:szCs w:val="24"/>
              </w:rPr>
            </w:pPr>
          </w:p>
        </w:tc>
        <w:tc>
          <w:tcPr>
            <w:tcW w:w="1381" w:type="dxa"/>
            <w:shd w:val="clear" w:color="auto" w:fill="auto"/>
          </w:tcPr>
          <w:p w14:paraId="15DDD0AB" w14:textId="77777777" w:rsidR="003467D0" w:rsidRPr="00120A2E" w:rsidRDefault="003467D0" w:rsidP="009E7DFD">
            <w:pPr>
              <w:spacing w:line="240" w:lineRule="auto"/>
              <w:ind w:firstLine="0"/>
              <w:rPr>
                <w:sz w:val="24"/>
                <w:szCs w:val="24"/>
              </w:rPr>
            </w:pPr>
          </w:p>
        </w:tc>
        <w:tc>
          <w:tcPr>
            <w:tcW w:w="1171" w:type="dxa"/>
            <w:shd w:val="clear" w:color="auto" w:fill="auto"/>
          </w:tcPr>
          <w:p w14:paraId="799ADFC6" w14:textId="77777777" w:rsidR="003467D0" w:rsidRPr="00120A2E" w:rsidRDefault="003467D0" w:rsidP="009E7DFD">
            <w:pPr>
              <w:spacing w:line="240" w:lineRule="auto"/>
              <w:ind w:firstLine="0"/>
              <w:rPr>
                <w:sz w:val="24"/>
                <w:szCs w:val="24"/>
              </w:rPr>
            </w:pPr>
          </w:p>
        </w:tc>
        <w:tc>
          <w:tcPr>
            <w:tcW w:w="1439" w:type="dxa"/>
            <w:shd w:val="clear" w:color="auto" w:fill="auto"/>
          </w:tcPr>
          <w:p w14:paraId="7E991CA6" w14:textId="77777777" w:rsidR="003467D0" w:rsidRPr="00120A2E" w:rsidRDefault="003467D0" w:rsidP="009E7DFD">
            <w:pPr>
              <w:spacing w:line="240" w:lineRule="auto"/>
              <w:ind w:firstLine="0"/>
              <w:rPr>
                <w:sz w:val="24"/>
                <w:szCs w:val="24"/>
              </w:rPr>
            </w:pPr>
          </w:p>
        </w:tc>
      </w:tr>
      <w:tr w:rsidR="003467D0" w:rsidRPr="00120A2E" w14:paraId="08AD170B" w14:textId="77777777" w:rsidTr="003467D0">
        <w:tc>
          <w:tcPr>
            <w:tcW w:w="706" w:type="dxa"/>
            <w:shd w:val="clear" w:color="auto" w:fill="auto"/>
          </w:tcPr>
          <w:p w14:paraId="6D362FD4" w14:textId="77777777" w:rsidR="003467D0" w:rsidRPr="00120A2E" w:rsidRDefault="003467D0" w:rsidP="009E7DFD">
            <w:pPr>
              <w:spacing w:line="240" w:lineRule="auto"/>
              <w:ind w:firstLine="0"/>
              <w:jc w:val="center"/>
              <w:rPr>
                <w:sz w:val="24"/>
                <w:szCs w:val="24"/>
              </w:rPr>
            </w:pPr>
            <w:r w:rsidRPr="00120A2E">
              <w:rPr>
                <w:sz w:val="24"/>
                <w:szCs w:val="24"/>
              </w:rPr>
              <w:t>3.</w:t>
            </w:r>
          </w:p>
        </w:tc>
        <w:tc>
          <w:tcPr>
            <w:tcW w:w="3655" w:type="dxa"/>
            <w:shd w:val="clear" w:color="auto" w:fill="auto"/>
          </w:tcPr>
          <w:p w14:paraId="48463FEE" w14:textId="77777777" w:rsidR="003467D0" w:rsidRPr="00120A2E" w:rsidRDefault="003467D0" w:rsidP="009E7DFD">
            <w:pPr>
              <w:spacing w:line="240" w:lineRule="auto"/>
              <w:ind w:firstLine="0"/>
              <w:rPr>
                <w:sz w:val="24"/>
                <w:szCs w:val="24"/>
              </w:rPr>
            </w:pPr>
          </w:p>
        </w:tc>
        <w:tc>
          <w:tcPr>
            <w:tcW w:w="1559" w:type="dxa"/>
            <w:shd w:val="clear" w:color="auto" w:fill="auto"/>
          </w:tcPr>
          <w:p w14:paraId="4A0F7AC8" w14:textId="77777777" w:rsidR="003467D0" w:rsidRPr="00120A2E" w:rsidRDefault="003467D0" w:rsidP="009E7DFD">
            <w:pPr>
              <w:spacing w:line="240" w:lineRule="auto"/>
              <w:ind w:firstLine="0"/>
              <w:rPr>
                <w:sz w:val="24"/>
                <w:szCs w:val="24"/>
              </w:rPr>
            </w:pPr>
          </w:p>
        </w:tc>
        <w:tc>
          <w:tcPr>
            <w:tcW w:w="1381" w:type="dxa"/>
            <w:shd w:val="clear" w:color="auto" w:fill="auto"/>
          </w:tcPr>
          <w:p w14:paraId="4EE62505" w14:textId="77777777" w:rsidR="003467D0" w:rsidRPr="00120A2E" w:rsidRDefault="003467D0" w:rsidP="009E7DFD">
            <w:pPr>
              <w:spacing w:line="240" w:lineRule="auto"/>
              <w:ind w:firstLine="0"/>
              <w:rPr>
                <w:sz w:val="24"/>
                <w:szCs w:val="24"/>
              </w:rPr>
            </w:pPr>
          </w:p>
        </w:tc>
        <w:tc>
          <w:tcPr>
            <w:tcW w:w="1171" w:type="dxa"/>
            <w:shd w:val="clear" w:color="auto" w:fill="auto"/>
          </w:tcPr>
          <w:p w14:paraId="6E270CE7" w14:textId="77777777" w:rsidR="003467D0" w:rsidRPr="00120A2E" w:rsidRDefault="003467D0" w:rsidP="009E7DFD">
            <w:pPr>
              <w:spacing w:line="240" w:lineRule="auto"/>
              <w:ind w:firstLine="0"/>
              <w:rPr>
                <w:sz w:val="24"/>
                <w:szCs w:val="24"/>
              </w:rPr>
            </w:pPr>
          </w:p>
        </w:tc>
        <w:tc>
          <w:tcPr>
            <w:tcW w:w="1439" w:type="dxa"/>
            <w:shd w:val="clear" w:color="auto" w:fill="auto"/>
          </w:tcPr>
          <w:p w14:paraId="4CF25B80" w14:textId="77777777" w:rsidR="003467D0" w:rsidRPr="00120A2E" w:rsidRDefault="003467D0" w:rsidP="009E7DFD">
            <w:pPr>
              <w:spacing w:line="240" w:lineRule="auto"/>
              <w:ind w:firstLine="0"/>
              <w:rPr>
                <w:sz w:val="24"/>
                <w:szCs w:val="24"/>
              </w:rPr>
            </w:pPr>
          </w:p>
        </w:tc>
      </w:tr>
      <w:tr w:rsidR="003467D0" w:rsidRPr="00120A2E" w14:paraId="7A5772A8" w14:textId="77777777" w:rsidTr="003467D0">
        <w:tc>
          <w:tcPr>
            <w:tcW w:w="706" w:type="dxa"/>
            <w:shd w:val="clear" w:color="auto" w:fill="auto"/>
          </w:tcPr>
          <w:p w14:paraId="7359B6CB" w14:textId="77777777" w:rsidR="003467D0" w:rsidRPr="00120A2E" w:rsidRDefault="003467D0" w:rsidP="009E7DFD">
            <w:pPr>
              <w:spacing w:line="240" w:lineRule="auto"/>
              <w:ind w:firstLine="0"/>
              <w:jc w:val="center"/>
              <w:rPr>
                <w:sz w:val="24"/>
                <w:szCs w:val="24"/>
              </w:rPr>
            </w:pPr>
            <w:r w:rsidRPr="00120A2E">
              <w:rPr>
                <w:sz w:val="24"/>
                <w:szCs w:val="24"/>
              </w:rPr>
              <w:t>4.</w:t>
            </w:r>
          </w:p>
        </w:tc>
        <w:tc>
          <w:tcPr>
            <w:tcW w:w="3655" w:type="dxa"/>
            <w:shd w:val="clear" w:color="auto" w:fill="auto"/>
          </w:tcPr>
          <w:p w14:paraId="7DE7E01E" w14:textId="77777777" w:rsidR="003467D0" w:rsidRPr="00120A2E" w:rsidRDefault="003467D0" w:rsidP="009E7DFD">
            <w:pPr>
              <w:spacing w:line="240" w:lineRule="auto"/>
              <w:ind w:firstLine="0"/>
              <w:rPr>
                <w:sz w:val="24"/>
                <w:szCs w:val="24"/>
              </w:rPr>
            </w:pPr>
          </w:p>
        </w:tc>
        <w:tc>
          <w:tcPr>
            <w:tcW w:w="1559" w:type="dxa"/>
            <w:shd w:val="clear" w:color="auto" w:fill="auto"/>
          </w:tcPr>
          <w:p w14:paraId="438DD2D0" w14:textId="77777777" w:rsidR="003467D0" w:rsidRPr="00120A2E" w:rsidRDefault="003467D0" w:rsidP="009E7DFD">
            <w:pPr>
              <w:spacing w:line="240" w:lineRule="auto"/>
              <w:ind w:firstLine="0"/>
              <w:rPr>
                <w:sz w:val="24"/>
                <w:szCs w:val="24"/>
              </w:rPr>
            </w:pPr>
          </w:p>
        </w:tc>
        <w:tc>
          <w:tcPr>
            <w:tcW w:w="1381" w:type="dxa"/>
            <w:shd w:val="clear" w:color="auto" w:fill="auto"/>
          </w:tcPr>
          <w:p w14:paraId="32DD4F67" w14:textId="77777777" w:rsidR="003467D0" w:rsidRPr="00120A2E" w:rsidRDefault="003467D0" w:rsidP="009E7DFD">
            <w:pPr>
              <w:spacing w:line="240" w:lineRule="auto"/>
              <w:ind w:firstLine="0"/>
              <w:rPr>
                <w:sz w:val="24"/>
                <w:szCs w:val="24"/>
              </w:rPr>
            </w:pPr>
          </w:p>
        </w:tc>
        <w:tc>
          <w:tcPr>
            <w:tcW w:w="1171" w:type="dxa"/>
            <w:shd w:val="clear" w:color="auto" w:fill="auto"/>
          </w:tcPr>
          <w:p w14:paraId="6F3BF416" w14:textId="77777777" w:rsidR="003467D0" w:rsidRPr="00120A2E" w:rsidRDefault="003467D0" w:rsidP="009E7DFD">
            <w:pPr>
              <w:spacing w:line="240" w:lineRule="auto"/>
              <w:ind w:firstLine="0"/>
              <w:rPr>
                <w:sz w:val="24"/>
                <w:szCs w:val="24"/>
              </w:rPr>
            </w:pPr>
          </w:p>
        </w:tc>
        <w:tc>
          <w:tcPr>
            <w:tcW w:w="1439" w:type="dxa"/>
            <w:shd w:val="clear" w:color="auto" w:fill="auto"/>
          </w:tcPr>
          <w:p w14:paraId="006D40B1" w14:textId="77777777" w:rsidR="003467D0" w:rsidRPr="00120A2E" w:rsidRDefault="003467D0" w:rsidP="009E7DFD">
            <w:pPr>
              <w:spacing w:line="240" w:lineRule="auto"/>
              <w:ind w:firstLine="0"/>
              <w:rPr>
                <w:sz w:val="24"/>
                <w:szCs w:val="24"/>
              </w:rPr>
            </w:pPr>
          </w:p>
        </w:tc>
      </w:tr>
      <w:tr w:rsidR="00323991" w:rsidRPr="00120A2E" w14:paraId="1F4AEA89" w14:textId="77777777" w:rsidTr="003467D0">
        <w:tc>
          <w:tcPr>
            <w:tcW w:w="8472" w:type="dxa"/>
            <w:gridSpan w:val="5"/>
            <w:shd w:val="clear" w:color="auto" w:fill="auto"/>
          </w:tcPr>
          <w:p w14:paraId="4B49918D" w14:textId="77777777" w:rsidR="00323991" w:rsidRPr="00120A2E" w:rsidRDefault="00323991" w:rsidP="009E7DFD">
            <w:pPr>
              <w:spacing w:line="240" w:lineRule="auto"/>
              <w:ind w:firstLine="0"/>
              <w:jc w:val="right"/>
              <w:rPr>
                <w:b/>
                <w:sz w:val="24"/>
                <w:szCs w:val="24"/>
              </w:rPr>
            </w:pPr>
            <w:r w:rsidRPr="00120A2E">
              <w:rPr>
                <w:b/>
                <w:sz w:val="24"/>
                <w:szCs w:val="24"/>
              </w:rPr>
              <w:t>Всего по Договору:</w:t>
            </w:r>
          </w:p>
        </w:tc>
        <w:tc>
          <w:tcPr>
            <w:tcW w:w="1439" w:type="dxa"/>
            <w:shd w:val="clear" w:color="auto" w:fill="auto"/>
          </w:tcPr>
          <w:p w14:paraId="6061B433" w14:textId="77777777" w:rsidR="00323991" w:rsidRPr="00120A2E" w:rsidRDefault="00323991" w:rsidP="009E7DFD">
            <w:pPr>
              <w:spacing w:line="240" w:lineRule="auto"/>
              <w:ind w:firstLine="0"/>
              <w:rPr>
                <w:b/>
                <w:sz w:val="24"/>
                <w:szCs w:val="24"/>
              </w:rPr>
            </w:pPr>
          </w:p>
        </w:tc>
      </w:tr>
    </w:tbl>
    <w:p w14:paraId="181453BA" w14:textId="77777777" w:rsidR="00323991" w:rsidRPr="00F43F0D" w:rsidRDefault="00323991" w:rsidP="00323991">
      <w:pPr>
        <w:spacing w:line="240" w:lineRule="auto"/>
        <w:rPr>
          <w:sz w:val="24"/>
          <w:szCs w:val="24"/>
        </w:rPr>
      </w:pPr>
    </w:p>
    <w:p w14:paraId="5EDCC4C2" w14:textId="77777777" w:rsidR="00323991" w:rsidRDefault="00323991" w:rsidP="00323991">
      <w:pPr>
        <w:spacing w:line="240" w:lineRule="auto"/>
        <w:rPr>
          <w:sz w:val="24"/>
          <w:szCs w:val="24"/>
        </w:rPr>
      </w:pPr>
    </w:p>
    <w:p w14:paraId="56753D89" w14:textId="77777777" w:rsidR="00323991" w:rsidRPr="00777ACD" w:rsidRDefault="00323991" w:rsidP="00323991">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323991" w:rsidRPr="001A7726" w14:paraId="7CBB5455" w14:textId="77777777" w:rsidTr="009E7DFD">
        <w:trPr>
          <w:jc w:val="center"/>
        </w:trPr>
        <w:tc>
          <w:tcPr>
            <w:tcW w:w="4785" w:type="dxa"/>
          </w:tcPr>
          <w:p w14:paraId="6AC6A2A9" w14:textId="77777777" w:rsidR="00323991" w:rsidRPr="001A7726" w:rsidRDefault="00323991" w:rsidP="009E7DFD">
            <w:pPr>
              <w:spacing w:line="240" w:lineRule="auto"/>
              <w:ind w:firstLine="0"/>
              <w:rPr>
                <w:b/>
                <w:sz w:val="24"/>
              </w:rPr>
            </w:pPr>
            <w:r w:rsidRPr="001A7726">
              <w:rPr>
                <w:b/>
                <w:sz w:val="24"/>
              </w:rPr>
              <w:t>Заказчик:</w:t>
            </w:r>
          </w:p>
        </w:tc>
        <w:tc>
          <w:tcPr>
            <w:tcW w:w="4786" w:type="dxa"/>
          </w:tcPr>
          <w:p w14:paraId="615B0AD4" w14:textId="77777777" w:rsidR="00323991" w:rsidRPr="001A7726" w:rsidRDefault="00323991" w:rsidP="009E7DFD">
            <w:pPr>
              <w:spacing w:line="240" w:lineRule="auto"/>
              <w:ind w:firstLine="0"/>
              <w:rPr>
                <w:b/>
                <w:sz w:val="24"/>
              </w:rPr>
            </w:pPr>
            <w:r w:rsidRPr="001A7726">
              <w:rPr>
                <w:b/>
                <w:sz w:val="24"/>
              </w:rPr>
              <w:t>Подрядчик:</w:t>
            </w:r>
          </w:p>
        </w:tc>
      </w:tr>
      <w:tr w:rsidR="00323991" w:rsidRPr="00F43F0D" w14:paraId="76130D0F" w14:textId="77777777" w:rsidTr="009E7DFD">
        <w:trPr>
          <w:jc w:val="center"/>
        </w:trPr>
        <w:tc>
          <w:tcPr>
            <w:tcW w:w="4785" w:type="dxa"/>
          </w:tcPr>
          <w:p w14:paraId="399F419B" w14:textId="77777777" w:rsidR="00323991" w:rsidRPr="00F43F0D" w:rsidRDefault="00323991" w:rsidP="009E7DFD">
            <w:pPr>
              <w:spacing w:line="240" w:lineRule="auto"/>
              <w:ind w:firstLine="0"/>
              <w:rPr>
                <w:sz w:val="22"/>
                <w:szCs w:val="22"/>
              </w:rPr>
            </w:pPr>
          </w:p>
          <w:p w14:paraId="2DA4B38C" w14:textId="77777777" w:rsidR="00323991" w:rsidRPr="00F43F0D" w:rsidRDefault="00323991" w:rsidP="009E7DFD">
            <w:pPr>
              <w:spacing w:line="240" w:lineRule="auto"/>
              <w:ind w:firstLine="0"/>
              <w:rPr>
                <w:sz w:val="22"/>
                <w:szCs w:val="22"/>
              </w:rPr>
            </w:pPr>
          </w:p>
          <w:p w14:paraId="2288CC57" w14:textId="77777777" w:rsidR="00323991" w:rsidRPr="00F43F0D" w:rsidRDefault="00323991" w:rsidP="009E7DFD">
            <w:pPr>
              <w:spacing w:line="240" w:lineRule="auto"/>
              <w:ind w:firstLine="0"/>
              <w:rPr>
                <w:sz w:val="22"/>
                <w:szCs w:val="22"/>
              </w:rPr>
            </w:pPr>
            <w:r w:rsidRPr="00F43F0D">
              <w:rPr>
                <w:sz w:val="22"/>
                <w:szCs w:val="22"/>
              </w:rPr>
              <w:t xml:space="preserve">_______________ / _______________ </w:t>
            </w:r>
          </w:p>
          <w:p w14:paraId="7513EE35" w14:textId="77777777" w:rsidR="00323991" w:rsidRPr="00F43F0D" w:rsidRDefault="00323991" w:rsidP="009E7DFD">
            <w:pPr>
              <w:spacing w:line="240" w:lineRule="auto"/>
              <w:ind w:firstLine="0"/>
              <w:rPr>
                <w:sz w:val="22"/>
                <w:szCs w:val="22"/>
              </w:rPr>
            </w:pPr>
          </w:p>
        </w:tc>
        <w:tc>
          <w:tcPr>
            <w:tcW w:w="4786" w:type="dxa"/>
          </w:tcPr>
          <w:p w14:paraId="18A667D5" w14:textId="77777777" w:rsidR="00323991" w:rsidRPr="00F43F0D" w:rsidRDefault="00323991" w:rsidP="009E7DFD">
            <w:pPr>
              <w:spacing w:line="240" w:lineRule="auto"/>
              <w:ind w:firstLine="0"/>
              <w:rPr>
                <w:sz w:val="22"/>
                <w:szCs w:val="22"/>
              </w:rPr>
            </w:pPr>
          </w:p>
          <w:p w14:paraId="42EA2487" w14:textId="77777777" w:rsidR="00323991" w:rsidRPr="00F43F0D" w:rsidRDefault="00323991" w:rsidP="009E7DFD">
            <w:pPr>
              <w:spacing w:line="240" w:lineRule="auto"/>
              <w:ind w:firstLine="0"/>
              <w:rPr>
                <w:sz w:val="22"/>
                <w:szCs w:val="22"/>
              </w:rPr>
            </w:pPr>
          </w:p>
          <w:p w14:paraId="2B883A31" w14:textId="77777777" w:rsidR="00323991" w:rsidRPr="00F43F0D" w:rsidRDefault="00323991" w:rsidP="009E7DFD">
            <w:pPr>
              <w:spacing w:line="240" w:lineRule="auto"/>
              <w:ind w:firstLine="0"/>
              <w:rPr>
                <w:sz w:val="22"/>
                <w:szCs w:val="22"/>
              </w:rPr>
            </w:pPr>
            <w:r w:rsidRPr="00F43F0D">
              <w:rPr>
                <w:sz w:val="22"/>
                <w:szCs w:val="22"/>
              </w:rPr>
              <w:t xml:space="preserve">_______________ / _______________ </w:t>
            </w:r>
          </w:p>
          <w:p w14:paraId="242D39E7" w14:textId="77777777" w:rsidR="00323991" w:rsidRPr="00F43F0D" w:rsidRDefault="00323991" w:rsidP="009E7DFD">
            <w:pPr>
              <w:spacing w:line="240" w:lineRule="auto"/>
              <w:ind w:firstLine="0"/>
              <w:rPr>
                <w:sz w:val="22"/>
                <w:szCs w:val="22"/>
              </w:rPr>
            </w:pPr>
          </w:p>
        </w:tc>
      </w:tr>
    </w:tbl>
    <w:p w14:paraId="3AC4C931" w14:textId="77777777" w:rsidR="00323991" w:rsidRDefault="00323991">
      <w:pPr>
        <w:spacing w:line="240" w:lineRule="auto"/>
        <w:ind w:firstLine="0"/>
        <w:jc w:val="left"/>
        <w:rPr>
          <w:sz w:val="22"/>
          <w:szCs w:val="22"/>
        </w:rPr>
      </w:pPr>
    </w:p>
    <w:p w14:paraId="2A671F1D" w14:textId="77777777" w:rsidR="00323991" w:rsidRDefault="00323991">
      <w:pPr>
        <w:spacing w:line="240" w:lineRule="auto"/>
        <w:ind w:firstLine="0"/>
        <w:jc w:val="left"/>
        <w:rPr>
          <w:sz w:val="22"/>
          <w:szCs w:val="22"/>
        </w:rPr>
      </w:pPr>
    </w:p>
    <w:p w14:paraId="51216BDC" w14:textId="77777777" w:rsidR="00323991" w:rsidRDefault="00323991">
      <w:pPr>
        <w:spacing w:line="240" w:lineRule="auto"/>
        <w:ind w:firstLine="0"/>
        <w:jc w:val="left"/>
        <w:rPr>
          <w:sz w:val="22"/>
          <w:szCs w:val="22"/>
        </w:rPr>
      </w:pPr>
    </w:p>
    <w:p w14:paraId="0A33A5FA" w14:textId="77777777" w:rsidR="00323991" w:rsidRDefault="00323991">
      <w:pPr>
        <w:spacing w:line="240" w:lineRule="auto"/>
        <w:ind w:firstLine="0"/>
        <w:jc w:val="left"/>
        <w:rPr>
          <w:sz w:val="22"/>
          <w:szCs w:val="22"/>
        </w:rPr>
      </w:pPr>
    </w:p>
    <w:p w14:paraId="7A730D22" w14:textId="77777777" w:rsidR="00323991" w:rsidRDefault="00323991">
      <w:pPr>
        <w:spacing w:line="240" w:lineRule="auto"/>
        <w:ind w:firstLine="0"/>
        <w:jc w:val="left"/>
        <w:rPr>
          <w:sz w:val="22"/>
          <w:szCs w:val="22"/>
        </w:rPr>
      </w:pPr>
    </w:p>
    <w:p w14:paraId="2ACBBCBA" w14:textId="77777777" w:rsidR="00323991" w:rsidRDefault="00323991">
      <w:pPr>
        <w:spacing w:line="240" w:lineRule="auto"/>
        <w:ind w:firstLine="0"/>
        <w:jc w:val="left"/>
        <w:rPr>
          <w:sz w:val="22"/>
          <w:szCs w:val="22"/>
        </w:rPr>
      </w:pPr>
    </w:p>
    <w:p w14:paraId="6513EA49" w14:textId="77777777" w:rsidR="00323991" w:rsidRDefault="00323991">
      <w:pPr>
        <w:spacing w:line="240" w:lineRule="auto"/>
        <w:ind w:firstLine="0"/>
        <w:jc w:val="left"/>
        <w:rPr>
          <w:sz w:val="22"/>
          <w:szCs w:val="22"/>
        </w:rPr>
      </w:pPr>
    </w:p>
    <w:p w14:paraId="66692C24" w14:textId="77777777" w:rsidR="00323991" w:rsidRDefault="00323991">
      <w:pPr>
        <w:spacing w:line="240" w:lineRule="auto"/>
        <w:ind w:firstLine="0"/>
        <w:jc w:val="left"/>
        <w:rPr>
          <w:sz w:val="22"/>
          <w:szCs w:val="22"/>
        </w:rPr>
      </w:pPr>
    </w:p>
    <w:p w14:paraId="6BCF5B95" w14:textId="77777777" w:rsidR="00323991" w:rsidRDefault="00323991">
      <w:pPr>
        <w:spacing w:line="240" w:lineRule="auto"/>
        <w:ind w:firstLine="0"/>
        <w:jc w:val="left"/>
        <w:rPr>
          <w:sz w:val="22"/>
          <w:szCs w:val="22"/>
        </w:rPr>
      </w:pPr>
    </w:p>
    <w:p w14:paraId="0CF962A9" w14:textId="77777777" w:rsidR="00323991" w:rsidRDefault="00323991">
      <w:pPr>
        <w:spacing w:line="240" w:lineRule="auto"/>
        <w:ind w:firstLine="0"/>
        <w:jc w:val="left"/>
        <w:rPr>
          <w:sz w:val="22"/>
          <w:szCs w:val="22"/>
        </w:rPr>
      </w:pPr>
    </w:p>
    <w:p w14:paraId="564AA6DD" w14:textId="77777777" w:rsidR="00323991" w:rsidRDefault="00323991">
      <w:pPr>
        <w:spacing w:line="240" w:lineRule="auto"/>
        <w:ind w:firstLine="0"/>
        <w:jc w:val="left"/>
        <w:rPr>
          <w:sz w:val="22"/>
          <w:szCs w:val="22"/>
        </w:rPr>
      </w:pPr>
    </w:p>
    <w:p w14:paraId="08F05257" w14:textId="77777777" w:rsidR="00323991" w:rsidRDefault="00323991">
      <w:pPr>
        <w:spacing w:line="240" w:lineRule="auto"/>
        <w:ind w:firstLine="0"/>
        <w:jc w:val="left"/>
        <w:rPr>
          <w:sz w:val="22"/>
          <w:szCs w:val="22"/>
        </w:rPr>
      </w:pPr>
    </w:p>
    <w:p w14:paraId="06939638" w14:textId="77777777" w:rsidR="00323991" w:rsidRDefault="00323991">
      <w:pPr>
        <w:spacing w:line="240" w:lineRule="auto"/>
        <w:ind w:firstLine="0"/>
        <w:jc w:val="left"/>
        <w:rPr>
          <w:sz w:val="22"/>
          <w:szCs w:val="22"/>
        </w:rPr>
      </w:pPr>
    </w:p>
    <w:p w14:paraId="66F6A82D" w14:textId="77777777" w:rsidR="00323991" w:rsidRDefault="00323991">
      <w:pPr>
        <w:spacing w:line="240" w:lineRule="auto"/>
        <w:ind w:firstLine="0"/>
        <w:jc w:val="left"/>
        <w:rPr>
          <w:sz w:val="22"/>
          <w:szCs w:val="22"/>
        </w:rPr>
      </w:pPr>
    </w:p>
    <w:p w14:paraId="1F9EAB47" w14:textId="77777777" w:rsidR="00323991" w:rsidRDefault="00323991">
      <w:pPr>
        <w:spacing w:line="240" w:lineRule="auto"/>
        <w:ind w:firstLine="0"/>
        <w:jc w:val="left"/>
        <w:rPr>
          <w:sz w:val="22"/>
          <w:szCs w:val="22"/>
        </w:rPr>
      </w:pPr>
    </w:p>
    <w:p w14:paraId="251D8FF9" w14:textId="77777777" w:rsidR="00323991" w:rsidRDefault="00323991">
      <w:pPr>
        <w:spacing w:line="240" w:lineRule="auto"/>
        <w:ind w:firstLine="0"/>
        <w:jc w:val="left"/>
        <w:rPr>
          <w:sz w:val="22"/>
          <w:szCs w:val="22"/>
        </w:rPr>
      </w:pPr>
    </w:p>
    <w:p w14:paraId="7A28FA60" w14:textId="77777777" w:rsidR="00323991" w:rsidRDefault="00323991">
      <w:pPr>
        <w:spacing w:line="240" w:lineRule="auto"/>
        <w:ind w:firstLine="0"/>
        <w:jc w:val="left"/>
        <w:rPr>
          <w:sz w:val="22"/>
          <w:szCs w:val="22"/>
        </w:rPr>
      </w:pPr>
    </w:p>
    <w:p w14:paraId="111A3A8D" w14:textId="77777777" w:rsidR="00323991" w:rsidRDefault="00323991">
      <w:pPr>
        <w:spacing w:line="240" w:lineRule="auto"/>
        <w:ind w:firstLine="0"/>
        <w:jc w:val="left"/>
        <w:rPr>
          <w:sz w:val="22"/>
          <w:szCs w:val="22"/>
        </w:rPr>
      </w:pPr>
    </w:p>
    <w:p w14:paraId="3644E87F" w14:textId="77777777" w:rsidR="00323991" w:rsidRDefault="00323991">
      <w:pPr>
        <w:spacing w:line="240" w:lineRule="auto"/>
        <w:ind w:firstLine="0"/>
        <w:jc w:val="left"/>
        <w:rPr>
          <w:sz w:val="22"/>
          <w:szCs w:val="22"/>
        </w:rPr>
      </w:pPr>
    </w:p>
    <w:p w14:paraId="0C982F99" w14:textId="77777777" w:rsidR="00323991" w:rsidRDefault="00323991">
      <w:pPr>
        <w:spacing w:line="240" w:lineRule="auto"/>
        <w:ind w:firstLine="0"/>
        <w:jc w:val="left"/>
        <w:rPr>
          <w:sz w:val="22"/>
          <w:szCs w:val="22"/>
        </w:rPr>
      </w:pPr>
    </w:p>
    <w:p w14:paraId="4566C3CB" w14:textId="77777777" w:rsidR="00323991" w:rsidRDefault="00323991">
      <w:pPr>
        <w:spacing w:line="240" w:lineRule="auto"/>
        <w:ind w:firstLine="0"/>
        <w:jc w:val="left"/>
        <w:rPr>
          <w:sz w:val="22"/>
          <w:szCs w:val="22"/>
        </w:rPr>
      </w:pPr>
    </w:p>
    <w:p w14:paraId="127219F7" w14:textId="77777777" w:rsidR="00323991" w:rsidRDefault="00323991">
      <w:pPr>
        <w:spacing w:line="240" w:lineRule="auto"/>
        <w:ind w:firstLine="0"/>
        <w:jc w:val="left"/>
        <w:rPr>
          <w:sz w:val="22"/>
          <w:szCs w:val="22"/>
        </w:rPr>
      </w:pPr>
    </w:p>
    <w:p w14:paraId="3E5ADCB1" w14:textId="77777777" w:rsidR="00323991" w:rsidRDefault="00323991">
      <w:pPr>
        <w:spacing w:line="240" w:lineRule="auto"/>
        <w:ind w:firstLine="0"/>
        <w:jc w:val="left"/>
        <w:rPr>
          <w:sz w:val="22"/>
          <w:szCs w:val="22"/>
        </w:rPr>
      </w:pPr>
    </w:p>
    <w:p w14:paraId="3ED14279" w14:textId="77777777" w:rsidR="00323991" w:rsidRDefault="00323991">
      <w:pPr>
        <w:spacing w:line="240" w:lineRule="auto"/>
        <w:ind w:firstLine="0"/>
        <w:jc w:val="left"/>
        <w:rPr>
          <w:sz w:val="22"/>
          <w:szCs w:val="22"/>
        </w:rPr>
      </w:pPr>
    </w:p>
    <w:p w14:paraId="7CF0036E" w14:textId="77777777" w:rsidR="00323991" w:rsidRDefault="00323991">
      <w:pPr>
        <w:spacing w:line="240" w:lineRule="auto"/>
        <w:ind w:firstLine="0"/>
        <w:jc w:val="left"/>
        <w:rPr>
          <w:sz w:val="22"/>
          <w:szCs w:val="22"/>
        </w:rPr>
      </w:pPr>
    </w:p>
    <w:p w14:paraId="1EC08D3F" w14:textId="77777777" w:rsidR="00323991" w:rsidRDefault="00323991">
      <w:pPr>
        <w:spacing w:line="240" w:lineRule="auto"/>
        <w:ind w:firstLine="0"/>
        <w:jc w:val="left"/>
        <w:rPr>
          <w:sz w:val="22"/>
          <w:szCs w:val="22"/>
        </w:rPr>
      </w:pPr>
    </w:p>
    <w:p w14:paraId="5BF76E25" w14:textId="77777777" w:rsidR="00323991" w:rsidRDefault="00323991">
      <w:pPr>
        <w:spacing w:line="240" w:lineRule="auto"/>
        <w:ind w:firstLine="0"/>
        <w:jc w:val="left"/>
        <w:rPr>
          <w:sz w:val="22"/>
          <w:szCs w:val="22"/>
        </w:rPr>
      </w:pPr>
    </w:p>
    <w:p w14:paraId="480FCDA2" w14:textId="77777777" w:rsidR="00323991" w:rsidRDefault="00323991">
      <w:pPr>
        <w:spacing w:line="240" w:lineRule="auto"/>
        <w:ind w:firstLine="0"/>
        <w:jc w:val="left"/>
        <w:rPr>
          <w:sz w:val="22"/>
          <w:szCs w:val="22"/>
        </w:rPr>
      </w:pPr>
    </w:p>
    <w:p w14:paraId="13D9642C"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CB3D69">
        <w:rPr>
          <w:sz w:val="22"/>
          <w:szCs w:val="22"/>
        </w:rPr>
        <w:t>3</w:t>
      </w:r>
      <w:r w:rsidRPr="00F43F0D">
        <w:rPr>
          <w:sz w:val="22"/>
          <w:szCs w:val="22"/>
        </w:rPr>
        <w:t>.1</w:t>
      </w:r>
    </w:p>
    <w:p w14:paraId="15E498B8"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7DC38F2D"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235F9B8" w14:textId="77777777" w:rsidR="00753517" w:rsidRPr="00F43F0D" w:rsidRDefault="00753517" w:rsidP="00753517">
      <w:pPr>
        <w:pStyle w:val="af9"/>
        <w:shd w:val="clear" w:color="auto" w:fill="auto"/>
        <w:ind w:firstLine="0"/>
        <w:rPr>
          <w:bCs/>
          <w:sz w:val="24"/>
          <w:szCs w:val="24"/>
        </w:rPr>
      </w:pPr>
      <w:r w:rsidRPr="00F43F0D">
        <w:rPr>
          <w:iCs/>
          <w:sz w:val="24"/>
          <w:szCs w:val="24"/>
        </w:rPr>
        <w:t>ФОРМА</w:t>
      </w:r>
    </w:p>
    <w:p w14:paraId="2BB9EBE0" w14:textId="77777777" w:rsidR="00753517" w:rsidRPr="00BF332C" w:rsidRDefault="00753517" w:rsidP="00753517">
      <w:pPr>
        <w:pStyle w:val="af9"/>
        <w:shd w:val="clear" w:color="auto" w:fill="auto"/>
        <w:ind w:firstLine="0"/>
        <w:rPr>
          <w:i/>
          <w:iCs/>
          <w:sz w:val="24"/>
          <w:szCs w:val="24"/>
          <w:lang w:val="ru-RU"/>
        </w:rPr>
      </w:pPr>
      <w:r w:rsidRPr="00F43F0D">
        <w:rPr>
          <w:bCs/>
          <w:sz w:val="24"/>
          <w:szCs w:val="24"/>
        </w:rPr>
        <w:lastRenderedPageBreak/>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r w:rsidRPr="00BC4883">
        <w:rPr>
          <w:bCs/>
          <w:sz w:val="24"/>
          <w:szCs w:val="24"/>
          <w:highlight w:val="lightGray"/>
        </w:rPr>
        <w:t>и</w:t>
      </w:r>
      <w:r w:rsidRPr="00BC4883">
        <w:rPr>
          <w:bCs/>
          <w:sz w:val="24"/>
          <w:szCs w:val="24"/>
          <w:highlight w:val="lightGray"/>
          <w:lang w:val="ru-RU"/>
        </w:rPr>
        <w:t xml:space="preserve"> </w:t>
      </w:r>
      <w:r w:rsidRPr="00BC4883">
        <w:rPr>
          <w:bCs/>
          <w:sz w:val="24"/>
          <w:szCs w:val="24"/>
          <w:highlight w:val="lightGray"/>
        </w:rPr>
        <w:t>/</w:t>
      </w:r>
      <w:r w:rsidRPr="00BC4883">
        <w:rPr>
          <w:bCs/>
          <w:sz w:val="24"/>
          <w:szCs w:val="24"/>
          <w:highlight w:val="lightGray"/>
          <w:lang w:val="ru-RU"/>
        </w:rPr>
        <w:t xml:space="preserve"> </w:t>
      </w:r>
      <w:r w:rsidRPr="00BC4883">
        <w:rPr>
          <w:bCs/>
          <w:sz w:val="24"/>
          <w:szCs w:val="24"/>
          <w:highlight w:val="lightGray"/>
        </w:rPr>
        <w:t>или</w:t>
      </w:r>
      <w:r w:rsidRPr="00BC4883">
        <w:rPr>
          <w:sz w:val="24"/>
          <w:highlight w:val="lightGray"/>
        </w:rPr>
        <w:t xml:space="preserve"> места (помещения) для складирования </w:t>
      </w:r>
      <w:r w:rsidRPr="00B5047D">
        <w:rPr>
          <w:bCs/>
          <w:sz w:val="24"/>
          <w:highlight w:val="lightGray"/>
          <w:lang w:val="ru-RU"/>
        </w:rPr>
        <w:t>Материал</w:t>
      </w:r>
      <w:r>
        <w:rPr>
          <w:bCs/>
          <w:sz w:val="24"/>
          <w:highlight w:val="lightGray"/>
          <w:lang w:val="ru-RU"/>
        </w:rPr>
        <w:t>ьно-технических ресурсов</w:t>
      </w:r>
      <w:r>
        <w:rPr>
          <w:bCs/>
          <w:sz w:val="24"/>
          <w:lang w:val="ru-RU"/>
        </w:rPr>
        <w:t>,</w:t>
      </w:r>
      <w:r w:rsidRPr="00670D24">
        <w:rPr>
          <w:sz w:val="24"/>
          <w:szCs w:val="24"/>
          <w:highlight w:val="lightGray"/>
        </w:rPr>
        <w:t>Давальческих материалов и запасных частей</w:t>
      </w:r>
    </w:p>
    <w:p w14:paraId="59A5218E"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17CE1DC0" w14:textId="77777777" w:rsidTr="00C2118D">
        <w:tc>
          <w:tcPr>
            <w:tcW w:w="9747" w:type="dxa"/>
            <w:shd w:val="clear" w:color="auto" w:fill="auto"/>
          </w:tcPr>
          <w:p w14:paraId="399F6A74" w14:textId="77777777" w:rsidR="00753517" w:rsidRPr="00EE1D44" w:rsidRDefault="00753517" w:rsidP="00753517">
            <w:pPr>
              <w:pStyle w:val="af9"/>
              <w:shd w:val="clear" w:color="auto" w:fill="auto"/>
              <w:ind w:firstLine="0"/>
              <w:rPr>
                <w:b w:val="0"/>
                <w:bCs/>
              </w:rPr>
            </w:pPr>
            <w:r w:rsidRPr="00EE1D44">
              <w:rPr>
                <w:b w:val="0"/>
                <w:bCs/>
              </w:rPr>
              <w:t xml:space="preserve">Акт </w:t>
            </w:r>
          </w:p>
          <w:p w14:paraId="33C3B058" w14:textId="77777777" w:rsidR="00753517" w:rsidRPr="00D949C5" w:rsidRDefault="00753517" w:rsidP="00753517">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Pr>
                <w:highlight w:val="lightGray"/>
              </w:rPr>
              <w:t xml:space="preserve"> </w:t>
            </w:r>
            <w:r w:rsidRPr="00670D24">
              <w:rPr>
                <w:b w:val="0"/>
                <w:highlight w:val="lightGray"/>
              </w:rPr>
              <w:t>Давальческих материалов и запасных частей</w:t>
            </w:r>
          </w:p>
          <w:p w14:paraId="7550EF64" w14:textId="77777777" w:rsidR="00753517" w:rsidRPr="001A7726" w:rsidRDefault="00753517" w:rsidP="00753517">
            <w:pPr>
              <w:rPr>
                <w:sz w:val="22"/>
              </w:rPr>
            </w:pPr>
          </w:p>
          <w:p w14:paraId="3CFCBDD9" w14:textId="77777777" w:rsidR="00753517" w:rsidRPr="00287642" w:rsidRDefault="00753517" w:rsidP="00753517">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470C04AC" w14:textId="77777777" w:rsidR="00753517" w:rsidRPr="00287642" w:rsidRDefault="00753517" w:rsidP="00753517">
            <w:pPr>
              <w:rPr>
                <w:sz w:val="22"/>
                <w:szCs w:val="22"/>
              </w:rPr>
            </w:pPr>
          </w:p>
          <w:p w14:paraId="331C2855" w14:textId="77777777" w:rsidR="00753517" w:rsidRDefault="00753517" w:rsidP="00753517">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A44034B" w14:textId="77777777" w:rsidR="00753517" w:rsidRPr="00853BA5" w:rsidRDefault="00753517" w:rsidP="00753517">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7E3F39D8" w14:textId="77777777" w:rsidR="00753517" w:rsidRPr="00856810" w:rsidRDefault="00753517" w:rsidP="00753517">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w:t>
            </w:r>
            <w:r w:rsidRPr="00726CDE">
              <w:rPr>
                <w:bCs/>
                <w:sz w:val="22"/>
                <w:szCs w:val="22"/>
              </w:rPr>
              <w:t xml:space="preserve">признаки) </w:t>
            </w:r>
            <w:r w:rsidRPr="00726CDE">
              <w:rPr>
                <w:bCs/>
                <w:sz w:val="22"/>
                <w:szCs w:val="22"/>
                <w:highlight w:val="lightGray"/>
              </w:rPr>
              <w:t xml:space="preserve">и / </w:t>
            </w:r>
            <w:r w:rsidRPr="00856810">
              <w:rPr>
                <w:bCs/>
                <w:sz w:val="22"/>
                <w:szCs w:val="22"/>
                <w:highlight w:val="lightGray"/>
              </w:rPr>
              <w:t xml:space="preserve">или </w:t>
            </w:r>
            <w:r w:rsidRPr="00856810">
              <w:rPr>
                <w:sz w:val="22"/>
                <w:szCs w:val="22"/>
                <w:highlight w:val="lightGray"/>
              </w:rPr>
              <w:t xml:space="preserve">место (помещение) для складирования </w:t>
            </w:r>
            <w:r w:rsidRPr="00856810">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sz w:val="22"/>
                <w:szCs w:val="22"/>
                <w:highlight w:val="lightGray"/>
              </w:rPr>
              <w:t xml:space="preserve"> _____________________________ </w:t>
            </w:r>
            <w:r w:rsidRPr="00726CDE">
              <w:rPr>
                <w:bCs/>
                <w:sz w:val="22"/>
                <w:szCs w:val="22"/>
                <w:highlight w:val="lightGray"/>
              </w:rPr>
              <w:t>(указываются идентифицирующие признаки)</w:t>
            </w:r>
            <w:r w:rsidRPr="00726CDE">
              <w:rPr>
                <w:bCs/>
                <w:sz w:val="22"/>
                <w:szCs w:val="22"/>
              </w:rPr>
              <w:t xml:space="preserve"> </w:t>
            </w:r>
            <w:r w:rsidRPr="00726CDE">
              <w:rPr>
                <w:sz w:val="22"/>
                <w:szCs w:val="22"/>
              </w:rPr>
              <w:t>по Договору по</w:t>
            </w:r>
            <w:r w:rsidRPr="00856810">
              <w:rPr>
                <w:bCs/>
                <w:sz w:val="22"/>
                <w:szCs w:val="22"/>
              </w:rPr>
              <w:t xml:space="preserve">дряда №______ </w:t>
            </w:r>
            <w:proofErr w:type="gramStart"/>
            <w:r w:rsidRPr="00856810">
              <w:rPr>
                <w:bCs/>
                <w:sz w:val="22"/>
                <w:szCs w:val="22"/>
              </w:rPr>
              <w:t>от</w:t>
            </w:r>
            <w:proofErr w:type="gramEnd"/>
            <w:r w:rsidRPr="00856810">
              <w:rPr>
                <w:bCs/>
                <w:sz w:val="22"/>
                <w:szCs w:val="22"/>
              </w:rPr>
              <w:t xml:space="preserve"> _____________.</w:t>
            </w:r>
          </w:p>
          <w:p w14:paraId="5A9B1F5C" w14:textId="77777777" w:rsidR="00753517" w:rsidRPr="00432BAB" w:rsidRDefault="00753517" w:rsidP="00753517">
            <w:pPr>
              <w:ind w:firstLine="0"/>
              <w:rPr>
                <w:bCs/>
                <w:sz w:val="22"/>
                <w:szCs w:val="22"/>
              </w:rPr>
            </w:pPr>
            <w:r w:rsidRPr="00432BAB">
              <w:rPr>
                <w:bCs/>
                <w:sz w:val="22"/>
                <w:szCs w:val="22"/>
              </w:rPr>
              <w:t xml:space="preserve">Место для производства Работ </w:t>
            </w:r>
            <w:r w:rsidRPr="00670D24">
              <w:rPr>
                <w:bCs/>
                <w:sz w:val="22"/>
                <w:szCs w:val="22"/>
                <w:highlight w:val="lightGray"/>
              </w:rPr>
              <w:t xml:space="preserve">и </w:t>
            </w:r>
            <w:r w:rsidRPr="00670D24">
              <w:rPr>
                <w:sz w:val="22"/>
                <w:szCs w:val="22"/>
                <w:highlight w:val="lightGray"/>
              </w:rPr>
              <w:t xml:space="preserve">место (помещение) для складирования </w:t>
            </w:r>
            <w:r w:rsidRPr="00670D24">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856810">
              <w:rPr>
                <w:bCs/>
                <w:sz w:val="22"/>
                <w:szCs w:val="22"/>
                <w:highlight w:val="lightGray"/>
              </w:rPr>
              <w:t xml:space="preserve"> </w:t>
            </w:r>
            <w:proofErr w:type="gramStart"/>
            <w:r w:rsidRPr="00856810">
              <w:rPr>
                <w:bCs/>
                <w:sz w:val="22"/>
                <w:szCs w:val="22"/>
                <w:highlight w:val="lightGray"/>
              </w:rPr>
              <w:t>переданы</w:t>
            </w:r>
            <w:proofErr w:type="gramEnd"/>
            <w:r w:rsidRPr="00432BAB">
              <w:rPr>
                <w:bCs/>
                <w:sz w:val="22"/>
                <w:szCs w:val="22"/>
                <w:highlight w:val="lightGray"/>
              </w:rPr>
              <w:t xml:space="preserve"> / передано</w:t>
            </w:r>
            <w:r w:rsidRPr="00432BAB">
              <w:rPr>
                <w:bCs/>
                <w:sz w:val="22"/>
                <w:szCs w:val="22"/>
              </w:rPr>
              <w:t xml:space="preserve"> </w:t>
            </w:r>
            <w:r w:rsidRPr="00432BAB">
              <w:rPr>
                <w:sz w:val="22"/>
                <w:szCs w:val="22"/>
              </w:rPr>
              <w:t>Подрядчику</w:t>
            </w:r>
            <w:r w:rsidRPr="00432BAB">
              <w:rPr>
                <w:bCs/>
                <w:sz w:val="22"/>
                <w:szCs w:val="22"/>
              </w:rPr>
              <w:t xml:space="preserve"> в установленный Договором срок. </w:t>
            </w:r>
          </w:p>
          <w:p w14:paraId="0C0EEB0F" w14:textId="77777777" w:rsidR="00753517" w:rsidRPr="00670D24" w:rsidRDefault="00753517" w:rsidP="00753517">
            <w:pPr>
              <w:ind w:firstLine="0"/>
              <w:rPr>
                <w:bCs/>
                <w:sz w:val="22"/>
                <w:szCs w:val="22"/>
              </w:rPr>
            </w:pPr>
            <w:r w:rsidRPr="00670D24">
              <w:rPr>
                <w:bCs/>
                <w:sz w:val="22"/>
                <w:szCs w:val="22"/>
              </w:rPr>
              <w:t xml:space="preserve">Претензии </w:t>
            </w:r>
            <w:r w:rsidRPr="00670D24">
              <w:rPr>
                <w:sz w:val="22"/>
                <w:szCs w:val="22"/>
              </w:rPr>
              <w:t>Подрядчика</w:t>
            </w:r>
            <w:r w:rsidRPr="00670D24">
              <w:rPr>
                <w:bCs/>
                <w:sz w:val="22"/>
                <w:szCs w:val="22"/>
              </w:rPr>
              <w:t xml:space="preserve"> (замечания и недостатки) к месту производства Работ: ____________________________________________________________________________</w:t>
            </w:r>
          </w:p>
          <w:p w14:paraId="335C61BC" w14:textId="77777777" w:rsidR="00753517" w:rsidRPr="00670D24" w:rsidRDefault="00753517" w:rsidP="00753517">
            <w:pPr>
              <w:ind w:firstLine="0"/>
              <w:rPr>
                <w:sz w:val="22"/>
                <w:szCs w:val="22"/>
              </w:rPr>
            </w:pPr>
            <w:r w:rsidRPr="00670D24">
              <w:rPr>
                <w:i/>
                <w:sz w:val="22"/>
                <w:szCs w:val="22"/>
              </w:rPr>
              <w:t>(указать конкретные претензии или указать «не имеются»)</w:t>
            </w:r>
            <w:r w:rsidRPr="00670D24">
              <w:rPr>
                <w:sz w:val="22"/>
                <w:szCs w:val="22"/>
              </w:rPr>
              <w:t>.</w:t>
            </w:r>
          </w:p>
          <w:p w14:paraId="7A1E477B" w14:textId="77777777" w:rsidR="00753517" w:rsidRPr="00726CDE" w:rsidRDefault="00753517" w:rsidP="00753517">
            <w:pPr>
              <w:ind w:firstLine="0"/>
              <w:rPr>
                <w:bCs/>
                <w:sz w:val="22"/>
                <w:szCs w:val="22"/>
                <w:highlight w:val="lightGray"/>
              </w:rPr>
            </w:pPr>
            <w:r w:rsidRPr="00670D24">
              <w:rPr>
                <w:bCs/>
                <w:sz w:val="22"/>
                <w:szCs w:val="22"/>
                <w:highlight w:val="lightGray"/>
              </w:rPr>
              <w:t xml:space="preserve">Претензии </w:t>
            </w:r>
            <w:r w:rsidRPr="00670D24">
              <w:rPr>
                <w:sz w:val="22"/>
                <w:szCs w:val="22"/>
                <w:highlight w:val="lightGray"/>
              </w:rPr>
              <w:t>Подрядчика</w:t>
            </w:r>
            <w:r w:rsidRPr="00670D24">
              <w:rPr>
                <w:bCs/>
                <w:sz w:val="22"/>
                <w:szCs w:val="22"/>
                <w:highlight w:val="lightGray"/>
              </w:rPr>
              <w:t xml:space="preserve"> (замечания и недостатки) к месту</w:t>
            </w:r>
            <w:r w:rsidRPr="00670D24">
              <w:rPr>
                <w:sz w:val="22"/>
                <w:szCs w:val="22"/>
                <w:highlight w:val="lightGray"/>
              </w:rPr>
              <w:t xml:space="preserve"> складирования </w:t>
            </w:r>
            <w:r w:rsidRPr="00670D24">
              <w:rPr>
                <w:bCs/>
                <w:sz w:val="22"/>
                <w:szCs w:val="22"/>
                <w:highlight w:val="lightGray"/>
              </w:rPr>
              <w:t xml:space="preserve">Материально-технических ресурсов, </w:t>
            </w:r>
            <w:r w:rsidRPr="00670D24">
              <w:rPr>
                <w:sz w:val="22"/>
                <w:szCs w:val="22"/>
                <w:highlight w:val="lightGray"/>
              </w:rPr>
              <w:t>Давальческих материалов и запасных частей</w:t>
            </w:r>
            <w:r w:rsidRPr="00726CDE">
              <w:rPr>
                <w:bCs/>
                <w:sz w:val="22"/>
                <w:szCs w:val="22"/>
                <w:highlight w:val="lightGray"/>
              </w:rPr>
              <w:t>: _______________________________________</w:t>
            </w:r>
          </w:p>
          <w:p w14:paraId="76A91FE2" w14:textId="77777777" w:rsidR="00753517" w:rsidRPr="00287642" w:rsidRDefault="00753517" w:rsidP="00753517">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14:paraId="79EAAB1D" w14:textId="77777777"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14:paraId="7165120D" w14:textId="77777777">
              <w:tc>
                <w:tcPr>
                  <w:tcW w:w="4785" w:type="dxa"/>
                </w:tcPr>
                <w:p w14:paraId="3AB3702C"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10E30C8C"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21E102F7" w14:textId="77777777">
              <w:tc>
                <w:tcPr>
                  <w:tcW w:w="4785" w:type="dxa"/>
                  <w:shd w:val="clear" w:color="auto" w:fill="auto"/>
                </w:tcPr>
                <w:p w14:paraId="4D726998" w14:textId="77777777" w:rsidR="00FE6868" w:rsidRPr="00287642" w:rsidRDefault="00FE6868" w:rsidP="00FE6868">
                  <w:pPr>
                    <w:spacing w:line="240" w:lineRule="auto"/>
                    <w:ind w:firstLine="0"/>
                    <w:rPr>
                      <w:sz w:val="22"/>
                      <w:szCs w:val="22"/>
                    </w:rPr>
                  </w:pPr>
                </w:p>
                <w:p w14:paraId="3949C336" w14:textId="77777777" w:rsidR="00FE6868" w:rsidRPr="00287642" w:rsidRDefault="00FE6868" w:rsidP="00FE6868">
                  <w:pPr>
                    <w:spacing w:line="240" w:lineRule="auto"/>
                    <w:ind w:firstLine="0"/>
                    <w:rPr>
                      <w:sz w:val="22"/>
                      <w:szCs w:val="22"/>
                    </w:rPr>
                  </w:pPr>
                </w:p>
                <w:p w14:paraId="5DD2C409"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79B769CE" w14:textId="77777777" w:rsidR="00FE6868" w:rsidRPr="00012C55" w:rsidRDefault="00FE6868" w:rsidP="00FE6868">
                  <w:pPr>
                    <w:spacing w:line="240" w:lineRule="auto"/>
                    <w:ind w:firstLine="0"/>
                    <w:rPr>
                      <w:sz w:val="22"/>
                      <w:szCs w:val="22"/>
                    </w:rPr>
                  </w:pPr>
                </w:p>
              </w:tc>
              <w:tc>
                <w:tcPr>
                  <w:tcW w:w="4786" w:type="dxa"/>
                  <w:shd w:val="clear" w:color="auto" w:fill="auto"/>
                </w:tcPr>
                <w:p w14:paraId="0C62EA31" w14:textId="77777777" w:rsidR="00FE6868" w:rsidRPr="00853BA5" w:rsidRDefault="00FE6868" w:rsidP="00FE6868">
                  <w:pPr>
                    <w:spacing w:line="240" w:lineRule="auto"/>
                    <w:ind w:firstLine="0"/>
                    <w:rPr>
                      <w:sz w:val="22"/>
                      <w:szCs w:val="22"/>
                    </w:rPr>
                  </w:pPr>
                </w:p>
                <w:p w14:paraId="49BF1212" w14:textId="77777777" w:rsidR="00FE6868" w:rsidRPr="00F43F0D" w:rsidRDefault="00FE6868" w:rsidP="00FE6868">
                  <w:pPr>
                    <w:spacing w:line="240" w:lineRule="auto"/>
                    <w:ind w:firstLine="0"/>
                    <w:rPr>
                      <w:sz w:val="22"/>
                      <w:szCs w:val="22"/>
                    </w:rPr>
                  </w:pPr>
                </w:p>
                <w:p w14:paraId="42252630"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636DDA0" w14:textId="77777777" w:rsidR="00FE6868" w:rsidRPr="00F43F0D" w:rsidRDefault="00FE6868" w:rsidP="00FE6868">
                  <w:pPr>
                    <w:spacing w:line="240" w:lineRule="auto"/>
                    <w:ind w:firstLine="0"/>
                    <w:rPr>
                      <w:sz w:val="22"/>
                      <w:szCs w:val="22"/>
                    </w:rPr>
                  </w:pPr>
                </w:p>
              </w:tc>
            </w:tr>
          </w:tbl>
          <w:p w14:paraId="503B8E47" w14:textId="77777777" w:rsidR="002D275D" w:rsidRPr="00EE1D44" w:rsidRDefault="002D275D" w:rsidP="00A86D38">
            <w:pPr>
              <w:pStyle w:val="af9"/>
              <w:shd w:val="clear" w:color="auto" w:fill="auto"/>
              <w:ind w:firstLine="0"/>
              <w:jc w:val="left"/>
              <w:rPr>
                <w:i/>
                <w:iCs/>
              </w:rPr>
            </w:pPr>
          </w:p>
        </w:tc>
      </w:tr>
    </w:tbl>
    <w:p w14:paraId="59580E10"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14:paraId="6D8A16C5" w14:textId="77777777" w:rsidTr="00625B98">
        <w:tc>
          <w:tcPr>
            <w:tcW w:w="4785" w:type="dxa"/>
          </w:tcPr>
          <w:p w14:paraId="22206850"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504E7923"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0C70CED2" w14:textId="77777777" w:rsidTr="00625B98">
        <w:tc>
          <w:tcPr>
            <w:tcW w:w="4785" w:type="dxa"/>
          </w:tcPr>
          <w:p w14:paraId="65986259" w14:textId="77777777" w:rsidR="006D4F92" w:rsidRPr="00F43F0D" w:rsidRDefault="006D4F92" w:rsidP="00625B98">
            <w:pPr>
              <w:spacing w:line="240" w:lineRule="auto"/>
              <w:ind w:firstLine="0"/>
              <w:rPr>
                <w:sz w:val="22"/>
                <w:szCs w:val="22"/>
              </w:rPr>
            </w:pPr>
          </w:p>
          <w:p w14:paraId="2201E7FF" w14:textId="77777777" w:rsidR="006D4F92" w:rsidRPr="00F43F0D" w:rsidRDefault="006D4F92" w:rsidP="00625B98">
            <w:pPr>
              <w:spacing w:line="240" w:lineRule="auto"/>
              <w:ind w:firstLine="0"/>
              <w:rPr>
                <w:sz w:val="22"/>
                <w:szCs w:val="22"/>
              </w:rPr>
            </w:pPr>
          </w:p>
          <w:p w14:paraId="3E2DD82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FCB65E7" w14:textId="77777777" w:rsidR="006D4F92" w:rsidRPr="00F43F0D" w:rsidRDefault="006D4F92" w:rsidP="00625B98">
            <w:pPr>
              <w:spacing w:line="240" w:lineRule="auto"/>
              <w:ind w:firstLine="0"/>
              <w:rPr>
                <w:sz w:val="22"/>
                <w:szCs w:val="22"/>
              </w:rPr>
            </w:pPr>
          </w:p>
        </w:tc>
        <w:tc>
          <w:tcPr>
            <w:tcW w:w="4786" w:type="dxa"/>
          </w:tcPr>
          <w:p w14:paraId="39113F29" w14:textId="77777777" w:rsidR="006D4F92" w:rsidRPr="00F43F0D" w:rsidRDefault="006D4F92" w:rsidP="00625B98">
            <w:pPr>
              <w:spacing w:line="240" w:lineRule="auto"/>
              <w:ind w:firstLine="0"/>
              <w:rPr>
                <w:sz w:val="22"/>
                <w:szCs w:val="22"/>
              </w:rPr>
            </w:pPr>
          </w:p>
          <w:p w14:paraId="65B0E5A1" w14:textId="77777777" w:rsidR="006D4F92" w:rsidRPr="00F43F0D" w:rsidRDefault="006D4F92" w:rsidP="00625B98">
            <w:pPr>
              <w:spacing w:line="240" w:lineRule="auto"/>
              <w:ind w:firstLine="0"/>
              <w:rPr>
                <w:sz w:val="22"/>
                <w:szCs w:val="22"/>
              </w:rPr>
            </w:pPr>
          </w:p>
          <w:p w14:paraId="4E66343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1EF17CC" w14:textId="77777777" w:rsidR="006D4F92" w:rsidRPr="00F43F0D" w:rsidRDefault="006D4F92" w:rsidP="00625B98">
            <w:pPr>
              <w:spacing w:line="240" w:lineRule="auto"/>
              <w:ind w:firstLine="0"/>
              <w:rPr>
                <w:sz w:val="22"/>
                <w:szCs w:val="22"/>
              </w:rPr>
            </w:pPr>
          </w:p>
        </w:tc>
      </w:tr>
    </w:tbl>
    <w:p w14:paraId="5EBAFC5E" w14:textId="77777777" w:rsidR="00F66D40" w:rsidRDefault="00F66D40" w:rsidP="00933D09">
      <w:pPr>
        <w:spacing w:line="240" w:lineRule="auto"/>
        <w:ind w:left="5103" w:firstLine="0"/>
        <w:rPr>
          <w:sz w:val="22"/>
          <w:szCs w:val="22"/>
        </w:rPr>
      </w:pPr>
    </w:p>
    <w:p w14:paraId="46709730" w14:textId="77777777" w:rsidR="005B7BBA" w:rsidRDefault="005B7BBA">
      <w:pPr>
        <w:spacing w:line="240" w:lineRule="auto"/>
        <w:ind w:firstLine="0"/>
        <w:jc w:val="left"/>
        <w:rPr>
          <w:sz w:val="22"/>
          <w:szCs w:val="22"/>
        </w:rPr>
      </w:pPr>
      <w:r>
        <w:rPr>
          <w:sz w:val="22"/>
          <w:szCs w:val="22"/>
        </w:rPr>
        <w:br w:type="page"/>
      </w:r>
    </w:p>
    <w:p w14:paraId="6864DBA2"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CB3D69">
        <w:rPr>
          <w:sz w:val="22"/>
          <w:szCs w:val="22"/>
        </w:rPr>
        <w:t>3</w:t>
      </w:r>
      <w:r w:rsidRPr="00F43F0D">
        <w:rPr>
          <w:sz w:val="22"/>
          <w:szCs w:val="22"/>
        </w:rPr>
        <w:t>.2</w:t>
      </w:r>
    </w:p>
    <w:p w14:paraId="004AD5D5"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51FA0925"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003DB633" w14:textId="77777777" w:rsidR="00933D09" w:rsidRPr="00012C55" w:rsidRDefault="00933D09" w:rsidP="00933D09">
      <w:pPr>
        <w:spacing w:line="240" w:lineRule="auto"/>
        <w:rPr>
          <w:sz w:val="22"/>
          <w:szCs w:val="22"/>
        </w:rPr>
      </w:pPr>
    </w:p>
    <w:p w14:paraId="5A8377A6" w14:textId="77777777" w:rsidR="00933D09" w:rsidRPr="00853BA5" w:rsidRDefault="00933D09" w:rsidP="00933D09">
      <w:pPr>
        <w:spacing w:line="240" w:lineRule="auto"/>
        <w:ind w:firstLine="0"/>
        <w:rPr>
          <w:b/>
          <w:bCs/>
          <w:sz w:val="24"/>
          <w:szCs w:val="24"/>
        </w:rPr>
      </w:pPr>
    </w:p>
    <w:p w14:paraId="00921332" w14:textId="77777777" w:rsidR="00FE6868" w:rsidRPr="001A7726" w:rsidRDefault="00FE6868" w:rsidP="00FE6868">
      <w:pPr>
        <w:pStyle w:val="af9"/>
        <w:shd w:val="clear" w:color="auto" w:fill="auto"/>
        <w:ind w:firstLine="0"/>
        <w:rPr>
          <w:b w:val="0"/>
          <w:sz w:val="24"/>
        </w:rPr>
      </w:pPr>
      <w:r w:rsidRPr="001A7726">
        <w:rPr>
          <w:sz w:val="24"/>
        </w:rPr>
        <w:t>ФОРМА</w:t>
      </w:r>
    </w:p>
    <w:p w14:paraId="7EF718A3"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68791D40"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133CB52D" w14:textId="77777777" w:rsidTr="00C2118D">
        <w:tc>
          <w:tcPr>
            <w:tcW w:w="9747" w:type="dxa"/>
            <w:shd w:val="clear" w:color="auto" w:fill="auto"/>
          </w:tcPr>
          <w:p w14:paraId="0964052F"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5D2782E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FD51BC0" w14:textId="77777777" w:rsidR="00FE6868" w:rsidRPr="00012C55" w:rsidRDefault="00FE6868" w:rsidP="00FE6868"/>
          <w:p w14:paraId="3D96740F"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4FEF3F16" w14:textId="77777777" w:rsidR="00FE6868" w:rsidRPr="00F43F0D" w:rsidRDefault="00FE6868" w:rsidP="00FE6868">
            <w:pPr>
              <w:rPr>
                <w:sz w:val="22"/>
                <w:szCs w:val="22"/>
              </w:rPr>
            </w:pPr>
          </w:p>
          <w:p w14:paraId="28540E74"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3BBB3B5A"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8E0C2EA"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01A24EF9"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4ABC5044"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560282E"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44F24C18"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1E5E1754" w14:textId="77777777" w:rsidR="00DA2788" w:rsidRPr="00F43F0D" w:rsidRDefault="00DA2788" w:rsidP="00A86D38">
            <w:pPr>
              <w:spacing w:line="240" w:lineRule="auto"/>
              <w:ind w:firstLine="0"/>
              <w:rPr>
                <w:sz w:val="20"/>
                <w:szCs w:val="20"/>
              </w:rPr>
            </w:pPr>
          </w:p>
          <w:p w14:paraId="1AB1A67E"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4BDC289E" w14:textId="77777777">
              <w:tc>
                <w:tcPr>
                  <w:tcW w:w="4785" w:type="dxa"/>
                </w:tcPr>
                <w:p w14:paraId="2C4CF35C"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1F20E41E"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DD676D0" w14:textId="77777777">
              <w:tc>
                <w:tcPr>
                  <w:tcW w:w="4785" w:type="dxa"/>
                  <w:shd w:val="clear" w:color="auto" w:fill="auto"/>
                </w:tcPr>
                <w:p w14:paraId="580F0772" w14:textId="77777777" w:rsidR="00FE6868" w:rsidRPr="00F43F0D" w:rsidRDefault="00FE6868" w:rsidP="00FE6868">
                  <w:pPr>
                    <w:spacing w:line="240" w:lineRule="auto"/>
                    <w:ind w:firstLine="0"/>
                    <w:rPr>
                      <w:sz w:val="22"/>
                      <w:szCs w:val="22"/>
                    </w:rPr>
                  </w:pPr>
                </w:p>
                <w:p w14:paraId="539D7648" w14:textId="77777777" w:rsidR="00FE6868" w:rsidRPr="00F43F0D" w:rsidRDefault="00FE6868" w:rsidP="00FE6868">
                  <w:pPr>
                    <w:spacing w:line="240" w:lineRule="auto"/>
                    <w:ind w:firstLine="0"/>
                    <w:rPr>
                      <w:sz w:val="22"/>
                      <w:szCs w:val="22"/>
                    </w:rPr>
                  </w:pPr>
                </w:p>
                <w:p w14:paraId="5ACF8823"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6A69AB4" w14:textId="77777777" w:rsidR="00FE6868" w:rsidRPr="00F43F0D" w:rsidRDefault="00FE6868" w:rsidP="00FE6868">
                  <w:pPr>
                    <w:spacing w:line="240" w:lineRule="auto"/>
                    <w:ind w:firstLine="0"/>
                    <w:rPr>
                      <w:sz w:val="22"/>
                      <w:szCs w:val="22"/>
                    </w:rPr>
                  </w:pPr>
                </w:p>
              </w:tc>
              <w:tc>
                <w:tcPr>
                  <w:tcW w:w="4786" w:type="dxa"/>
                  <w:shd w:val="clear" w:color="auto" w:fill="auto"/>
                </w:tcPr>
                <w:p w14:paraId="2089CC20" w14:textId="77777777" w:rsidR="00FE6868" w:rsidRPr="00F43F0D" w:rsidRDefault="00FE6868" w:rsidP="00FE6868">
                  <w:pPr>
                    <w:spacing w:line="240" w:lineRule="auto"/>
                    <w:ind w:firstLine="0"/>
                    <w:rPr>
                      <w:sz w:val="22"/>
                      <w:szCs w:val="22"/>
                    </w:rPr>
                  </w:pPr>
                </w:p>
                <w:p w14:paraId="6168AE35" w14:textId="77777777" w:rsidR="00FE6868" w:rsidRPr="00F43F0D" w:rsidRDefault="00FE6868" w:rsidP="00FE6868">
                  <w:pPr>
                    <w:spacing w:line="240" w:lineRule="auto"/>
                    <w:ind w:firstLine="0"/>
                    <w:rPr>
                      <w:sz w:val="22"/>
                      <w:szCs w:val="22"/>
                    </w:rPr>
                  </w:pPr>
                </w:p>
                <w:p w14:paraId="07F00525"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1E020069" w14:textId="77777777" w:rsidR="00FE6868" w:rsidRPr="00F43F0D" w:rsidRDefault="00FE6868" w:rsidP="00FE6868">
                  <w:pPr>
                    <w:spacing w:line="240" w:lineRule="auto"/>
                    <w:ind w:firstLine="0"/>
                    <w:rPr>
                      <w:sz w:val="22"/>
                      <w:szCs w:val="22"/>
                    </w:rPr>
                  </w:pPr>
                </w:p>
              </w:tc>
            </w:tr>
          </w:tbl>
          <w:p w14:paraId="3798EC05" w14:textId="77777777" w:rsidR="00FE6868" w:rsidRPr="00EE1D44" w:rsidRDefault="00FE6868" w:rsidP="00A86D38">
            <w:pPr>
              <w:pStyle w:val="af9"/>
              <w:shd w:val="clear" w:color="auto" w:fill="auto"/>
              <w:ind w:firstLine="0"/>
              <w:jc w:val="left"/>
              <w:rPr>
                <w:i/>
                <w:iCs/>
              </w:rPr>
            </w:pPr>
          </w:p>
          <w:p w14:paraId="00A34939" w14:textId="77777777" w:rsidR="00FE6868" w:rsidRPr="00EE1D44" w:rsidRDefault="00FE6868" w:rsidP="00A86D38">
            <w:pPr>
              <w:pStyle w:val="af9"/>
              <w:shd w:val="clear" w:color="auto" w:fill="auto"/>
              <w:ind w:firstLine="0"/>
              <w:jc w:val="left"/>
              <w:rPr>
                <w:i/>
                <w:iCs/>
              </w:rPr>
            </w:pPr>
          </w:p>
        </w:tc>
      </w:tr>
    </w:tbl>
    <w:p w14:paraId="1AFF2BEF" w14:textId="77777777" w:rsidR="00FE6868" w:rsidRPr="00F43F0D" w:rsidRDefault="00FE6868" w:rsidP="00FE6868">
      <w:pPr>
        <w:pStyle w:val="af9"/>
        <w:ind w:firstLine="0"/>
        <w:jc w:val="left"/>
        <w:rPr>
          <w:i/>
          <w:iCs/>
        </w:rPr>
      </w:pPr>
    </w:p>
    <w:p w14:paraId="4A4531B9" w14:textId="77777777" w:rsidR="00FE6868" w:rsidRPr="00F43F0D" w:rsidRDefault="00FE6868" w:rsidP="00FE6868">
      <w:pPr>
        <w:pStyle w:val="af9"/>
        <w:ind w:firstLine="0"/>
        <w:jc w:val="left"/>
        <w:rPr>
          <w:i/>
          <w:iCs/>
        </w:rPr>
      </w:pPr>
    </w:p>
    <w:p w14:paraId="5B9169BF" w14:textId="77777777" w:rsidR="00933D09" w:rsidRPr="00F43F0D" w:rsidRDefault="00933D09" w:rsidP="00933D09">
      <w:pPr>
        <w:spacing w:line="240" w:lineRule="auto"/>
        <w:rPr>
          <w:sz w:val="24"/>
          <w:szCs w:val="24"/>
        </w:rPr>
      </w:pPr>
    </w:p>
    <w:p w14:paraId="7492BD51" w14:textId="77777777" w:rsidR="00933D09" w:rsidRPr="00F43F0D" w:rsidRDefault="00933D09" w:rsidP="00933D09">
      <w:pPr>
        <w:spacing w:line="240" w:lineRule="auto"/>
        <w:rPr>
          <w:sz w:val="24"/>
          <w:szCs w:val="24"/>
        </w:rPr>
      </w:pPr>
    </w:p>
    <w:p w14:paraId="3C75D313" w14:textId="77777777"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14:paraId="4AF45E13" w14:textId="77777777" w:rsidTr="00625B98">
        <w:tc>
          <w:tcPr>
            <w:tcW w:w="4785" w:type="dxa"/>
          </w:tcPr>
          <w:p w14:paraId="0F2F431E"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232E86C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40F9A24B" w14:textId="77777777" w:rsidTr="00625B98">
        <w:tc>
          <w:tcPr>
            <w:tcW w:w="4785" w:type="dxa"/>
          </w:tcPr>
          <w:p w14:paraId="1BC9CF14" w14:textId="77777777" w:rsidR="006D4F92" w:rsidRPr="00F43F0D" w:rsidRDefault="006D4F92" w:rsidP="00625B98">
            <w:pPr>
              <w:spacing w:line="240" w:lineRule="auto"/>
              <w:ind w:firstLine="0"/>
              <w:rPr>
                <w:sz w:val="22"/>
                <w:szCs w:val="22"/>
              </w:rPr>
            </w:pPr>
          </w:p>
          <w:p w14:paraId="2819F361" w14:textId="77777777" w:rsidR="006D4F92" w:rsidRPr="00F43F0D" w:rsidRDefault="006D4F92" w:rsidP="00625B98">
            <w:pPr>
              <w:spacing w:line="240" w:lineRule="auto"/>
              <w:ind w:firstLine="0"/>
              <w:rPr>
                <w:sz w:val="22"/>
                <w:szCs w:val="22"/>
              </w:rPr>
            </w:pPr>
          </w:p>
          <w:p w14:paraId="069AA429"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75987D27" w14:textId="77777777" w:rsidR="006D4F92" w:rsidRPr="00F43F0D" w:rsidRDefault="006D4F92" w:rsidP="00625B98">
            <w:pPr>
              <w:spacing w:line="240" w:lineRule="auto"/>
              <w:ind w:firstLine="0"/>
              <w:rPr>
                <w:sz w:val="22"/>
                <w:szCs w:val="22"/>
              </w:rPr>
            </w:pPr>
          </w:p>
        </w:tc>
        <w:tc>
          <w:tcPr>
            <w:tcW w:w="4786" w:type="dxa"/>
          </w:tcPr>
          <w:p w14:paraId="76062D36" w14:textId="77777777" w:rsidR="006D4F92" w:rsidRPr="00F43F0D" w:rsidRDefault="006D4F92" w:rsidP="00625B98">
            <w:pPr>
              <w:spacing w:line="240" w:lineRule="auto"/>
              <w:ind w:firstLine="0"/>
              <w:rPr>
                <w:sz w:val="22"/>
                <w:szCs w:val="22"/>
              </w:rPr>
            </w:pPr>
          </w:p>
          <w:p w14:paraId="66016E1F" w14:textId="77777777" w:rsidR="006D4F92" w:rsidRPr="00F43F0D" w:rsidRDefault="006D4F92" w:rsidP="00625B98">
            <w:pPr>
              <w:spacing w:line="240" w:lineRule="auto"/>
              <w:ind w:firstLine="0"/>
              <w:rPr>
                <w:sz w:val="22"/>
                <w:szCs w:val="22"/>
              </w:rPr>
            </w:pPr>
          </w:p>
          <w:p w14:paraId="5FEA7EB1"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20B2790" w14:textId="77777777" w:rsidR="006D4F92" w:rsidRPr="00F43F0D" w:rsidRDefault="006D4F92" w:rsidP="00625B98">
            <w:pPr>
              <w:spacing w:line="240" w:lineRule="auto"/>
              <w:ind w:firstLine="0"/>
              <w:rPr>
                <w:sz w:val="22"/>
                <w:szCs w:val="22"/>
              </w:rPr>
            </w:pPr>
          </w:p>
        </w:tc>
      </w:tr>
    </w:tbl>
    <w:p w14:paraId="43D3EF10" w14:textId="77777777" w:rsidR="006D4F92" w:rsidRDefault="006D4F92" w:rsidP="00933D09">
      <w:pPr>
        <w:spacing w:line="240" w:lineRule="auto"/>
        <w:ind w:left="5103" w:firstLine="0"/>
        <w:rPr>
          <w:sz w:val="22"/>
          <w:szCs w:val="22"/>
          <w:highlight w:val="yellow"/>
        </w:rPr>
      </w:pPr>
    </w:p>
    <w:p w14:paraId="34870E28" w14:textId="77777777"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CB3D69">
        <w:rPr>
          <w:sz w:val="22"/>
          <w:szCs w:val="22"/>
          <w:highlight w:val="lightGray"/>
        </w:rPr>
        <w:t>3</w:t>
      </w:r>
      <w:r w:rsidR="00933D09" w:rsidRPr="00BC4883">
        <w:rPr>
          <w:sz w:val="22"/>
          <w:szCs w:val="22"/>
          <w:highlight w:val="lightGray"/>
        </w:rPr>
        <w:t>.3</w:t>
      </w:r>
    </w:p>
    <w:p w14:paraId="3C36EA1A"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14:paraId="21BFAB8F" w14:textId="77777777"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14:paraId="512544B2" w14:textId="77777777" w:rsidR="00933D09" w:rsidRPr="00BC4883" w:rsidRDefault="00933D09" w:rsidP="00933D09">
      <w:pPr>
        <w:spacing w:line="240" w:lineRule="auto"/>
        <w:rPr>
          <w:sz w:val="22"/>
          <w:szCs w:val="22"/>
          <w:highlight w:val="lightGray"/>
        </w:rPr>
      </w:pPr>
    </w:p>
    <w:p w14:paraId="1DC93FE6" w14:textId="77777777" w:rsidR="00933D09" w:rsidRPr="00BC4883" w:rsidRDefault="00933D09" w:rsidP="00933D09">
      <w:pPr>
        <w:spacing w:line="240" w:lineRule="auto"/>
        <w:ind w:firstLine="0"/>
        <w:rPr>
          <w:b/>
          <w:bCs/>
          <w:sz w:val="24"/>
          <w:szCs w:val="24"/>
          <w:highlight w:val="lightGray"/>
        </w:rPr>
      </w:pPr>
    </w:p>
    <w:p w14:paraId="4CA52F39" w14:textId="77777777"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14:paraId="78118149" w14:textId="77777777"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14:paraId="5299B6B8" w14:textId="77777777"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14:paraId="0E9311F6" w14:textId="77777777" w:rsidTr="00C2118D">
        <w:tc>
          <w:tcPr>
            <w:tcW w:w="9747" w:type="dxa"/>
            <w:shd w:val="clear" w:color="auto" w:fill="auto"/>
          </w:tcPr>
          <w:p w14:paraId="6E038B94" w14:textId="77777777"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14:paraId="190EABB2" w14:textId="77777777"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14:paraId="62DD9A1D" w14:textId="77777777" w:rsidR="009D372F" w:rsidRPr="00BC4883" w:rsidRDefault="009D372F" w:rsidP="00A86D38">
            <w:pPr>
              <w:rPr>
                <w:snapToGrid/>
                <w:highlight w:val="lightGray"/>
              </w:rPr>
            </w:pPr>
          </w:p>
          <w:p w14:paraId="6A6E2B31" w14:textId="77777777"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14:paraId="1F7BDCC8" w14:textId="77777777" w:rsidR="009D372F" w:rsidRPr="00BC4883" w:rsidRDefault="009D372F" w:rsidP="00A86D38">
            <w:pPr>
              <w:rPr>
                <w:sz w:val="22"/>
                <w:szCs w:val="22"/>
                <w:highlight w:val="lightGray"/>
              </w:rPr>
            </w:pPr>
          </w:p>
          <w:p w14:paraId="6DD1A04C" w14:textId="77777777"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14:paraId="1DFF73EE" w14:textId="77777777"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14:paraId="6C0F2FB9" w14:textId="77777777"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14:paraId="1D93FF8E" w14:textId="77777777" w:rsidTr="00C2118D">
              <w:tc>
                <w:tcPr>
                  <w:tcW w:w="918" w:type="dxa"/>
                </w:tcPr>
                <w:p w14:paraId="1DA6CA3D" w14:textId="77777777"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14:paraId="22A94DB8" w14:textId="77777777"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14:paraId="5417513A" w14:textId="77777777"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14:paraId="3C96428F" w14:textId="77777777" w:rsidTr="00C2118D">
              <w:tc>
                <w:tcPr>
                  <w:tcW w:w="918" w:type="dxa"/>
                  <w:shd w:val="clear" w:color="auto" w:fill="auto"/>
                </w:tcPr>
                <w:p w14:paraId="51BFAA20" w14:textId="77777777" w:rsidR="009D372F" w:rsidRPr="00BC4883" w:rsidRDefault="009D372F" w:rsidP="00A86D38">
                  <w:pPr>
                    <w:ind w:firstLine="0"/>
                    <w:rPr>
                      <w:bCs/>
                      <w:sz w:val="22"/>
                      <w:szCs w:val="22"/>
                      <w:highlight w:val="lightGray"/>
                    </w:rPr>
                  </w:pPr>
                </w:p>
              </w:tc>
              <w:tc>
                <w:tcPr>
                  <w:tcW w:w="3108" w:type="dxa"/>
                  <w:shd w:val="clear" w:color="auto" w:fill="auto"/>
                </w:tcPr>
                <w:p w14:paraId="40EE68AA" w14:textId="77777777" w:rsidR="009D372F" w:rsidRPr="00BC4883" w:rsidRDefault="009D372F" w:rsidP="00A86D38">
                  <w:pPr>
                    <w:ind w:firstLine="0"/>
                    <w:rPr>
                      <w:bCs/>
                      <w:sz w:val="22"/>
                      <w:szCs w:val="22"/>
                      <w:highlight w:val="lightGray"/>
                    </w:rPr>
                  </w:pPr>
                </w:p>
              </w:tc>
              <w:tc>
                <w:tcPr>
                  <w:tcW w:w="5467" w:type="dxa"/>
                  <w:shd w:val="clear" w:color="auto" w:fill="auto"/>
                </w:tcPr>
                <w:p w14:paraId="15320FD6" w14:textId="77777777" w:rsidR="009D372F" w:rsidRPr="00BC4883" w:rsidRDefault="009D372F" w:rsidP="00A86D38">
                  <w:pPr>
                    <w:ind w:firstLine="0"/>
                    <w:rPr>
                      <w:bCs/>
                      <w:sz w:val="22"/>
                      <w:szCs w:val="22"/>
                      <w:highlight w:val="lightGray"/>
                    </w:rPr>
                  </w:pPr>
                </w:p>
              </w:tc>
            </w:tr>
            <w:tr w:rsidR="009D372F" w:rsidRPr="00F66D40" w14:paraId="7D4DB535" w14:textId="77777777" w:rsidTr="00C2118D">
              <w:tc>
                <w:tcPr>
                  <w:tcW w:w="918" w:type="dxa"/>
                  <w:shd w:val="clear" w:color="auto" w:fill="auto"/>
                </w:tcPr>
                <w:p w14:paraId="6B843C2B" w14:textId="77777777" w:rsidR="009D372F" w:rsidRPr="00BC4883" w:rsidRDefault="009D372F" w:rsidP="00A86D38">
                  <w:pPr>
                    <w:ind w:firstLine="0"/>
                    <w:rPr>
                      <w:bCs/>
                      <w:sz w:val="22"/>
                      <w:szCs w:val="22"/>
                      <w:highlight w:val="lightGray"/>
                    </w:rPr>
                  </w:pPr>
                </w:p>
              </w:tc>
              <w:tc>
                <w:tcPr>
                  <w:tcW w:w="3108" w:type="dxa"/>
                  <w:shd w:val="clear" w:color="auto" w:fill="auto"/>
                </w:tcPr>
                <w:p w14:paraId="4B051DC1" w14:textId="77777777" w:rsidR="009D372F" w:rsidRPr="00BC4883" w:rsidRDefault="009D372F" w:rsidP="00A86D38">
                  <w:pPr>
                    <w:ind w:firstLine="0"/>
                    <w:rPr>
                      <w:bCs/>
                      <w:sz w:val="22"/>
                      <w:szCs w:val="22"/>
                      <w:highlight w:val="lightGray"/>
                    </w:rPr>
                  </w:pPr>
                </w:p>
              </w:tc>
              <w:tc>
                <w:tcPr>
                  <w:tcW w:w="5467" w:type="dxa"/>
                  <w:shd w:val="clear" w:color="auto" w:fill="auto"/>
                </w:tcPr>
                <w:p w14:paraId="1E5350C1" w14:textId="77777777" w:rsidR="009D372F" w:rsidRPr="00BC4883" w:rsidRDefault="009D372F" w:rsidP="00A86D38">
                  <w:pPr>
                    <w:ind w:firstLine="0"/>
                    <w:rPr>
                      <w:bCs/>
                      <w:sz w:val="22"/>
                      <w:szCs w:val="22"/>
                      <w:highlight w:val="lightGray"/>
                    </w:rPr>
                  </w:pPr>
                </w:p>
              </w:tc>
            </w:tr>
          </w:tbl>
          <w:p w14:paraId="292D9BD4" w14:textId="77777777" w:rsidR="009D372F" w:rsidRPr="00BC4883" w:rsidRDefault="009D372F" w:rsidP="00A86D38">
            <w:pPr>
              <w:ind w:firstLine="0"/>
              <w:rPr>
                <w:bCs/>
                <w:sz w:val="22"/>
                <w:szCs w:val="22"/>
                <w:highlight w:val="lightGray"/>
              </w:rPr>
            </w:pPr>
          </w:p>
          <w:p w14:paraId="55BFEB4E" w14:textId="77777777"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14:paraId="3EB300A1" w14:textId="77777777" w:rsidR="009D372F" w:rsidRPr="00BC4883" w:rsidRDefault="009D372F" w:rsidP="00A86D38">
            <w:pPr>
              <w:spacing w:line="240" w:lineRule="auto"/>
              <w:ind w:firstLine="0"/>
              <w:rPr>
                <w:sz w:val="22"/>
                <w:highlight w:val="lightGray"/>
              </w:rPr>
            </w:pPr>
          </w:p>
          <w:p w14:paraId="742BEC8A" w14:textId="77777777"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14:paraId="5B02D9AC" w14:textId="77777777">
              <w:tc>
                <w:tcPr>
                  <w:tcW w:w="4785" w:type="dxa"/>
                </w:tcPr>
                <w:p w14:paraId="541E51FC"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14:paraId="2A3C0119" w14:textId="77777777"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14:paraId="200869D5" w14:textId="77777777">
              <w:tc>
                <w:tcPr>
                  <w:tcW w:w="4785" w:type="dxa"/>
                  <w:shd w:val="clear" w:color="auto" w:fill="auto"/>
                </w:tcPr>
                <w:p w14:paraId="1765812A" w14:textId="77777777" w:rsidR="009D372F" w:rsidRPr="00BC4883" w:rsidRDefault="009D372F" w:rsidP="00A86D38">
                  <w:pPr>
                    <w:spacing w:line="240" w:lineRule="auto"/>
                    <w:ind w:firstLine="0"/>
                    <w:rPr>
                      <w:sz w:val="22"/>
                      <w:szCs w:val="22"/>
                      <w:highlight w:val="lightGray"/>
                    </w:rPr>
                  </w:pPr>
                </w:p>
                <w:p w14:paraId="2C18EE64" w14:textId="77777777" w:rsidR="009D372F" w:rsidRPr="00BC4883" w:rsidRDefault="009D372F" w:rsidP="00A86D38">
                  <w:pPr>
                    <w:spacing w:line="240" w:lineRule="auto"/>
                    <w:ind w:firstLine="0"/>
                    <w:rPr>
                      <w:sz w:val="22"/>
                      <w:szCs w:val="22"/>
                      <w:highlight w:val="lightGray"/>
                    </w:rPr>
                  </w:pPr>
                </w:p>
                <w:p w14:paraId="537E4CC4"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2F53DE42"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14:paraId="3F8268C3" w14:textId="77777777" w:rsidR="009D372F" w:rsidRPr="00BC4883" w:rsidRDefault="009D372F" w:rsidP="00A86D38">
                  <w:pPr>
                    <w:spacing w:line="240" w:lineRule="auto"/>
                    <w:ind w:firstLine="0"/>
                    <w:rPr>
                      <w:sz w:val="22"/>
                      <w:szCs w:val="22"/>
                      <w:highlight w:val="lightGray"/>
                    </w:rPr>
                  </w:pPr>
                </w:p>
                <w:p w14:paraId="08F9D211" w14:textId="77777777" w:rsidR="009D372F" w:rsidRPr="00BC4883" w:rsidRDefault="009D372F" w:rsidP="00A86D38">
                  <w:pPr>
                    <w:spacing w:line="240" w:lineRule="auto"/>
                    <w:ind w:firstLine="0"/>
                    <w:rPr>
                      <w:sz w:val="22"/>
                      <w:szCs w:val="22"/>
                      <w:highlight w:val="lightGray"/>
                    </w:rPr>
                  </w:pPr>
                </w:p>
                <w:p w14:paraId="72FC85C1" w14:textId="77777777"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14:paraId="5CA42410" w14:textId="77777777"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14:paraId="7DD0D90E" w14:textId="77777777" w:rsidR="009D372F" w:rsidRPr="00BC4883" w:rsidRDefault="009D372F" w:rsidP="00A86D38">
            <w:pPr>
              <w:pStyle w:val="af9"/>
              <w:shd w:val="clear" w:color="auto" w:fill="auto"/>
              <w:ind w:firstLine="0"/>
              <w:jc w:val="left"/>
              <w:rPr>
                <w:i/>
                <w:iCs/>
                <w:highlight w:val="lightGray"/>
              </w:rPr>
            </w:pPr>
          </w:p>
          <w:p w14:paraId="5023F5A1" w14:textId="77777777" w:rsidR="009D372F" w:rsidRPr="00BC4883" w:rsidRDefault="009D372F" w:rsidP="00A86D38">
            <w:pPr>
              <w:pStyle w:val="af9"/>
              <w:shd w:val="clear" w:color="auto" w:fill="auto"/>
              <w:ind w:firstLine="0"/>
              <w:jc w:val="left"/>
              <w:rPr>
                <w:i/>
                <w:iCs/>
                <w:highlight w:val="lightGray"/>
              </w:rPr>
            </w:pPr>
          </w:p>
        </w:tc>
      </w:tr>
    </w:tbl>
    <w:p w14:paraId="3B24B022" w14:textId="77777777" w:rsidR="00933D09" w:rsidRPr="00A254D2" w:rsidRDefault="00933D09" w:rsidP="00933D09">
      <w:pPr>
        <w:spacing w:line="240" w:lineRule="auto"/>
        <w:rPr>
          <w:sz w:val="24"/>
          <w:szCs w:val="24"/>
          <w:highlight w:val="yellow"/>
        </w:rPr>
      </w:pPr>
    </w:p>
    <w:p w14:paraId="0985D0D0" w14:textId="77777777" w:rsidR="006D4F92" w:rsidRDefault="006D4F92" w:rsidP="00933D09">
      <w:pPr>
        <w:spacing w:line="240" w:lineRule="auto"/>
        <w:ind w:left="5103" w:firstLine="0"/>
        <w:rPr>
          <w:sz w:val="22"/>
          <w:szCs w:val="22"/>
        </w:rPr>
      </w:pPr>
    </w:p>
    <w:p w14:paraId="6DA86179" w14:textId="77777777" w:rsidR="006D4F92" w:rsidRDefault="006D4F92" w:rsidP="00933D09">
      <w:pPr>
        <w:spacing w:line="240" w:lineRule="auto"/>
        <w:ind w:left="5103" w:firstLine="0"/>
        <w:rPr>
          <w:sz w:val="22"/>
          <w:szCs w:val="22"/>
        </w:rPr>
      </w:pPr>
    </w:p>
    <w:p w14:paraId="6FB05BB6"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0054FFD7" w14:textId="77777777" w:rsidTr="00625B98">
        <w:tc>
          <w:tcPr>
            <w:tcW w:w="4785" w:type="dxa"/>
          </w:tcPr>
          <w:p w14:paraId="5BBB3F97"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3983620B"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3659D6BA" w14:textId="77777777" w:rsidTr="00625B98">
        <w:tc>
          <w:tcPr>
            <w:tcW w:w="4785" w:type="dxa"/>
          </w:tcPr>
          <w:p w14:paraId="57E7854A" w14:textId="77777777" w:rsidR="006D4F92" w:rsidRPr="00F43F0D" w:rsidRDefault="006D4F92" w:rsidP="00625B98">
            <w:pPr>
              <w:spacing w:line="240" w:lineRule="auto"/>
              <w:ind w:firstLine="0"/>
              <w:rPr>
                <w:sz w:val="22"/>
                <w:szCs w:val="22"/>
              </w:rPr>
            </w:pPr>
          </w:p>
          <w:p w14:paraId="67F14BD6" w14:textId="77777777" w:rsidR="006D4F92" w:rsidRPr="00F43F0D" w:rsidRDefault="006D4F92" w:rsidP="00625B98">
            <w:pPr>
              <w:spacing w:line="240" w:lineRule="auto"/>
              <w:ind w:firstLine="0"/>
              <w:rPr>
                <w:sz w:val="22"/>
                <w:szCs w:val="22"/>
              </w:rPr>
            </w:pPr>
          </w:p>
          <w:p w14:paraId="2EF744C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F177A89" w14:textId="77777777" w:rsidR="006D4F92" w:rsidRPr="00F43F0D" w:rsidRDefault="006D4F92" w:rsidP="00625B98">
            <w:pPr>
              <w:spacing w:line="240" w:lineRule="auto"/>
              <w:ind w:firstLine="0"/>
              <w:rPr>
                <w:sz w:val="22"/>
                <w:szCs w:val="22"/>
              </w:rPr>
            </w:pPr>
          </w:p>
        </w:tc>
        <w:tc>
          <w:tcPr>
            <w:tcW w:w="4786" w:type="dxa"/>
          </w:tcPr>
          <w:p w14:paraId="22C4C299" w14:textId="77777777" w:rsidR="006D4F92" w:rsidRPr="00F43F0D" w:rsidRDefault="006D4F92" w:rsidP="00625B98">
            <w:pPr>
              <w:spacing w:line="240" w:lineRule="auto"/>
              <w:ind w:firstLine="0"/>
              <w:rPr>
                <w:sz w:val="22"/>
                <w:szCs w:val="22"/>
              </w:rPr>
            </w:pPr>
          </w:p>
          <w:p w14:paraId="716A1F7A" w14:textId="77777777" w:rsidR="006D4F92" w:rsidRPr="00F43F0D" w:rsidRDefault="006D4F92" w:rsidP="00625B98">
            <w:pPr>
              <w:spacing w:line="240" w:lineRule="auto"/>
              <w:ind w:firstLine="0"/>
              <w:rPr>
                <w:sz w:val="22"/>
                <w:szCs w:val="22"/>
              </w:rPr>
            </w:pPr>
          </w:p>
          <w:p w14:paraId="0F46787E"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1D894647" w14:textId="77777777" w:rsidR="006D4F92" w:rsidRPr="00F43F0D" w:rsidRDefault="006D4F92" w:rsidP="00625B98">
            <w:pPr>
              <w:spacing w:line="240" w:lineRule="auto"/>
              <w:ind w:firstLine="0"/>
              <w:rPr>
                <w:sz w:val="22"/>
                <w:szCs w:val="22"/>
              </w:rPr>
            </w:pPr>
          </w:p>
        </w:tc>
      </w:tr>
    </w:tbl>
    <w:p w14:paraId="2F8F7B9B" w14:textId="77777777"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CB3D69">
        <w:rPr>
          <w:sz w:val="22"/>
          <w:szCs w:val="22"/>
        </w:rPr>
        <w:t>4</w:t>
      </w:r>
    </w:p>
    <w:p w14:paraId="2E85C193"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5C5FFD31"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69812401" w14:textId="77777777" w:rsidR="00933D09" w:rsidRPr="00F43F0D" w:rsidRDefault="00933D09" w:rsidP="00933D09">
      <w:pPr>
        <w:spacing w:line="240" w:lineRule="auto"/>
        <w:ind w:firstLine="0"/>
        <w:rPr>
          <w:b/>
          <w:bCs/>
          <w:sz w:val="24"/>
          <w:szCs w:val="24"/>
        </w:rPr>
      </w:pPr>
    </w:p>
    <w:p w14:paraId="1A4F2716" w14:textId="77777777" w:rsidR="0038217F" w:rsidRPr="00F43F0D" w:rsidRDefault="0038217F" w:rsidP="00933D09">
      <w:pPr>
        <w:spacing w:line="240" w:lineRule="auto"/>
        <w:jc w:val="center"/>
        <w:rPr>
          <w:b/>
          <w:bCs/>
        </w:rPr>
      </w:pPr>
    </w:p>
    <w:p w14:paraId="699B3FF8"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03F20A27"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633"/>
        <w:gridCol w:w="1216"/>
        <w:gridCol w:w="1354"/>
        <w:gridCol w:w="1698"/>
      </w:tblGrid>
      <w:tr w:rsidR="008542B9" w:rsidRPr="00F43F0D" w14:paraId="3287211F" w14:textId="77777777" w:rsidTr="00FC6588">
        <w:trPr>
          <w:trHeight w:val="2142"/>
        </w:trPr>
        <w:tc>
          <w:tcPr>
            <w:tcW w:w="722" w:type="dxa"/>
          </w:tcPr>
          <w:p w14:paraId="777C33B6"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502" w:type="dxa"/>
          </w:tcPr>
          <w:p w14:paraId="72D8BA23"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54" w:type="dxa"/>
          </w:tcPr>
          <w:p w14:paraId="7F69B5A4"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156A4832"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633" w:type="dxa"/>
          </w:tcPr>
          <w:p w14:paraId="29606422"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216" w:type="dxa"/>
          </w:tcPr>
          <w:p w14:paraId="71EE282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54" w:type="dxa"/>
          </w:tcPr>
          <w:p w14:paraId="5886EB55"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98" w:type="dxa"/>
          </w:tcPr>
          <w:p w14:paraId="4AFEF844"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429AB7C2" w14:textId="77777777" w:rsidTr="00FC6588">
        <w:trPr>
          <w:trHeight w:val="557"/>
        </w:trPr>
        <w:tc>
          <w:tcPr>
            <w:tcW w:w="722" w:type="dxa"/>
          </w:tcPr>
          <w:p w14:paraId="050E62A1" w14:textId="77777777" w:rsidR="00F66D40" w:rsidRPr="00287642" w:rsidRDefault="00F66D40" w:rsidP="00A86D38">
            <w:pPr>
              <w:spacing w:line="240" w:lineRule="auto"/>
              <w:ind w:firstLine="0"/>
              <w:jc w:val="center"/>
              <w:rPr>
                <w:bCs/>
                <w:snapToGrid/>
                <w:sz w:val="22"/>
                <w:szCs w:val="22"/>
              </w:rPr>
            </w:pPr>
          </w:p>
        </w:tc>
        <w:tc>
          <w:tcPr>
            <w:tcW w:w="1502" w:type="dxa"/>
          </w:tcPr>
          <w:p w14:paraId="13EA6F17"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23B48C77" w14:textId="77777777" w:rsidR="00F66D40" w:rsidRDefault="00F66D40" w:rsidP="00A86D38">
            <w:pPr>
              <w:spacing w:line="240" w:lineRule="auto"/>
              <w:ind w:firstLine="0"/>
              <w:jc w:val="center"/>
              <w:rPr>
                <w:bCs/>
                <w:snapToGrid/>
                <w:sz w:val="22"/>
                <w:szCs w:val="22"/>
              </w:rPr>
            </w:pPr>
          </w:p>
        </w:tc>
        <w:tc>
          <w:tcPr>
            <w:tcW w:w="1633" w:type="dxa"/>
          </w:tcPr>
          <w:p w14:paraId="607D732A"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7B80C77" w14:textId="77777777" w:rsidR="00F66D40" w:rsidRPr="00F43F0D" w:rsidRDefault="00F66D40" w:rsidP="00A86D38">
            <w:pPr>
              <w:spacing w:line="240" w:lineRule="auto"/>
              <w:ind w:firstLine="0"/>
              <w:jc w:val="center"/>
              <w:rPr>
                <w:bCs/>
                <w:snapToGrid/>
                <w:sz w:val="22"/>
                <w:szCs w:val="22"/>
              </w:rPr>
            </w:pPr>
          </w:p>
        </w:tc>
        <w:tc>
          <w:tcPr>
            <w:tcW w:w="1354" w:type="dxa"/>
          </w:tcPr>
          <w:p w14:paraId="7AC314E2"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29051245" w14:textId="77777777" w:rsidR="00F66D40" w:rsidRPr="00F43F0D" w:rsidRDefault="00F66D40" w:rsidP="00A86D38">
            <w:pPr>
              <w:spacing w:line="240" w:lineRule="auto"/>
              <w:ind w:firstLine="0"/>
              <w:jc w:val="center"/>
              <w:rPr>
                <w:bCs/>
                <w:snapToGrid/>
                <w:sz w:val="22"/>
                <w:szCs w:val="22"/>
              </w:rPr>
            </w:pPr>
          </w:p>
        </w:tc>
      </w:tr>
      <w:tr w:rsidR="00F66D40" w:rsidRPr="00F43F0D" w14:paraId="72785CD2" w14:textId="77777777" w:rsidTr="00FC6588">
        <w:trPr>
          <w:trHeight w:val="532"/>
        </w:trPr>
        <w:tc>
          <w:tcPr>
            <w:tcW w:w="722" w:type="dxa"/>
          </w:tcPr>
          <w:p w14:paraId="44886D63" w14:textId="77777777" w:rsidR="00F66D40" w:rsidRPr="00287642" w:rsidRDefault="00F66D40" w:rsidP="00A86D38">
            <w:pPr>
              <w:spacing w:line="240" w:lineRule="auto"/>
              <w:ind w:firstLine="0"/>
              <w:jc w:val="center"/>
              <w:rPr>
                <w:bCs/>
                <w:snapToGrid/>
                <w:sz w:val="22"/>
                <w:szCs w:val="22"/>
              </w:rPr>
            </w:pPr>
          </w:p>
        </w:tc>
        <w:tc>
          <w:tcPr>
            <w:tcW w:w="1502" w:type="dxa"/>
          </w:tcPr>
          <w:p w14:paraId="40D9359F"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67EAF99D" w14:textId="77777777" w:rsidR="00F66D40" w:rsidRDefault="00F66D40" w:rsidP="00A86D38">
            <w:pPr>
              <w:spacing w:line="240" w:lineRule="auto"/>
              <w:ind w:firstLine="0"/>
              <w:jc w:val="center"/>
              <w:rPr>
                <w:bCs/>
                <w:snapToGrid/>
                <w:sz w:val="22"/>
                <w:szCs w:val="22"/>
              </w:rPr>
            </w:pPr>
          </w:p>
        </w:tc>
        <w:tc>
          <w:tcPr>
            <w:tcW w:w="1633" w:type="dxa"/>
          </w:tcPr>
          <w:p w14:paraId="3C76E89B"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38C663B7" w14:textId="77777777" w:rsidR="00F66D40" w:rsidRPr="00F43F0D" w:rsidRDefault="00F66D40" w:rsidP="00A86D38">
            <w:pPr>
              <w:spacing w:line="240" w:lineRule="auto"/>
              <w:ind w:firstLine="0"/>
              <w:jc w:val="center"/>
              <w:rPr>
                <w:bCs/>
                <w:snapToGrid/>
                <w:sz w:val="22"/>
                <w:szCs w:val="22"/>
              </w:rPr>
            </w:pPr>
          </w:p>
        </w:tc>
        <w:tc>
          <w:tcPr>
            <w:tcW w:w="1354" w:type="dxa"/>
          </w:tcPr>
          <w:p w14:paraId="2DEC426B"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5BBCBBAA" w14:textId="77777777" w:rsidR="00F66D40" w:rsidRPr="00F43F0D" w:rsidRDefault="00F66D40" w:rsidP="00A86D38">
            <w:pPr>
              <w:spacing w:line="240" w:lineRule="auto"/>
              <w:ind w:firstLine="0"/>
              <w:jc w:val="center"/>
              <w:rPr>
                <w:bCs/>
                <w:snapToGrid/>
                <w:sz w:val="22"/>
                <w:szCs w:val="22"/>
              </w:rPr>
            </w:pPr>
          </w:p>
        </w:tc>
      </w:tr>
      <w:tr w:rsidR="00F66D40" w:rsidRPr="00F43F0D" w14:paraId="4ADF6E68" w14:textId="77777777" w:rsidTr="00FC6588">
        <w:trPr>
          <w:trHeight w:val="505"/>
        </w:trPr>
        <w:tc>
          <w:tcPr>
            <w:tcW w:w="722" w:type="dxa"/>
          </w:tcPr>
          <w:p w14:paraId="0E8DCBFE" w14:textId="77777777" w:rsidR="00F66D40" w:rsidRPr="00287642" w:rsidRDefault="00F66D40" w:rsidP="00A86D38">
            <w:pPr>
              <w:spacing w:line="240" w:lineRule="auto"/>
              <w:ind w:firstLine="0"/>
              <w:jc w:val="center"/>
              <w:rPr>
                <w:bCs/>
                <w:snapToGrid/>
                <w:sz w:val="22"/>
                <w:szCs w:val="22"/>
              </w:rPr>
            </w:pPr>
          </w:p>
        </w:tc>
        <w:tc>
          <w:tcPr>
            <w:tcW w:w="1502" w:type="dxa"/>
          </w:tcPr>
          <w:p w14:paraId="70D791BB" w14:textId="77777777" w:rsidR="00F66D40" w:rsidRPr="00012C55" w:rsidDel="00F66D40" w:rsidRDefault="00F66D40" w:rsidP="00A86D38">
            <w:pPr>
              <w:spacing w:line="240" w:lineRule="auto"/>
              <w:ind w:firstLine="0"/>
              <w:jc w:val="center"/>
              <w:rPr>
                <w:bCs/>
                <w:snapToGrid/>
                <w:sz w:val="22"/>
                <w:szCs w:val="22"/>
              </w:rPr>
            </w:pPr>
          </w:p>
        </w:tc>
        <w:tc>
          <w:tcPr>
            <w:tcW w:w="1354" w:type="dxa"/>
          </w:tcPr>
          <w:p w14:paraId="18FEB78F" w14:textId="77777777" w:rsidR="00F66D40" w:rsidRDefault="00F66D40" w:rsidP="00A86D38">
            <w:pPr>
              <w:spacing w:line="240" w:lineRule="auto"/>
              <w:ind w:firstLine="0"/>
              <w:jc w:val="center"/>
              <w:rPr>
                <w:bCs/>
                <w:snapToGrid/>
                <w:sz w:val="22"/>
                <w:szCs w:val="22"/>
              </w:rPr>
            </w:pPr>
          </w:p>
        </w:tc>
        <w:tc>
          <w:tcPr>
            <w:tcW w:w="1633" w:type="dxa"/>
          </w:tcPr>
          <w:p w14:paraId="7ED4AFE7" w14:textId="77777777" w:rsidR="00F66D40" w:rsidRPr="00F43F0D" w:rsidDel="00F66D40" w:rsidRDefault="00F66D40" w:rsidP="00A86D38">
            <w:pPr>
              <w:spacing w:line="240" w:lineRule="auto"/>
              <w:ind w:firstLine="0"/>
              <w:jc w:val="center"/>
              <w:rPr>
                <w:bCs/>
                <w:snapToGrid/>
                <w:sz w:val="22"/>
                <w:szCs w:val="22"/>
              </w:rPr>
            </w:pPr>
          </w:p>
        </w:tc>
        <w:tc>
          <w:tcPr>
            <w:tcW w:w="1216" w:type="dxa"/>
          </w:tcPr>
          <w:p w14:paraId="406D31A5" w14:textId="77777777" w:rsidR="00F66D40" w:rsidRPr="00F43F0D" w:rsidRDefault="00F66D40" w:rsidP="00A86D38">
            <w:pPr>
              <w:spacing w:line="240" w:lineRule="auto"/>
              <w:ind w:firstLine="0"/>
              <w:jc w:val="center"/>
              <w:rPr>
                <w:bCs/>
                <w:snapToGrid/>
                <w:sz w:val="22"/>
                <w:szCs w:val="22"/>
              </w:rPr>
            </w:pPr>
          </w:p>
        </w:tc>
        <w:tc>
          <w:tcPr>
            <w:tcW w:w="1354" w:type="dxa"/>
          </w:tcPr>
          <w:p w14:paraId="3816632E" w14:textId="77777777" w:rsidR="00F66D40" w:rsidRPr="00F43F0D" w:rsidDel="00F66D40" w:rsidRDefault="00F66D40" w:rsidP="00A86D38">
            <w:pPr>
              <w:spacing w:line="240" w:lineRule="auto"/>
              <w:ind w:firstLine="0"/>
              <w:jc w:val="center"/>
              <w:rPr>
                <w:bCs/>
                <w:snapToGrid/>
                <w:sz w:val="22"/>
                <w:szCs w:val="22"/>
              </w:rPr>
            </w:pPr>
          </w:p>
        </w:tc>
        <w:tc>
          <w:tcPr>
            <w:tcW w:w="1698" w:type="dxa"/>
          </w:tcPr>
          <w:p w14:paraId="4DE7A630" w14:textId="77777777" w:rsidR="00F66D40" w:rsidRPr="00F43F0D" w:rsidRDefault="00F66D40" w:rsidP="00A86D38">
            <w:pPr>
              <w:spacing w:line="240" w:lineRule="auto"/>
              <w:ind w:firstLine="0"/>
              <w:jc w:val="center"/>
              <w:rPr>
                <w:bCs/>
                <w:snapToGrid/>
                <w:sz w:val="22"/>
                <w:szCs w:val="22"/>
              </w:rPr>
            </w:pPr>
          </w:p>
        </w:tc>
      </w:tr>
    </w:tbl>
    <w:p w14:paraId="789B65FE" w14:textId="77777777" w:rsidR="008542B9" w:rsidRPr="00F43F0D" w:rsidRDefault="008542B9" w:rsidP="00933D09">
      <w:pPr>
        <w:spacing w:line="240" w:lineRule="auto"/>
        <w:jc w:val="center"/>
        <w:rPr>
          <w:b/>
          <w:bCs/>
        </w:rPr>
      </w:pPr>
    </w:p>
    <w:p w14:paraId="7CA4B5C9" w14:textId="77777777" w:rsidR="008542B9" w:rsidRPr="00F43F0D" w:rsidRDefault="008542B9" w:rsidP="00933D09">
      <w:pPr>
        <w:spacing w:line="240" w:lineRule="auto"/>
        <w:jc w:val="center"/>
        <w:rPr>
          <w:b/>
          <w:sz w:val="24"/>
          <w:szCs w:val="24"/>
        </w:rPr>
      </w:pPr>
    </w:p>
    <w:p w14:paraId="55DECB3E" w14:textId="77777777" w:rsidR="00933D09" w:rsidRPr="00F43F0D" w:rsidRDefault="00933D09" w:rsidP="00933D09">
      <w:pPr>
        <w:spacing w:line="240" w:lineRule="auto"/>
        <w:rPr>
          <w:sz w:val="24"/>
          <w:szCs w:val="24"/>
        </w:rPr>
      </w:pPr>
    </w:p>
    <w:p w14:paraId="5F27E0AA" w14:textId="77777777" w:rsidR="00933D09" w:rsidRPr="00F43F0D" w:rsidRDefault="00933D09" w:rsidP="00933D09">
      <w:pPr>
        <w:spacing w:line="240" w:lineRule="auto"/>
        <w:rPr>
          <w:sz w:val="24"/>
          <w:szCs w:val="24"/>
        </w:rPr>
      </w:pPr>
    </w:p>
    <w:p w14:paraId="17E2BD1E" w14:textId="77777777" w:rsidR="00933D09" w:rsidRPr="00F43F0D" w:rsidRDefault="00933D09" w:rsidP="00933D09">
      <w:pPr>
        <w:spacing w:line="240" w:lineRule="auto"/>
        <w:rPr>
          <w:sz w:val="24"/>
          <w:szCs w:val="24"/>
        </w:rPr>
      </w:pPr>
    </w:p>
    <w:p w14:paraId="707DD5D4" w14:textId="77777777" w:rsidR="00933D09" w:rsidRPr="00F43F0D" w:rsidRDefault="00933D09" w:rsidP="00933D09">
      <w:pPr>
        <w:spacing w:line="240" w:lineRule="auto"/>
        <w:rPr>
          <w:sz w:val="24"/>
          <w:szCs w:val="24"/>
        </w:rPr>
      </w:pPr>
    </w:p>
    <w:p w14:paraId="26810D1E" w14:textId="77777777" w:rsidR="00933D09" w:rsidRPr="00F43F0D" w:rsidRDefault="00933D09" w:rsidP="00933D09">
      <w:pPr>
        <w:spacing w:line="240" w:lineRule="auto"/>
        <w:rPr>
          <w:sz w:val="24"/>
          <w:szCs w:val="24"/>
        </w:rPr>
      </w:pPr>
    </w:p>
    <w:p w14:paraId="3FE10F57" w14:textId="77777777" w:rsidR="00933D09" w:rsidRPr="00F43F0D" w:rsidRDefault="00933D09" w:rsidP="00933D09">
      <w:pPr>
        <w:spacing w:line="240" w:lineRule="auto"/>
        <w:rPr>
          <w:sz w:val="24"/>
          <w:szCs w:val="24"/>
        </w:rPr>
      </w:pPr>
    </w:p>
    <w:p w14:paraId="38165579" w14:textId="77777777" w:rsidR="006D4F92" w:rsidRPr="00777ACD" w:rsidRDefault="006D4F92" w:rsidP="006D4F92">
      <w:pPr>
        <w:spacing w:line="240" w:lineRule="auto"/>
        <w:rPr>
          <w:sz w:val="24"/>
        </w:rPr>
      </w:pPr>
    </w:p>
    <w:p w14:paraId="4BD9C6C4"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486DD00C" w14:textId="77777777" w:rsidTr="00625B98">
        <w:tc>
          <w:tcPr>
            <w:tcW w:w="4785" w:type="dxa"/>
          </w:tcPr>
          <w:p w14:paraId="7CAB35CD"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F3BE931"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27AF38FF" w14:textId="77777777" w:rsidTr="00625B98">
        <w:tc>
          <w:tcPr>
            <w:tcW w:w="4785" w:type="dxa"/>
          </w:tcPr>
          <w:p w14:paraId="37D32EA2" w14:textId="77777777" w:rsidR="006D4F92" w:rsidRPr="00F43F0D" w:rsidRDefault="006D4F92" w:rsidP="00625B98">
            <w:pPr>
              <w:spacing w:line="240" w:lineRule="auto"/>
              <w:ind w:firstLine="0"/>
              <w:rPr>
                <w:sz w:val="22"/>
                <w:szCs w:val="22"/>
              </w:rPr>
            </w:pPr>
          </w:p>
          <w:p w14:paraId="3BB0C143" w14:textId="77777777" w:rsidR="006D4F92" w:rsidRPr="00F43F0D" w:rsidRDefault="006D4F92" w:rsidP="00625B98">
            <w:pPr>
              <w:spacing w:line="240" w:lineRule="auto"/>
              <w:ind w:firstLine="0"/>
              <w:rPr>
                <w:sz w:val="22"/>
                <w:szCs w:val="22"/>
              </w:rPr>
            </w:pPr>
          </w:p>
          <w:p w14:paraId="06F2FAF7"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32927E1E" w14:textId="77777777" w:rsidR="006D4F92" w:rsidRPr="00F43F0D" w:rsidRDefault="006D4F92" w:rsidP="00625B98">
            <w:pPr>
              <w:spacing w:line="240" w:lineRule="auto"/>
              <w:ind w:firstLine="0"/>
              <w:rPr>
                <w:sz w:val="22"/>
                <w:szCs w:val="22"/>
              </w:rPr>
            </w:pPr>
          </w:p>
        </w:tc>
        <w:tc>
          <w:tcPr>
            <w:tcW w:w="4786" w:type="dxa"/>
          </w:tcPr>
          <w:p w14:paraId="38FD1B11" w14:textId="77777777" w:rsidR="006D4F92" w:rsidRPr="00F43F0D" w:rsidRDefault="006D4F92" w:rsidP="00625B98">
            <w:pPr>
              <w:spacing w:line="240" w:lineRule="auto"/>
              <w:ind w:firstLine="0"/>
              <w:rPr>
                <w:sz w:val="22"/>
                <w:szCs w:val="22"/>
              </w:rPr>
            </w:pPr>
          </w:p>
          <w:p w14:paraId="610430AB" w14:textId="77777777" w:rsidR="006D4F92" w:rsidRPr="00F43F0D" w:rsidRDefault="006D4F92" w:rsidP="00625B98">
            <w:pPr>
              <w:spacing w:line="240" w:lineRule="auto"/>
              <w:ind w:firstLine="0"/>
              <w:rPr>
                <w:sz w:val="22"/>
                <w:szCs w:val="22"/>
              </w:rPr>
            </w:pPr>
          </w:p>
          <w:p w14:paraId="78CBF39F"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434E235B" w14:textId="77777777" w:rsidR="006D4F92" w:rsidRPr="00F43F0D" w:rsidRDefault="006D4F92" w:rsidP="00625B98">
            <w:pPr>
              <w:spacing w:line="240" w:lineRule="auto"/>
              <w:ind w:firstLine="0"/>
              <w:rPr>
                <w:sz w:val="22"/>
                <w:szCs w:val="22"/>
              </w:rPr>
            </w:pPr>
          </w:p>
        </w:tc>
      </w:tr>
    </w:tbl>
    <w:p w14:paraId="082A4770" w14:textId="77777777" w:rsidR="00933D09" w:rsidRPr="00F43F0D" w:rsidRDefault="00933D09" w:rsidP="00933D09">
      <w:pPr>
        <w:spacing w:line="240" w:lineRule="auto"/>
        <w:rPr>
          <w:sz w:val="24"/>
          <w:szCs w:val="24"/>
        </w:rPr>
      </w:pPr>
    </w:p>
    <w:p w14:paraId="59033B06" w14:textId="77777777" w:rsidR="00933D09" w:rsidRPr="00F43F0D" w:rsidRDefault="00933D09" w:rsidP="00933D09">
      <w:pPr>
        <w:spacing w:line="240" w:lineRule="auto"/>
        <w:rPr>
          <w:sz w:val="24"/>
          <w:szCs w:val="24"/>
        </w:rPr>
      </w:pPr>
    </w:p>
    <w:p w14:paraId="6BFC3CE1" w14:textId="77777777" w:rsidR="00933D09" w:rsidRPr="00F43F0D" w:rsidRDefault="00933D09" w:rsidP="00933D09">
      <w:pPr>
        <w:spacing w:line="240" w:lineRule="auto"/>
        <w:rPr>
          <w:sz w:val="24"/>
          <w:szCs w:val="24"/>
        </w:rPr>
      </w:pPr>
    </w:p>
    <w:p w14:paraId="46B86C90" w14:textId="77777777" w:rsidR="006D4F92" w:rsidRDefault="006D4F92" w:rsidP="00C938AB">
      <w:pPr>
        <w:spacing w:line="240" w:lineRule="auto"/>
        <w:ind w:left="5103" w:firstLine="0"/>
        <w:rPr>
          <w:sz w:val="22"/>
          <w:szCs w:val="22"/>
        </w:rPr>
      </w:pPr>
    </w:p>
    <w:p w14:paraId="2C29AEA6" w14:textId="77777777" w:rsidR="006D4F92" w:rsidRDefault="006D4F92" w:rsidP="00C938AB">
      <w:pPr>
        <w:spacing w:line="240" w:lineRule="auto"/>
        <w:ind w:left="5103" w:firstLine="0"/>
        <w:rPr>
          <w:sz w:val="22"/>
          <w:szCs w:val="22"/>
        </w:rPr>
      </w:pPr>
    </w:p>
    <w:p w14:paraId="561DE414" w14:textId="77777777" w:rsidR="006D4F92" w:rsidRDefault="006D4F92" w:rsidP="00C938AB">
      <w:pPr>
        <w:spacing w:line="240" w:lineRule="auto"/>
        <w:ind w:left="5103" w:firstLine="0"/>
        <w:rPr>
          <w:sz w:val="22"/>
          <w:szCs w:val="22"/>
        </w:rPr>
      </w:pPr>
    </w:p>
    <w:p w14:paraId="53C3C1EF" w14:textId="77777777" w:rsidR="006D4F92" w:rsidRDefault="006D4F92" w:rsidP="00C938AB">
      <w:pPr>
        <w:spacing w:line="240" w:lineRule="auto"/>
        <w:ind w:left="5103" w:firstLine="0"/>
        <w:rPr>
          <w:sz w:val="22"/>
          <w:szCs w:val="22"/>
        </w:rPr>
      </w:pPr>
    </w:p>
    <w:p w14:paraId="17F3D288" w14:textId="77777777" w:rsidR="006D4F92" w:rsidRDefault="006D4F92" w:rsidP="00C938AB">
      <w:pPr>
        <w:spacing w:line="240" w:lineRule="auto"/>
        <w:ind w:left="5103" w:firstLine="0"/>
        <w:rPr>
          <w:sz w:val="22"/>
          <w:szCs w:val="22"/>
        </w:rPr>
      </w:pPr>
    </w:p>
    <w:p w14:paraId="7FE063AC" w14:textId="77777777" w:rsidR="006D4F92" w:rsidRDefault="006D4F92" w:rsidP="00C938AB">
      <w:pPr>
        <w:spacing w:line="240" w:lineRule="auto"/>
        <w:ind w:left="5103" w:firstLine="0"/>
        <w:rPr>
          <w:sz w:val="22"/>
          <w:szCs w:val="22"/>
        </w:rPr>
      </w:pPr>
    </w:p>
    <w:p w14:paraId="5E5CCD7F" w14:textId="77777777" w:rsidR="006D4F92" w:rsidRDefault="006D4F92" w:rsidP="00C938AB">
      <w:pPr>
        <w:spacing w:line="240" w:lineRule="auto"/>
        <w:ind w:left="5103" w:firstLine="0"/>
        <w:rPr>
          <w:sz w:val="22"/>
          <w:szCs w:val="22"/>
        </w:rPr>
      </w:pPr>
    </w:p>
    <w:p w14:paraId="29445F79" w14:textId="77777777" w:rsidR="006D4F92" w:rsidRDefault="006D4F92" w:rsidP="00C938AB">
      <w:pPr>
        <w:spacing w:line="240" w:lineRule="auto"/>
        <w:ind w:left="5103" w:firstLine="0"/>
        <w:rPr>
          <w:sz w:val="22"/>
          <w:szCs w:val="22"/>
        </w:rPr>
      </w:pPr>
    </w:p>
    <w:p w14:paraId="3F0F72BC" w14:textId="77777777" w:rsidR="006D4F92" w:rsidRDefault="006D4F92" w:rsidP="00C938AB">
      <w:pPr>
        <w:spacing w:line="240" w:lineRule="auto"/>
        <w:ind w:left="5103" w:firstLine="0"/>
        <w:rPr>
          <w:sz w:val="22"/>
          <w:szCs w:val="22"/>
        </w:rPr>
      </w:pPr>
    </w:p>
    <w:p w14:paraId="4EB15E9A" w14:textId="77777777" w:rsidR="006D4F92" w:rsidRDefault="006D4F92" w:rsidP="00C938AB">
      <w:pPr>
        <w:spacing w:line="240" w:lineRule="auto"/>
        <w:ind w:left="5103" w:firstLine="0"/>
        <w:rPr>
          <w:sz w:val="22"/>
          <w:szCs w:val="22"/>
        </w:rPr>
      </w:pPr>
    </w:p>
    <w:p w14:paraId="05871EA7" w14:textId="77777777" w:rsidR="006D4F92" w:rsidRDefault="006D4F92" w:rsidP="00C938AB">
      <w:pPr>
        <w:spacing w:line="240" w:lineRule="auto"/>
        <w:ind w:left="5103" w:firstLine="0"/>
        <w:rPr>
          <w:sz w:val="22"/>
          <w:szCs w:val="22"/>
        </w:rPr>
      </w:pPr>
    </w:p>
    <w:p w14:paraId="2BAFA4F1" w14:textId="77777777" w:rsidR="006D4F92" w:rsidRDefault="006D4F92" w:rsidP="00C938AB">
      <w:pPr>
        <w:spacing w:line="240" w:lineRule="auto"/>
        <w:ind w:left="5103" w:firstLine="0"/>
        <w:rPr>
          <w:sz w:val="22"/>
          <w:szCs w:val="22"/>
        </w:rPr>
      </w:pPr>
    </w:p>
    <w:p w14:paraId="0C5774D7" w14:textId="77777777" w:rsidR="006D4F92" w:rsidRDefault="006D4F92" w:rsidP="00C938AB">
      <w:pPr>
        <w:spacing w:line="240" w:lineRule="auto"/>
        <w:ind w:left="5103" w:firstLine="0"/>
        <w:rPr>
          <w:sz w:val="22"/>
          <w:szCs w:val="22"/>
        </w:rPr>
      </w:pPr>
    </w:p>
    <w:p w14:paraId="122A13EE" w14:textId="77777777" w:rsidR="006D4F92" w:rsidRDefault="006D4F92" w:rsidP="00C938AB">
      <w:pPr>
        <w:spacing w:line="240" w:lineRule="auto"/>
        <w:ind w:left="5103" w:firstLine="0"/>
        <w:rPr>
          <w:sz w:val="22"/>
          <w:szCs w:val="22"/>
        </w:rPr>
      </w:pPr>
    </w:p>
    <w:p w14:paraId="734B514C" w14:textId="77777777" w:rsidR="006D4F92" w:rsidRDefault="006D4F92" w:rsidP="00C938AB">
      <w:pPr>
        <w:spacing w:line="240" w:lineRule="auto"/>
        <w:ind w:left="5103" w:firstLine="0"/>
        <w:rPr>
          <w:sz w:val="22"/>
          <w:szCs w:val="22"/>
        </w:rPr>
      </w:pPr>
    </w:p>
    <w:p w14:paraId="2B7AC786"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CB3D69">
        <w:rPr>
          <w:sz w:val="22"/>
          <w:szCs w:val="22"/>
        </w:rPr>
        <w:t>5</w:t>
      </w:r>
    </w:p>
    <w:p w14:paraId="20451D59"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1683A59E"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53756069" w14:textId="77777777" w:rsidR="005A25CC" w:rsidRPr="00F43F0D" w:rsidRDefault="005A25CC" w:rsidP="001A7726">
      <w:pPr>
        <w:spacing w:line="240" w:lineRule="auto"/>
        <w:rPr>
          <w:sz w:val="22"/>
          <w:szCs w:val="22"/>
        </w:rPr>
      </w:pPr>
    </w:p>
    <w:p w14:paraId="590076F5" w14:textId="77777777" w:rsidR="00C938AB" w:rsidRPr="001A7726" w:rsidRDefault="00C938AB" w:rsidP="001A7726">
      <w:pPr>
        <w:spacing w:line="240" w:lineRule="auto"/>
        <w:ind w:firstLine="0"/>
        <w:rPr>
          <w:b/>
          <w:sz w:val="24"/>
        </w:rPr>
      </w:pPr>
    </w:p>
    <w:p w14:paraId="01E0748B"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1AE39C50" w14:textId="77777777"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14:paraId="28F07C29"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2CD80C3C" w14:textId="77777777" w:rsidR="00157A62" w:rsidRPr="00F43F0D" w:rsidRDefault="00157A62" w:rsidP="00507E63">
      <w:pPr>
        <w:spacing w:line="240" w:lineRule="auto"/>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7"/>
        <w:gridCol w:w="6136"/>
      </w:tblGrid>
      <w:tr w:rsidR="00B8556D" w:rsidRPr="00F43F0D" w14:paraId="69B29566" w14:textId="77777777" w:rsidTr="00FC6588">
        <w:tc>
          <w:tcPr>
            <w:tcW w:w="3725" w:type="dxa"/>
          </w:tcPr>
          <w:p w14:paraId="775A1D61"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6164" w:type="dxa"/>
          </w:tcPr>
          <w:p w14:paraId="57260C4C"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1A3C27E7" w14:textId="77777777" w:rsidTr="00FC6588">
        <w:tc>
          <w:tcPr>
            <w:tcW w:w="3725" w:type="dxa"/>
          </w:tcPr>
          <w:p w14:paraId="031A6970"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6164" w:type="dxa"/>
          </w:tcPr>
          <w:p w14:paraId="274B9913" w14:textId="77777777" w:rsidR="00B8556D" w:rsidRPr="00287642" w:rsidRDefault="00B8556D" w:rsidP="00C2118D">
            <w:pPr>
              <w:spacing w:line="240" w:lineRule="auto"/>
              <w:ind w:firstLine="0"/>
              <w:rPr>
                <w:sz w:val="24"/>
                <w:szCs w:val="24"/>
              </w:rPr>
            </w:pPr>
          </w:p>
        </w:tc>
      </w:tr>
      <w:tr w:rsidR="00B8556D" w:rsidRPr="00F43F0D" w14:paraId="2E1B1AF3" w14:textId="77777777" w:rsidTr="00FC6588">
        <w:tc>
          <w:tcPr>
            <w:tcW w:w="3725" w:type="dxa"/>
          </w:tcPr>
          <w:p w14:paraId="10D383AA"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1D6ED3D2" w14:textId="77777777" w:rsidR="00B8556D" w:rsidRPr="00F43F0D" w:rsidRDefault="00B8556D" w:rsidP="00C2118D">
            <w:pPr>
              <w:spacing w:line="240" w:lineRule="auto"/>
              <w:ind w:firstLine="0"/>
              <w:rPr>
                <w:b/>
                <w:sz w:val="24"/>
                <w:szCs w:val="24"/>
              </w:rPr>
            </w:pPr>
          </w:p>
        </w:tc>
        <w:tc>
          <w:tcPr>
            <w:tcW w:w="6164" w:type="dxa"/>
          </w:tcPr>
          <w:p w14:paraId="3FC0E892"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66A6F53D"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29514A56" w14:textId="77777777" w:rsidTr="00FC6588">
        <w:tc>
          <w:tcPr>
            <w:tcW w:w="3725" w:type="dxa"/>
          </w:tcPr>
          <w:p w14:paraId="60E5A46E"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6164" w:type="dxa"/>
          </w:tcPr>
          <w:p w14:paraId="64E20D17"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4F1D123B"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54AF0CB9" w14:textId="77777777" w:rsidTr="00FC6588">
        <w:tc>
          <w:tcPr>
            <w:tcW w:w="3725" w:type="dxa"/>
          </w:tcPr>
          <w:p w14:paraId="2E9D841C"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6164" w:type="dxa"/>
          </w:tcPr>
          <w:p w14:paraId="6BE1E8DB"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310B602E" w14:textId="77777777" w:rsidTr="00FC6588">
        <w:tc>
          <w:tcPr>
            <w:tcW w:w="3725" w:type="dxa"/>
          </w:tcPr>
          <w:p w14:paraId="5A87F617"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6164" w:type="dxa"/>
          </w:tcPr>
          <w:p w14:paraId="2CF8A4E0"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59D9FB04"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1A7FB9E6"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1C75A452" w14:textId="77777777" w:rsidR="006D4F92" w:rsidRDefault="006D4F92" w:rsidP="002B125D">
      <w:pPr>
        <w:spacing w:line="240" w:lineRule="auto"/>
        <w:ind w:left="5103" w:firstLine="0"/>
        <w:rPr>
          <w:sz w:val="22"/>
          <w:szCs w:val="22"/>
        </w:rPr>
      </w:pPr>
    </w:p>
    <w:p w14:paraId="682DAEEF" w14:textId="77777777" w:rsidR="006D4F92" w:rsidRDefault="006D4F92" w:rsidP="002B125D">
      <w:pPr>
        <w:spacing w:line="240" w:lineRule="auto"/>
        <w:ind w:left="5103" w:firstLine="0"/>
        <w:rPr>
          <w:sz w:val="22"/>
          <w:szCs w:val="22"/>
        </w:rPr>
      </w:pPr>
    </w:p>
    <w:p w14:paraId="3B9CFC2A" w14:textId="77777777" w:rsidR="006D4F92" w:rsidRDefault="006D4F92" w:rsidP="002B125D">
      <w:pPr>
        <w:spacing w:line="240" w:lineRule="auto"/>
        <w:ind w:left="5103" w:firstLine="0"/>
        <w:rPr>
          <w:sz w:val="22"/>
          <w:szCs w:val="22"/>
        </w:rPr>
      </w:pPr>
    </w:p>
    <w:p w14:paraId="10829BF8" w14:textId="77777777" w:rsidR="006D4F92" w:rsidRPr="00777ACD" w:rsidRDefault="006D4F92" w:rsidP="006D4F92">
      <w:pPr>
        <w:spacing w:line="240" w:lineRule="auto"/>
        <w:rPr>
          <w:sz w:val="24"/>
        </w:rPr>
      </w:pPr>
    </w:p>
    <w:p w14:paraId="7DA64238" w14:textId="77777777"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14:paraId="6ABD94FF" w14:textId="77777777" w:rsidTr="00625B98">
        <w:tc>
          <w:tcPr>
            <w:tcW w:w="4785" w:type="dxa"/>
          </w:tcPr>
          <w:p w14:paraId="6E476955" w14:textId="77777777" w:rsidR="006D4F92" w:rsidRPr="001A7726" w:rsidRDefault="006D4F92" w:rsidP="00625B98">
            <w:pPr>
              <w:spacing w:line="240" w:lineRule="auto"/>
              <w:ind w:firstLine="0"/>
              <w:rPr>
                <w:b/>
                <w:sz w:val="24"/>
              </w:rPr>
            </w:pPr>
            <w:r w:rsidRPr="001A7726">
              <w:rPr>
                <w:b/>
                <w:sz w:val="24"/>
              </w:rPr>
              <w:t>Заказчик:</w:t>
            </w:r>
          </w:p>
        </w:tc>
        <w:tc>
          <w:tcPr>
            <w:tcW w:w="4786" w:type="dxa"/>
          </w:tcPr>
          <w:p w14:paraId="44A0DFFC" w14:textId="77777777" w:rsidR="006D4F92" w:rsidRPr="001A7726" w:rsidRDefault="006D4F92" w:rsidP="00625B98">
            <w:pPr>
              <w:spacing w:line="240" w:lineRule="auto"/>
              <w:ind w:firstLine="0"/>
              <w:rPr>
                <w:b/>
                <w:sz w:val="24"/>
              </w:rPr>
            </w:pPr>
            <w:r w:rsidRPr="001A7726">
              <w:rPr>
                <w:b/>
                <w:sz w:val="24"/>
              </w:rPr>
              <w:t>Подрядчик:</w:t>
            </w:r>
          </w:p>
        </w:tc>
      </w:tr>
      <w:tr w:rsidR="006D4F92" w:rsidRPr="00F43F0D" w14:paraId="5990DC1F" w14:textId="77777777" w:rsidTr="00625B98">
        <w:tc>
          <w:tcPr>
            <w:tcW w:w="4785" w:type="dxa"/>
          </w:tcPr>
          <w:p w14:paraId="0609DB4C" w14:textId="77777777" w:rsidR="006D4F92" w:rsidRPr="00F43F0D" w:rsidRDefault="006D4F92" w:rsidP="00625B98">
            <w:pPr>
              <w:spacing w:line="240" w:lineRule="auto"/>
              <w:ind w:firstLine="0"/>
              <w:rPr>
                <w:sz w:val="22"/>
                <w:szCs w:val="22"/>
              </w:rPr>
            </w:pPr>
          </w:p>
          <w:p w14:paraId="432EB239" w14:textId="77777777" w:rsidR="006D4F92" w:rsidRPr="00F43F0D" w:rsidRDefault="006D4F92" w:rsidP="00625B98">
            <w:pPr>
              <w:spacing w:line="240" w:lineRule="auto"/>
              <w:ind w:firstLine="0"/>
              <w:rPr>
                <w:sz w:val="22"/>
                <w:szCs w:val="22"/>
              </w:rPr>
            </w:pPr>
          </w:p>
          <w:p w14:paraId="717816B6"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270C3470" w14:textId="77777777" w:rsidR="006D4F92" w:rsidRPr="00F43F0D" w:rsidRDefault="006D4F92" w:rsidP="00625B98">
            <w:pPr>
              <w:spacing w:line="240" w:lineRule="auto"/>
              <w:ind w:firstLine="0"/>
              <w:rPr>
                <w:sz w:val="22"/>
                <w:szCs w:val="22"/>
              </w:rPr>
            </w:pPr>
          </w:p>
        </w:tc>
        <w:tc>
          <w:tcPr>
            <w:tcW w:w="4786" w:type="dxa"/>
          </w:tcPr>
          <w:p w14:paraId="1A446AF5" w14:textId="77777777" w:rsidR="006D4F92" w:rsidRPr="00F43F0D" w:rsidRDefault="006D4F92" w:rsidP="00625B98">
            <w:pPr>
              <w:spacing w:line="240" w:lineRule="auto"/>
              <w:ind w:firstLine="0"/>
              <w:rPr>
                <w:sz w:val="22"/>
                <w:szCs w:val="22"/>
              </w:rPr>
            </w:pPr>
          </w:p>
          <w:p w14:paraId="4DC7EA4E" w14:textId="77777777" w:rsidR="006D4F92" w:rsidRPr="00F43F0D" w:rsidRDefault="006D4F92" w:rsidP="00625B98">
            <w:pPr>
              <w:spacing w:line="240" w:lineRule="auto"/>
              <w:ind w:firstLine="0"/>
              <w:rPr>
                <w:sz w:val="22"/>
                <w:szCs w:val="22"/>
              </w:rPr>
            </w:pPr>
          </w:p>
          <w:p w14:paraId="0974A01C" w14:textId="77777777"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14:paraId="5A2F099E" w14:textId="77777777" w:rsidR="006D4F92" w:rsidRPr="00F43F0D" w:rsidRDefault="006D4F92" w:rsidP="00625B98">
            <w:pPr>
              <w:spacing w:line="240" w:lineRule="auto"/>
              <w:ind w:firstLine="0"/>
              <w:rPr>
                <w:sz w:val="22"/>
                <w:szCs w:val="22"/>
              </w:rPr>
            </w:pPr>
          </w:p>
        </w:tc>
      </w:tr>
    </w:tbl>
    <w:p w14:paraId="2559766B" w14:textId="77777777" w:rsidR="006D4F92" w:rsidRDefault="006D4F92" w:rsidP="002B125D">
      <w:pPr>
        <w:spacing w:line="240" w:lineRule="auto"/>
        <w:ind w:left="5103" w:firstLine="0"/>
        <w:rPr>
          <w:sz w:val="22"/>
          <w:szCs w:val="22"/>
        </w:rPr>
      </w:pPr>
    </w:p>
    <w:p w14:paraId="7420A296" w14:textId="77777777" w:rsidR="006D4F92" w:rsidRDefault="006D4F92" w:rsidP="002B125D">
      <w:pPr>
        <w:spacing w:line="240" w:lineRule="auto"/>
        <w:ind w:left="5103" w:firstLine="0"/>
        <w:rPr>
          <w:sz w:val="22"/>
          <w:szCs w:val="22"/>
        </w:rPr>
      </w:pPr>
    </w:p>
    <w:p w14:paraId="230A4BC8" w14:textId="77777777" w:rsidR="00FB2F4D" w:rsidRDefault="00FB2F4D" w:rsidP="00792B1A">
      <w:pPr>
        <w:spacing w:line="240" w:lineRule="auto"/>
        <w:ind w:left="5103" w:firstLine="0"/>
        <w:rPr>
          <w:sz w:val="22"/>
          <w:szCs w:val="22"/>
        </w:rPr>
      </w:pPr>
    </w:p>
    <w:p w14:paraId="5D09F1B9" w14:textId="77777777" w:rsidR="005C255C" w:rsidRDefault="005C255C" w:rsidP="00792B1A">
      <w:pPr>
        <w:spacing w:line="240" w:lineRule="auto"/>
        <w:ind w:left="5103" w:firstLine="0"/>
        <w:rPr>
          <w:sz w:val="22"/>
          <w:szCs w:val="22"/>
        </w:rPr>
      </w:pPr>
    </w:p>
    <w:p w14:paraId="618B3DA4" w14:textId="77777777" w:rsidR="007510AB" w:rsidRDefault="007510AB">
      <w:pPr>
        <w:spacing w:line="240" w:lineRule="auto"/>
        <w:ind w:firstLine="0"/>
        <w:jc w:val="left"/>
        <w:rPr>
          <w:sz w:val="22"/>
          <w:szCs w:val="22"/>
        </w:rPr>
      </w:pPr>
      <w:bookmarkStart w:id="47" w:name="RANGE!A1:AG42"/>
      <w:bookmarkStart w:id="48" w:name="RANGE!A1:AG40"/>
      <w:bookmarkEnd w:id="47"/>
      <w:bookmarkEnd w:id="48"/>
      <w:r>
        <w:rPr>
          <w:sz w:val="22"/>
          <w:szCs w:val="22"/>
        </w:rPr>
        <w:br w:type="page"/>
      </w:r>
    </w:p>
    <w:p w14:paraId="7E0DCFF3" w14:textId="77777777" w:rsidR="00C402A8" w:rsidRDefault="00C402A8" w:rsidP="00C402A8">
      <w:pPr>
        <w:spacing w:line="240" w:lineRule="auto"/>
        <w:ind w:left="8496" w:firstLine="9"/>
        <w:jc w:val="center"/>
        <w:rPr>
          <w:bCs/>
          <w:snapToGrid/>
          <w:color w:val="000000"/>
          <w:sz w:val="24"/>
          <w:szCs w:val="24"/>
        </w:rPr>
        <w:sectPr w:rsidR="00C402A8" w:rsidSect="005236AD">
          <w:headerReference w:type="default" r:id="rId16"/>
          <w:footerReference w:type="default" r:id="rId17"/>
          <w:pgSz w:w="11906" w:h="16838" w:code="9"/>
          <w:pgMar w:top="851" w:right="851" w:bottom="851" w:left="1418" w:header="284" w:footer="284" w:gutter="0"/>
          <w:cols w:space="708"/>
          <w:docGrid w:linePitch="381"/>
        </w:sectPr>
      </w:pPr>
    </w:p>
    <w:p w14:paraId="72EFA891" w14:textId="3ED0A4A6"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06592D">
        <w:rPr>
          <w:sz w:val="22"/>
          <w:szCs w:val="22"/>
          <w:highlight w:val="lightGray"/>
        </w:rPr>
        <w:t>6</w:t>
      </w:r>
    </w:p>
    <w:p w14:paraId="6F22B64A" w14:textId="77777777"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14:paraId="21B81937" w14:textId="77777777"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14:paraId="2EAC0ED9" w14:textId="77777777" w:rsidR="00C402A8" w:rsidRDefault="00C402A8" w:rsidP="00C402A8">
      <w:pPr>
        <w:spacing w:line="240" w:lineRule="auto"/>
        <w:ind w:left="9781" w:firstLine="0"/>
        <w:jc w:val="center"/>
        <w:rPr>
          <w:b/>
          <w:bCs/>
          <w:snapToGrid/>
          <w:color w:val="000000"/>
          <w:sz w:val="24"/>
          <w:szCs w:val="24"/>
        </w:rPr>
      </w:pPr>
    </w:p>
    <w:p w14:paraId="19C279B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4C3537E"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6466DA98"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5218701E" w14:textId="77777777" w:rsidTr="00E418D4">
        <w:trPr>
          <w:trHeight w:val="1327"/>
        </w:trPr>
        <w:tc>
          <w:tcPr>
            <w:tcW w:w="288" w:type="dxa"/>
            <w:shd w:val="clear" w:color="auto" w:fill="auto"/>
            <w:vAlign w:val="center"/>
          </w:tcPr>
          <w:p w14:paraId="58DCE08B"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C9F20D8"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6FBBCAF8"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1266776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7FFF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77E3690C"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6A41F0A9"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BA749C"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7481C1F4" w14:textId="77777777" w:rsidTr="00E418D4">
        <w:tc>
          <w:tcPr>
            <w:tcW w:w="288" w:type="dxa"/>
            <w:shd w:val="clear" w:color="auto" w:fill="auto"/>
            <w:vAlign w:val="center"/>
          </w:tcPr>
          <w:p w14:paraId="0E921B06"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16236CC8"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6810DF97"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6A5E80C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467EC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07E69D2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35279864"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4B0E09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7710F9E8" w14:textId="77777777" w:rsidTr="00E418D4">
        <w:tc>
          <w:tcPr>
            <w:tcW w:w="288" w:type="dxa"/>
            <w:shd w:val="clear" w:color="auto" w:fill="auto"/>
            <w:vAlign w:val="center"/>
          </w:tcPr>
          <w:p w14:paraId="30FAB4F6"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1CFD1D02"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354E8ED3" w14:textId="77777777" w:rsidR="00C402A8" w:rsidRPr="00857857" w:rsidRDefault="00C402A8" w:rsidP="00120A2E">
            <w:pPr>
              <w:spacing w:line="240" w:lineRule="auto"/>
              <w:ind w:firstLine="0"/>
              <w:jc w:val="center"/>
              <w:rPr>
                <w:i/>
                <w:snapToGrid/>
                <w:sz w:val="18"/>
                <w:szCs w:val="20"/>
              </w:rPr>
            </w:pPr>
          </w:p>
        </w:tc>
        <w:tc>
          <w:tcPr>
            <w:tcW w:w="1009" w:type="dxa"/>
          </w:tcPr>
          <w:p w14:paraId="21C9F7DD" w14:textId="77777777" w:rsidR="00C402A8" w:rsidRPr="00857857" w:rsidRDefault="00C402A8" w:rsidP="00120A2E">
            <w:pPr>
              <w:spacing w:line="240" w:lineRule="auto"/>
              <w:ind w:firstLine="0"/>
              <w:jc w:val="center"/>
              <w:rPr>
                <w:i/>
                <w:snapToGrid/>
                <w:sz w:val="18"/>
                <w:szCs w:val="20"/>
              </w:rPr>
            </w:pPr>
          </w:p>
        </w:tc>
        <w:tc>
          <w:tcPr>
            <w:tcW w:w="3460" w:type="dxa"/>
          </w:tcPr>
          <w:p w14:paraId="5C36B080" w14:textId="77777777" w:rsidR="00C402A8" w:rsidRPr="00857857" w:rsidRDefault="00C402A8" w:rsidP="00120A2E">
            <w:pPr>
              <w:spacing w:line="240" w:lineRule="auto"/>
              <w:ind w:firstLine="0"/>
              <w:jc w:val="center"/>
              <w:rPr>
                <w:i/>
                <w:snapToGrid/>
                <w:sz w:val="18"/>
                <w:szCs w:val="20"/>
              </w:rPr>
            </w:pPr>
          </w:p>
        </w:tc>
        <w:tc>
          <w:tcPr>
            <w:tcW w:w="2155" w:type="dxa"/>
          </w:tcPr>
          <w:p w14:paraId="391E08D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504556D3" w14:textId="77777777" w:rsidR="00C402A8" w:rsidRPr="00857857" w:rsidRDefault="00C402A8" w:rsidP="00120A2E">
            <w:pPr>
              <w:spacing w:line="240" w:lineRule="auto"/>
              <w:ind w:firstLine="0"/>
              <w:jc w:val="center"/>
              <w:rPr>
                <w:i/>
                <w:snapToGrid/>
                <w:sz w:val="18"/>
                <w:szCs w:val="20"/>
              </w:rPr>
            </w:pPr>
          </w:p>
        </w:tc>
        <w:tc>
          <w:tcPr>
            <w:tcW w:w="2304" w:type="dxa"/>
          </w:tcPr>
          <w:p w14:paraId="0F20C422" w14:textId="77777777" w:rsidR="00C402A8" w:rsidRPr="00857857" w:rsidRDefault="00C402A8" w:rsidP="00120A2E">
            <w:pPr>
              <w:spacing w:line="240" w:lineRule="auto"/>
              <w:ind w:firstLine="0"/>
              <w:jc w:val="center"/>
              <w:rPr>
                <w:i/>
                <w:snapToGrid/>
                <w:sz w:val="18"/>
                <w:szCs w:val="20"/>
              </w:rPr>
            </w:pPr>
          </w:p>
        </w:tc>
      </w:tr>
    </w:tbl>
    <w:p w14:paraId="615023E7"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518BD46A" w14:textId="77777777" w:rsidTr="00C402A8">
        <w:trPr>
          <w:trHeight w:val="1289"/>
        </w:trPr>
        <w:tc>
          <w:tcPr>
            <w:tcW w:w="2694" w:type="dxa"/>
            <w:vAlign w:val="center"/>
          </w:tcPr>
          <w:p w14:paraId="5A7E410A"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3891FA98"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53476A84"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75CE26DC"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00B5CF1F"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59D77BDA" w14:textId="77777777" w:rsidR="00C402A8" w:rsidRPr="00857857" w:rsidRDefault="00C402A8" w:rsidP="00120A2E">
            <w:pPr>
              <w:spacing w:line="240" w:lineRule="auto"/>
              <w:ind w:firstLine="0"/>
              <w:jc w:val="center"/>
              <w:rPr>
                <w:snapToGrid/>
                <w:sz w:val="18"/>
                <w:szCs w:val="20"/>
              </w:rPr>
            </w:pPr>
          </w:p>
          <w:p w14:paraId="3AB73EC0"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2EF27E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4BDAFF85"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2B895E0B"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4FE9A5D6"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F7FDFF" w14:textId="77777777" w:rsidTr="00C402A8">
        <w:tc>
          <w:tcPr>
            <w:tcW w:w="2694" w:type="dxa"/>
          </w:tcPr>
          <w:p w14:paraId="7C60BFE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26AEA8C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158DCC6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7BE7A41E"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0901A2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3347D209"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65517FE1"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02A3D390"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3DDA906" w14:textId="77777777" w:rsidTr="00C402A8">
        <w:tc>
          <w:tcPr>
            <w:tcW w:w="2694" w:type="dxa"/>
          </w:tcPr>
          <w:p w14:paraId="01D812CF" w14:textId="77777777" w:rsidR="00C402A8" w:rsidRPr="00857857" w:rsidRDefault="00C402A8" w:rsidP="00120A2E">
            <w:pPr>
              <w:spacing w:line="240" w:lineRule="auto"/>
              <w:ind w:firstLine="0"/>
              <w:jc w:val="center"/>
              <w:rPr>
                <w:i/>
                <w:snapToGrid/>
                <w:sz w:val="18"/>
                <w:szCs w:val="20"/>
              </w:rPr>
            </w:pPr>
          </w:p>
        </w:tc>
        <w:tc>
          <w:tcPr>
            <w:tcW w:w="1984" w:type="dxa"/>
          </w:tcPr>
          <w:p w14:paraId="59563A48" w14:textId="77777777" w:rsidR="00C402A8" w:rsidRPr="00857857" w:rsidRDefault="00C402A8" w:rsidP="00120A2E">
            <w:pPr>
              <w:spacing w:line="240" w:lineRule="auto"/>
              <w:ind w:firstLine="0"/>
              <w:jc w:val="center"/>
              <w:rPr>
                <w:i/>
                <w:snapToGrid/>
                <w:sz w:val="18"/>
                <w:szCs w:val="20"/>
              </w:rPr>
            </w:pPr>
          </w:p>
        </w:tc>
        <w:tc>
          <w:tcPr>
            <w:tcW w:w="1985" w:type="dxa"/>
          </w:tcPr>
          <w:p w14:paraId="5C06C701" w14:textId="77777777" w:rsidR="00C402A8" w:rsidRPr="00857857" w:rsidRDefault="00C402A8" w:rsidP="00120A2E">
            <w:pPr>
              <w:spacing w:line="240" w:lineRule="auto"/>
              <w:ind w:firstLine="0"/>
              <w:jc w:val="center"/>
              <w:rPr>
                <w:i/>
                <w:snapToGrid/>
                <w:sz w:val="18"/>
                <w:szCs w:val="20"/>
              </w:rPr>
            </w:pPr>
          </w:p>
        </w:tc>
        <w:tc>
          <w:tcPr>
            <w:tcW w:w="2409" w:type="dxa"/>
          </w:tcPr>
          <w:p w14:paraId="0B0D62F5"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1B9A1292"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00C71C0C" w14:textId="77777777" w:rsidR="00C402A8" w:rsidRPr="00857857" w:rsidRDefault="00C402A8" w:rsidP="00120A2E">
            <w:pPr>
              <w:spacing w:line="240" w:lineRule="auto"/>
              <w:ind w:firstLine="0"/>
              <w:jc w:val="center"/>
              <w:rPr>
                <w:i/>
                <w:snapToGrid/>
                <w:sz w:val="18"/>
                <w:szCs w:val="20"/>
              </w:rPr>
            </w:pPr>
          </w:p>
        </w:tc>
        <w:tc>
          <w:tcPr>
            <w:tcW w:w="851" w:type="dxa"/>
          </w:tcPr>
          <w:p w14:paraId="718BA3E4"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151B5020" w14:textId="77777777" w:rsidR="00C402A8" w:rsidRPr="00857857" w:rsidRDefault="00C402A8" w:rsidP="00120A2E">
            <w:pPr>
              <w:spacing w:line="240" w:lineRule="auto"/>
              <w:ind w:firstLine="0"/>
              <w:jc w:val="center"/>
              <w:rPr>
                <w:i/>
                <w:snapToGrid/>
                <w:sz w:val="18"/>
                <w:szCs w:val="20"/>
              </w:rPr>
            </w:pPr>
          </w:p>
        </w:tc>
      </w:tr>
    </w:tbl>
    <w:p w14:paraId="79AA3D5E" w14:textId="77777777" w:rsidR="00C402A8" w:rsidRPr="00857857" w:rsidRDefault="00C402A8" w:rsidP="00C402A8">
      <w:pPr>
        <w:widowControl w:val="0"/>
        <w:spacing w:line="240" w:lineRule="auto"/>
        <w:ind w:firstLine="0"/>
        <w:jc w:val="left"/>
        <w:rPr>
          <w:snapToGrid/>
          <w:color w:val="000000"/>
          <w:sz w:val="24"/>
          <w:szCs w:val="24"/>
        </w:rPr>
      </w:pPr>
    </w:p>
    <w:p w14:paraId="13013876"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30DFBD57"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126F8E78"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B167F4D" w14:textId="77777777" w:rsidTr="00BC4883">
        <w:tc>
          <w:tcPr>
            <w:tcW w:w="7513" w:type="dxa"/>
          </w:tcPr>
          <w:p w14:paraId="5CB95F98"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4E95276E"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56E1C964" w14:textId="77777777" w:rsidTr="00BC4883">
        <w:tc>
          <w:tcPr>
            <w:tcW w:w="7513" w:type="dxa"/>
          </w:tcPr>
          <w:p w14:paraId="391E8CBB" w14:textId="77777777" w:rsidR="00D83527" w:rsidRPr="00F43F0D" w:rsidRDefault="00D83527" w:rsidP="00A63D79">
            <w:pPr>
              <w:spacing w:line="240" w:lineRule="auto"/>
              <w:ind w:firstLine="0"/>
              <w:rPr>
                <w:sz w:val="22"/>
                <w:szCs w:val="22"/>
              </w:rPr>
            </w:pPr>
          </w:p>
          <w:p w14:paraId="6409C104" w14:textId="77777777" w:rsidR="00D83527" w:rsidRPr="00F43F0D" w:rsidRDefault="00D83527" w:rsidP="00A63D79">
            <w:pPr>
              <w:spacing w:line="240" w:lineRule="auto"/>
              <w:ind w:firstLine="0"/>
              <w:rPr>
                <w:sz w:val="22"/>
                <w:szCs w:val="22"/>
              </w:rPr>
            </w:pPr>
          </w:p>
          <w:p w14:paraId="653EA38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2F151DAF" w14:textId="77777777" w:rsidR="00D83527" w:rsidRPr="00F43F0D" w:rsidRDefault="00D83527" w:rsidP="00A63D79">
            <w:pPr>
              <w:spacing w:line="240" w:lineRule="auto"/>
              <w:ind w:firstLine="0"/>
              <w:rPr>
                <w:sz w:val="22"/>
                <w:szCs w:val="22"/>
              </w:rPr>
            </w:pPr>
          </w:p>
          <w:p w14:paraId="582084A9" w14:textId="77777777" w:rsidR="00D83527" w:rsidRPr="00F43F0D" w:rsidRDefault="00D83527" w:rsidP="00A63D79">
            <w:pPr>
              <w:spacing w:line="240" w:lineRule="auto"/>
              <w:ind w:firstLine="0"/>
              <w:rPr>
                <w:sz w:val="22"/>
                <w:szCs w:val="22"/>
              </w:rPr>
            </w:pPr>
          </w:p>
          <w:p w14:paraId="728E292C"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52CE7EC2" w14:textId="77777777" w:rsidR="00D83527" w:rsidRPr="00F43F0D" w:rsidRDefault="00D83527" w:rsidP="00A63D79">
            <w:pPr>
              <w:spacing w:line="240" w:lineRule="auto"/>
              <w:ind w:firstLine="0"/>
              <w:rPr>
                <w:sz w:val="22"/>
                <w:szCs w:val="22"/>
              </w:rPr>
            </w:pPr>
          </w:p>
        </w:tc>
      </w:tr>
    </w:tbl>
    <w:p w14:paraId="2EF7F744" w14:textId="513E9984"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CD3D1E">
        <w:rPr>
          <w:snapToGrid/>
          <w:sz w:val="20"/>
          <w:szCs w:val="20"/>
        </w:rPr>
        <w:t xml:space="preserve"> </w:t>
      </w:r>
      <w:r w:rsidRPr="00857857">
        <w:rPr>
          <w:snapToGrid/>
          <w:sz w:val="20"/>
          <w:szCs w:val="20"/>
        </w:rPr>
        <w:t>предприятия.</w:t>
      </w:r>
      <w:r w:rsidRPr="00857857">
        <w:rPr>
          <w:snapToGrid/>
          <w:sz w:val="24"/>
          <w:szCs w:val="24"/>
        </w:rPr>
        <w:t xml:space="preserve">   </w:t>
      </w:r>
    </w:p>
    <w:p w14:paraId="79D5C1CB" w14:textId="77777777" w:rsidR="00034EC4" w:rsidRDefault="00034EC4" w:rsidP="00824960">
      <w:pPr>
        <w:spacing w:line="240" w:lineRule="auto"/>
        <w:ind w:firstLine="0"/>
        <w:rPr>
          <w:sz w:val="24"/>
          <w:szCs w:val="24"/>
        </w:rPr>
        <w:sectPr w:rsidR="00034EC4" w:rsidSect="00C402A8">
          <w:headerReference w:type="default" r:id="rId18"/>
          <w:footerReference w:type="default" r:id="rId19"/>
          <w:pgSz w:w="16838" w:h="11906" w:orient="landscape" w:code="9"/>
          <w:pgMar w:top="1418" w:right="567" w:bottom="567" w:left="567" w:header="567" w:footer="284" w:gutter="0"/>
          <w:cols w:space="708"/>
          <w:docGrid w:linePitch="360"/>
        </w:sectPr>
      </w:pPr>
    </w:p>
    <w:p w14:paraId="18787DA3" w14:textId="77777777" w:rsidR="00034EC4" w:rsidRDefault="00034EC4" w:rsidP="00034EC4">
      <w:pPr>
        <w:spacing w:line="240" w:lineRule="auto"/>
        <w:ind w:firstLine="0"/>
        <w:jc w:val="left"/>
        <w:rPr>
          <w:bCs/>
          <w:sz w:val="24"/>
          <w:szCs w:val="24"/>
        </w:rPr>
      </w:pPr>
    </w:p>
    <w:p w14:paraId="6178977A" w14:textId="468A2729"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06592D">
        <w:rPr>
          <w:sz w:val="22"/>
          <w:szCs w:val="22"/>
          <w:highlight w:val="lightGray"/>
        </w:rPr>
        <w:t>7</w:t>
      </w:r>
    </w:p>
    <w:p w14:paraId="6A58052D"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4DCB71BA" w14:textId="77777777"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14:paraId="10D6D95F" w14:textId="77777777" w:rsidR="00034EC4" w:rsidRDefault="00034EC4" w:rsidP="00034EC4">
      <w:pPr>
        <w:spacing w:line="240" w:lineRule="auto"/>
        <w:ind w:firstLine="9"/>
        <w:jc w:val="center"/>
        <w:rPr>
          <w:bCs/>
          <w:snapToGrid/>
          <w:color w:val="000000"/>
          <w:sz w:val="24"/>
          <w:szCs w:val="24"/>
        </w:rPr>
      </w:pPr>
    </w:p>
    <w:p w14:paraId="1D5DBB19" w14:textId="77777777"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2FDF80A8" w14:textId="77777777"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14:paraId="36C6C09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5766F4" w14:textId="77777777"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1561C7" w14:textId="77777777"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54DF8B" w14:textId="77777777"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09F94" w14:textId="77777777"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14:paraId="3E74CD56"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01D63F50"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347A23A"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3E274D7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4D36FCD" w14:textId="77777777" w:rsidR="00034EC4" w:rsidRPr="009912AD" w:rsidRDefault="00034EC4" w:rsidP="009912AD">
            <w:pPr>
              <w:spacing w:line="240" w:lineRule="auto"/>
              <w:ind w:firstLine="9"/>
              <w:jc w:val="center"/>
              <w:rPr>
                <w:bCs/>
                <w:sz w:val="23"/>
                <w:szCs w:val="23"/>
              </w:rPr>
            </w:pPr>
          </w:p>
        </w:tc>
      </w:tr>
      <w:tr w:rsidR="00034EC4" w:rsidRPr="00624205" w14:paraId="34875E02"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1F6291F"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7B944BAC"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327F548"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EF97EEF" w14:textId="77777777" w:rsidR="00034EC4" w:rsidRPr="009912AD" w:rsidRDefault="00034EC4" w:rsidP="009912AD">
            <w:pPr>
              <w:spacing w:line="240" w:lineRule="auto"/>
              <w:ind w:firstLine="9"/>
              <w:jc w:val="center"/>
              <w:rPr>
                <w:bCs/>
                <w:sz w:val="23"/>
                <w:szCs w:val="23"/>
              </w:rPr>
            </w:pPr>
          </w:p>
        </w:tc>
      </w:tr>
      <w:tr w:rsidR="00034EC4" w:rsidRPr="00624205" w14:paraId="3A734CF7"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482E52A2"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424FDE0"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A2C38DE"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5D8E62DB" w14:textId="77777777" w:rsidR="00034EC4" w:rsidRPr="009912AD" w:rsidRDefault="00034EC4" w:rsidP="009912AD">
            <w:pPr>
              <w:spacing w:line="240" w:lineRule="auto"/>
              <w:ind w:firstLine="9"/>
              <w:jc w:val="center"/>
              <w:rPr>
                <w:bCs/>
                <w:sz w:val="23"/>
                <w:szCs w:val="23"/>
              </w:rPr>
            </w:pPr>
          </w:p>
        </w:tc>
      </w:tr>
      <w:tr w:rsidR="00034EC4" w:rsidRPr="00624205" w14:paraId="1F4355C5"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45C7EA9"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B741EEB"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D2EB39"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696B8FB" w14:textId="77777777" w:rsidR="00034EC4" w:rsidRPr="009912AD" w:rsidRDefault="00034EC4" w:rsidP="009912AD">
            <w:pPr>
              <w:spacing w:line="240" w:lineRule="auto"/>
              <w:ind w:firstLine="9"/>
              <w:jc w:val="center"/>
              <w:rPr>
                <w:bCs/>
                <w:sz w:val="23"/>
                <w:szCs w:val="23"/>
              </w:rPr>
            </w:pPr>
          </w:p>
        </w:tc>
      </w:tr>
      <w:tr w:rsidR="00034EC4" w:rsidRPr="00624205" w14:paraId="5B0554E6" w14:textId="77777777"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53E1F36"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B4040BE"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B00A90B"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361D3C1" w14:textId="77777777" w:rsidR="00034EC4" w:rsidRPr="009912AD" w:rsidRDefault="00034EC4" w:rsidP="009912AD">
            <w:pPr>
              <w:spacing w:line="240" w:lineRule="auto"/>
              <w:ind w:firstLine="9"/>
              <w:jc w:val="center"/>
              <w:rPr>
                <w:bCs/>
                <w:sz w:val="23"/>
                <w:szCs w:val="23"/>
              </w:rPr>
            </w:pPr>
          </w:p>
        </w:tc>
      </w:tr>
      <w:tr w:rsidR="00034EC4" w:rsidRPr="00624205" w14:paraId="57031E14"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7696E7D3"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648758D"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D26B46"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476A6074" w14:textId="77777777" w:rsidR="00034EC4" w:rsidRPr="009912AD" w:rsidRDefault="00034EC4" w:rsidP="009912AD">
            <w:pPr>
              <w:spacing w:line="240" w:lineRule="auto"/>
              <w:ind w:firstLine="9"/>
              <w:jc w:val="center"/>
              <w:rPr>
                <w:bCs/>
                <w:sz w:val="23"/>
                <w:szCs w:val="23"/>
              </w:rPr>
            </w:pPr>
          </w:p>
        </w:tc>
      </w:tr>
      <w:tr w:rsidR="00034EC4" w:rsidRPr="00624205" w14:paraId="5E9281C1" w14:textId="77777777"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14:paraId="2DA5BA3C" w14:textId="77777777"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E668E3" w14:textId="77777777"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752A52F" w14:textId="77777777"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897B1F3" w14:textId="77777777" w:rsidR="00034EC4" w:rsidRPr="009912AD" w:rsidRDefault="00034EC4" w:rsidP="009912AD">
            <w:pPr>
              <w:spacing w:line="240" w:lineRule="auto"/>
              <w:ind w:firstLine="9"/>
              <w:jc w:val="center"/>
              <w:rPr>
                <w:bCs/>
                <w:sz w:val="23"/>
                <w:szCs w:val="23"/>
              </w:rPr>
            </w:pPr>
          </w:p>
        </w:tc>
      </w:tr>
    </w:tbl>
    <w:p w14:paraId="3588B815" w14:textId="77777777" w:rsidR="00034EC4" w:rsidRDefault="00034EC4" w:rsidP="00034EC4">
      <w:pPr>
        <w:spacing w:line="240" w:lineRule="auto"/>
        <w:ind w:firstLine="9"/>
        <w:jc w:val="center"/>
        <w:rPr>
          <w:bCs/>
          <w:sz w:val="23"/>
          <w:szCs w:val="23"/>
        </w:rPr>
      </w:pPr>
    </w:p>
    <w:p w14:paraId="590AD7D7" w14:textId="77777777" w:rsidR="00034EC4" w:rsidRDefault="00034EC4" w:rsidP="00034EC4">
      <w:pPr>
        <w:spacing w:line="240" w:lineRule="auto"/>
        <w:ind w:firstLine="9"/>
        <w:jc w:val="center"/>
        <w:rPr>
          <w:bCs/>
          <w:sz w:val="23"/>
          <w:szCs w:val="23"/>
        </w:rPr>
      </w:pPr>
    </w:p>
    <w:p w14:paraId="1007479F" w14:textId="77777777"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14:paraId="3B03B484" w14:textId="77777777" w:rsidTr="00B060BD">
        <w:tc>
          <w:tcPr>
            <w:tcW w:w="4785" w:type="dxa"/>
          </w:tcPr>
          <w:p w14:paraId="0253638D" w14:textId="77777777" w:rsidR="00034EC4" w:rsidRPr="002C04FA" w:rsidRDefault="00034EC4" w:rsidP="00B060BD">
            <w:pPr>
              <w:spacing w:line="240" w:lineRule="auto"/>
              <w:ind w:firstLine="0"/>
              <w:rPr>
                <w:b/>
                <w:sz w:val="24"/>
              </w:rPr>
            </w:pPr>
            <w:r w:rsidRPr="002C04FA">
              <w:rPr>
                <w:b/>
                <w:sz w:val="24"/>
              </w:rPr>
              <w:t>Заказчик:</w:t>
            </w:r>
          </w:p>
        </w:tc>
        <w:tc>
          <w:tcPr>
            <w:tcW w:w="4786" w:type="dxa"/>
          </w:tcPr>
          <w:p w14:paraId="541EC1F5" w14:textId="77777777" w:rsidR="00034EC4" w:rsidRPr="002C04FA" w:rsidRDefault="00034EC4" w:rsidP="00B060BD">
            <w:pPr>
              <w:spacing w:line="240" w:lineRule="auto"/>
              <w:ind w:firstLine="0"/>
              <w:rPr>
                <w:b/>
                <w:sz w:val="24"/>
              </w:rPr>
            </w:pPr>
            <w:r w:rsidRPr="002C04FA">
              <w:rPr>
                <w:b/>
                <w:sz w:val="24"/>
              </w:rPr>
              <w:t>Подрядчик:</w:t>
            </w:r>
          </w:p>
        </w:tc>
      </w:tr>
      <w:tr w:rsidR="00034EC4" w:rsidRPr="002C04FA" w14:paraId="55DA8189" w14:textId="77777777" w:rsidTr="00B060BD">
        <w:tc>
          <w:tcPr>
            <w:tcW w:w="4785" w:type="dxa"/>
          </w:tcPr>
          <w:p w14:paraId="1830F4A3" w14:textId="77777777" w:rsidR="00034EC4" w:rsidRPr="002C04FA" w:rsidRDefault="00034EC4" w:rsidP="00B060BD">
            <w:pPr>
              <w:spacing w:line="240" w:lineRule="auto"/>
              <w:ind w:firstLine="0"/>
              <w:rPr>
                <w:sz w:val="22"/>
                <w:szCs w:val="22"/>
              </w:rPr>
            </w:pPr>
          </w:p>
          <w:p w14:paraId="2925CC09" w14:textId="77777777" w:rsidR="00034EC4" w:rsidRPr="002C04FA" w:rsidRDefault="00034EC4" w:rsidP="00B060BD">
            <w:pPr>
              <w:spacing w:line="240" w:lineRule="auto"/>
              <w:ind w:firstLine="0"/>
              <w:rPr>
                <w:sz w:val="22"/>
                <w:szCs w:val="22"/>
              </w:rPr>
            </w:pPr>
          </w:p>
          <w:p w14:paraId="2A113F4D"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72B63221" w14:textId="77777777" w:rsidR="00034EC4" w:rsidRPr="002C04FA" w:rsidRDefault="00034EC4" w:rsidP="00B060BD">
            <w:pPr>
              <w:spacing w:line="240" w:lineRule="auto"/>
              <w:ind w:firstLine="0"/>
              <w:rPr>
                <w:sz w:val="22"/>
                <w:szCs w:val="22"/>
              </w:rPr>
            </w:pPr>
          </w:p>
        </w:tc>
        <w:tc>
          <w:tcPr>
            <w:tcW w:w="4786" w:type="dxa"/>
          </w:tcPr>
          <w:p w14:paraId="52AE0EED" w14:textId="77777777" w:rsidR="00034EC4" w:rsidRPr="002C04FA" w:rsidRDefault="00034EC4" w:rsidP="00B060BD">
            <w:pPr>
              <w:spacing w:line="240" w:lineRule="auto"/>
              <w:ind w:firstLine="0"/>
              <w:rPr>
                <w:sz w:val="22"/>
                <w:szCs w:val="22"/>
              </w:rPr>
            </w:pPr>
          </w:p>
          <w:p w14:paraId="7A7F8C83" w14:textId="77777777" w:rsidR="00034EC4" w:rsidRPr="002C04FA" w:rsidRDefault="00034EC4" w:rsidP="00B060BD">
            <w:pPr>
              <w:spacing w:line="240" w:lineRule="auto"/>
              <w:ind w:firstLine="0"/>
              <w:rPr>
                <w:sz w:val="22"/>
                <w:szCs w:val="22"/>
              </w:rPr>
            </w:pPr>
          </w:p>
          <w:p w14:paraId="0A3E6572" w14:textId="77777777"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14:paraId="16C6709A" w14:textId="77777777" w:rsidR="00034EC4" w:rsidRPr="002C04FA" w:rsidRDefault="00034EC4" w:rsidP="00B060BD">
            <w:pPr>
              <w:spacing w:line="240" w:lineRule="auto"/>
              <w:ind w:firstLine="0"/>
              <w:rPr>
                <w:sz w:val="22"/>
                <w:szCs w:val="22"/>
              </w:rPr>
            </w:pPr>
          </w:p>
        </w:tc>
      </w:tr>
    </w:tbl>
    <w:p w14:paraId="3AA84A73" w14:textId="77777777" w:rsidR="00034EC4" w:rsidRDefault="00034EC4" w:rsidP="00034EC4">
      <w:pPr>
        <w:spacing w:line="240" w:lineRule="auto"/>
        <w:ind w:firstLine="0"/>
        <w:rPr>
          <w:bCs/>
          <w:sz w:val="24"/>
          <w:szCs w:val="24"/>
        </w:rPr>
      </w:pPr>
    </w:p>
    <w:p w14:paraId="653CE3E9" w14:textId="77777777" w:rsidR="00034EC4" w:rsidRDefault="00034EC4" w:rsidP="00034EC4">
      <w:pPr>
        <w:spacing w:line="240" w:lineRule="auto"/>
        <w:ind w:firstLine="9"/>
        <w:jc w:val="center"/>
        <w:rPr>
          <w:bCs/>
          <w:sz w:val="23"/>
          <w:szCs w:val="23"/>
        </w:rPr>
      </w:pPr>
    </w:p>
    <w:p w14:paraId="6C003C15" w14:textId="3AF31AE5"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06592D">
        <w:rPr>
          <w:sz w:val="22"/>
          <w:szCs w:val="22"/>
          <w:highlight w:val="lightGray"/>
        </w:rPr>
        <w:t>8</w:t>
      </w:r>
    </w:p>
    <w:p w14:paraId="600DD4AF" w14:textId="77777777"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14:paraId="0DA51C83" w14:textId="77777777"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14:paraId="12438663" w14:textId="77777777" w:rsidR="00034EC4" w:rsidRPr="001427ED" w:rsidRDefault="00034EC4" w:rsidP="00034EC4">
      <w:pPr>
        <w:spacing w:line="288" w:lineRule="auto"/>
        <w:rPr>
          <w:b/>
          <w:sz w:val="24"/>
          <w:szCs w:val="24"/>
        </w:rPr>
      </w:pPr>
    </w:p>
    <w:p w14:paraId="438751AA" w14:textId="77777777"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3954CE76" w14:textId="77777777" w:rsidR="00D83527" w:rsidRPr="00BC4883" w:rsidRDefault="00D83527" w:rsidP="00BC4883">
      <w:pPr>
        <w:spacing w:line="240" w:lineRule="auto"/>
        <w:ind w:firstLine="709"/>
        <w:jc w:val="center"/>
        <w:rPr>
          <w:b/>
          <w:sz w:val="22"/>
          <w:szCs w:val="22"/>
        </w:rPr>
      </w:pPr>
    </w:p>
    <w:p w14:paraId="05814755"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4B9A3FC6" w14:textId="77777777"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14:paraId="778D7C19" w14:textId="77777777"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14:paraId="09DEBDE0" w14:textId="77777777"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14:paraId="4126F857"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14:paraId="0F1203C4"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412727BB"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62C0D40" w14:textId="77777777"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304FB56" w14:textId="77777777"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14:paraId="191A8787" w14:textId="77777777" w:rsidTr="00B060BD">
        <w:tc>
          <w:tcPr>
            <w:tcW w:w="4785" w:type="dxa"/>
          </w:tcPr>
          <w:p w14:paraId="612AD6BA" w14:textId="77777777"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14:paraId="437C7829" w14:textId="77777777"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14:paraId="12346F71" w14:textId="77777777" w:rsidTr="00B060BD">
        <w:tc>
          <w:tcPr>
            <w:tcW w:w="4785" w:type="dxa"/>
          </w:tcPr>
          <w:p w14:paraId="29CDF639" w14:textId="77777777" w:rsidR="00C3797F" w:rsidRDefault="00C3797F">
            <w:pPr>
              <w:spacing w:line="240" w:lineRule="auto"/>
              <w:ind w:firstLine="0"/>
              <w:rPr>
                <w:sz w:val="24"/>
                <w:szCs w:val="24"/>
              </w:rPr>
            </w:pPr>
          </w:p>
          <w:p w14:paraId="5D6BBAAD" w14:textId="77777777" w:rsidR="00034EC4" w:rsidRPr="00BC4883" w:rsidRDefault="00034EC4">
            <w:pPr>
              <w:spacing w:line="240" w:lineRule="auto"/>
              <w:ind w:firstLine="0"/>
              <w:rPr>
                <w:sz w:val="24"/>
                <w:szCs w:val="24"/>
              </w:rPr>
            </w:pPr>
            <w:r w:rsidRPr="00BC4883">
              <w:rPr>
                <w:sz w:val="24"/>
                <w:szCs w:val="24"/>
              </w:rPr>
              <w:t>_______________ / _______________ /</w:t>
            </w:r>
          </w:p>
          <w:p w14:paraId="08E5741D" w14:textId="77777777" w:rsidR="00034EC4" w:rsidRPr="00BC4883" w:rsidRDefault="00034EC4">
            <w:pPr>
              <w:spacing w:line="240" w:lineRule="auto"/>
              <w:ind w:firstLine="0"/>
              <w:rPr>
                <w:sz w:val="24"/>
                <w:szCs w:val="24"/>
              </w:rPr>
            </w:pPr>
          </w:p>
        </w:tc>
        <w:tc>
          <w:tcPr>
            <w:tcW w:w="4786" w:type="dxa"/>
          </w:tcPr>
          <w:p w14:paraId="65A43A46" w14:textId="77777777" w:rsidR="00C3797F" w:rsidRDefault="00C3797F">
            <w:pPr>
              <w:spacing w:line="240" w:lineRule="auto"/>
              <w:ind w:firstLine="0"/>
              <w:rPr>
                <w:sz w:val="24"/>
                <w:szCs w:val="24"/>
              </w:rPr>
            </w:pPr>
          </w:p>
          <w:p w14:paraId="685C830B" w14:textId="77777777" w:rsidR="00034EC4" w:rsidRPr="00BC4883" w:rsidRDefault="00034EC4">
            <w:pPr>
              <w:spacing w:line="240" w:lineRule="auto"/>
              <w:ind w:firstLine="0"/>
              <w:rPr>
                <w:sz w:val="24"/>
                <w:szCs w:val="24"/>
              </w:rPr>
            </w:pPr>
            <w:r w:rsidRPr="00BC4883">
              <w:rPr>
                <w:sz w:val="24"/>
                <w:szCs w:val="24"/>
              </w:rPr>
              <w:t>_______________ / _______________ /</w:t>
            </w:r>
          </w:p>
          <w:p w14:paraId="401C2140" w14:textId="77777777" w:rsidR="00034EC4" w:rsidRPr="00BC4883" w:rsidRDefault="00034EC4">
            <w:pPr>
              <w:spacing w:line="240" w:lineRule="auto"/>
              <w:ind w:firstLine="0"/>
              <w:rPr>
                <w:sz w:val="24"/>
                <w:szCs w:val="24"/>
              </w:rPr>
            </w:pPr>
          </w:p>
        </w:tc>
      </w:tr>
    </w:tbl>
    <w:p w14:paraId="00A3F7B4" w14:textId="77777777" w:rsidR="00B060BD" w:rsidRPr="00C3797F" w:rsidRDefault="00B060BD" w:rsidP="00C3797F">
      <w:pPr>
        <w:spacing w:line="240" w:lineRule="auto"/>
        <w:ind w:firstLine="0"/>
        <w:rPr>
          <w:sz w:val="24"/>
          <w:szCs w:val="24"/>
        </w:rPr>
      </w:pPr>
    </w:p>
    <w:p w14:paraId="12D3FE2F" w14:textId="77777777" w:rsidR="00191112" w:rsidRDefault="00191112" w:rsidP="006B6853">
      <w:pPr>
        <w:spacing w:line="240" w:lineRule="auto"/>
        <w:ind w:left="5103" w:firstLine="0"/>
        <w:rPr>
          <w:sz w:val="22"/>
          <w:szCs w:val="22"/>
          <w:highlight w:val="lightGray"/>
        </w:rPr>
      </w:pPr>
    </w:p>
    <w:p w14:paraId="69CB1D0D" w14:textId="77777777" w:rsidR="00191112" w:rsidRDefault="00191112" w:rsidP="006B6853">
      <w:pPr>
        <w:spacing w:line="240" w:lineRule="auto"/>
        <w:ind w:left="5103" w:firstLine="0"/>
        <w:rPr>
          <w:sz w:val="22"/>
          <w:szCs w:val="22"/>
          <w:highlight w:val="lightGray"/>
        </w:rPr>
      </w:pPr>
    </w:p>
    <w:p w14:paraId="30265C9B" w14:textId="77777777" w:rsidR="00191112" w:rsidRDefault="00191112" w:rsidP="006B6853">
      <w:pPr>
        <w:spacing w:line="240" w:lineRule="auto"/>
        <w:ind w:left="5103" w:firstLine="0"/>
        <w:rPr>
          <w:sz w:val="22"/>
          <w:szCs w:val="22"/>
          <w:highlight w:val="lightGray"/>
        </w:rPr>
      </w:pPr>
    </w:p>
    <w:p w14:paraId="4ABB7AD4" w14:textId="77777777" w:rsidR="00191112" w:rsidRDefault="00191112" w:rsidP="006B6853">
      <w:pPr>
        <w:spacing w:line="240" w:lineRule="auto"/>
        <w:ind w:left="5103" w:firstLine="0"/>
        <w:rPr>
          <w:sz w:val="22"/>
          <w:szCs w:val="22"/>
          <w:highlight w:val="lightGray"/>
        </w:rPr>
      </w:pPr>
    </w:p>
    <w:p w14:paraId="532B4EB8" w14:textId="77777777" w:rsidR="00107765" w:rsidRDefault="00107765" w:rsidP="006B6853">
      <w:pPr>
        <w:spacing w:line="240" w:lineRule="auto"/>
        <w:ind w:left="5103" w:firstLine="0"/>
        <w:rPr>
          <w:sz w:val="22"/>
          <w:szCs w:val="22"/>
          <w:highlight w:val="lightGray"/>
        </w:rPr>
      </w:pPr>
    </w:p>
    <w:p w14:paraId="63027B03" w14:textId="23D7F6C3" w:rsidR="006B6853" w:rsidRPr="00191112" w:rsidRDefault="006B6853" w:rsidP="006B6853">
      <w:pPr>
        <w:spacing w:line="240" w:lineRule="auto"/>
        <w:ind w:left="5103" w:firstLine="0"/>
        <w:rPr>
          <w:sz w:val="22"/>
          <w:szCs w:val="22"/>
          <w:highlight w:val="lightGray"/>
        </w:rPr>
      </w:pPr>
      <w:r w:rsidRPr="00191112">
        <w:rPr>
          <w:sz w:val="22"/>
          <w:szCs w:val="22"/>
          <w:highlight w:val="lightGray"/>
        </w:rPr>
        <w:lastRenderedPageBreak/>
        <w:t xml:space="preserve">Приложение № </w:t>
      </w:r>
      <w:r w:rsidR="0006592D">
        <w:rPr>
          <w:sz w:val="22"/>
          <w:szCs w:val="22"/>
          <w:highlight w:val="lightGray"/>
        </w:rPr>
        <w:t>9</w:t>
      </w:r>
    </w:p>
    <w:p w14:paraId="71360BF6" w14:textId="77777777" w:rsidR="006B6853" w:rsidRPr="00191112" w:rsidRDefault="006B6853" w:rsidP="006B6853">
      <w:pPr>
        <w:spacing w:line="240" w:lineRule="auto"/>
        <w:ind w:left="5103" w:firstLine="0"/>
        <w:rPr>
          <w:sz w:val="22"/>
          <w:szCs w:val="22"/>
          <w:highlight w:val="lightGray"/>
        </w:rPr>
      </w:pPr>
      <w:r w:rsidRPr="00191112">
        <w:rPr>
          <w:sz w:val="22"/>
          <w:szCs w:val="22"/>
          <w:highlight w:val="lightGray"/>
        </w:rPr>
        <w:t xml:space="preserve">к Договору подряда </w:t>
      </w:r>
    </w:p>
    <w:p w14:paraId="4175CF75" w14:textId="77777777" w:rsidR="006B6853" w:rsidRPr="00F43F0D" w:rsidRDefault="006B6853" w:rsidP="006B6853">
      <w:pPr>
        <w:spacing w:line="240" w:lineRule="auto"/>
        <w:ind w:left="5103" w:firstLine="0"/>
        <w:rPr>
          <w:sz w:val="22"/>
          <w:szCs w:val="22"/>
        </w:rPr>
      </w:pPr>
      <w:r w:rsidRPr="00191112">
        <w:rPr>
          <w:sz w:val="22"/>
          <w:szCs w:val="22"/>
          <w:highlight w:val="lightGray"/>
        </w:rPr>
        <w:t>от «____» __________ 20 _ г. № ____</w:t>
      </w:r>
      <w:r w:rsidRPr="00F43F0D">
        <w:rPr>
          <w:sz w:val="22"/>
          <w:szCs w:val="22"/>
        </w:rPr>
        <w:t xml:space="preserve"> </w:t>
      </w:r>
    </w:p>
    <w:p w14:paraId="5FA49557" w14:textId="77777777" w:rsidR="006B6853" w:rsidRDefault="006B6853" w:rsidP="006B6853">
      <w:pPr>
        <w:spacing w:line="240" w:lineRule="auto"/>
        <w:ind w:left="5103" w:firstLine="0"/>
        <w:rPr>
          <w:sz w:val="24"/>
          <w:szCs w:val="24"/>
        </w:rPr>
      </w:pPr>
    </w:p>
    <w:p w14:paraId="480222A4" w14:textId="77777777" w:rsidR="006B6853" w:rsidRDefault="006B6853" w:rsidP="006B6853">
      <w:pPr>
        <w:spacing w:line="240" w:lineRule="auto"/>
        <w:ind w:left="5103" w:firstLine="0"/>
        <w:rPr>
          <w:sz w:val="24"/>
          <w:szCs w:val="24"/>
        </w:rPr>
      </w:pPr>
    </w:p>
    <w:p w14:paraId="14F7C6F8" w14:textId="77777777" w:rsidR="006B6853" w:rsidRDefault="006B6853" w:rsidP="006B6853">
      <w:pPr>
        <w:spacing w:line="240" w:lineRule="auto"/>
        <w:ind w:left="5103" w:firstLine="0"/>
        <w:rPr>
          <w:sz w:val="24"/>
          <w:szCs w:val="24"/>
        </w:rPr>
      </w:pPr>
    </w:p>
    <w:p w14:paraId="0098E653" w14:textId="77777777" w:rsidR="006B6853" w:rsidRPr="00AB3FC3" w:rsidRDefault="006B6853" w:rsidP="00107765">
      <w:pPr>
        <w:spacing w:line="240" w:lineRule="auto"/>
        <w:ind w:firstLine="0"/>
        <w:jc w:val="center"/>
        <w:rPr>
          <w:b/>
          <w:sz w:val="24"/>
          <w:szCs w:val="24"/>
        </w:rPr>
      </w:pPr>
      <w:r w:rsidRPr="00AB3FC3">
        <w:rPr>
          <w:b/>
          <w:sz w:val="24"/>
          <w:szCs w:val="24"/>
        </w:rPr>
        <w:t>Критерии отбора банков-гарантов</w:t>
      </w:r>
    </w:p>
    <w:p w14:paraId="04C8A38C" w14:textId="77777777" w:rsidR="006B6853" w:rsidRPr="00981D6C" w:rsidRDefault="006B6853" w:rsidP="006B6853">
      <w:pPr>
        <w:spacing w:line="240" w:lineRule="auto"/>
        <w:rPr>
          <w:sz w:val="24"/>
          <w:szCs w:val="24"/>
        </w:rPr>
      </w:pPr>
    </w:p>
    <w:p w14:paraId="60190B79" w14:textId="77777777" w:rsidR="002044AB" w:rsidRPr="002044AB" w:rsidRDefault="002044AB" w:rsidP="00107765">
      <w:pPr>
        <w:spacing w:line="240" w:lineRule="auto"/>
        <w:ind w:firstLine="709"/>
        <w:rPr>
          <w:sz w:val="24"/>
          <w:szCs w:val="24"/>
        </w:rPr>
      </w:pPr>
      <w:r w:rsidRPr="002044AB">
        <w:rPr>
          <w:sz w:val="24"/>
          <w:szCs w:val="24"/>
        </w:rPr>
        <w:t>Банк-Гарант (кредитная организация), выдающий Банковскую гарантию, должен соответствовать следующим критериям</w:t>
      </w:r>
      <w:r w:rsidRPr="002044AB">
        <w:rPr>
          <w:sz w:val="24"/>
          <w:szCs w:val="24"/>
          <w:vertAlign w:val="superscript"/>
        </w:rPr>
        <w:footnoteReference w:id="15"/>
      </w:r>
      <w:r w:rsidRPr="002044AB">
        <w:rPr>
          <w:sz w:val="24"/>
          <w:szCs w:val="24"/>
        </w:rPr>
        <w:t>:</w:t>
      </w:r>
    </w:p>
    <w:p w14:paraId="3BDA1A0B"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3925EB51"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14:paraId="7EC15BA9"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2044AB">
        <w:rPr>
          <w:sz w:val="24"/>
          <w:szCs w:val="24"/>
        </w:rPr>
        <w:t xml:space="preserve"> ЦБ РФ 28.12.2012 № 395-П (далее – Методика ЦБ РФ);</w:t>
      </w:r>
    </w:p>
    <w:p w14:paraId="5AE66F69"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иметь кредитный рейтинг по национальной шкале не ниже уровня  «</w:t>
      </w:r>
      <w:proofErr w:type="gramStart"/>
      <w:r w:rsidRPr="002044AB">
        <w:rPr>
          <w:sz w:val="24"/>
          <w:szCs w:val="24"/>
        </w:rPr>
        <w:t>А-</w:t>
      </w:r>
      <w:proofErr w:type="gramEnd"/>
      <w:r w:rsidRPr="002044AB">
        <w:rPr>
          <w:sz w:val="24"/>
          <w:szCs w:val="24"/>
        </w:rPr>
        <w:t>» рейтингового агентства АКРА или не ниже уровня «</w:t>
      </w:r>
      <w:proofErr w:type="spellStart"/>
      <w:r w:rsidRPr="002044AB">
        <w:rPr>
          <w:sz w:val="24"/>
          <w:szCs w:val="24"/>
        </w:rPr>
        <w:t>ruВВВ</w:t>
      </w:r>
      <w:proofErr w:type="spellEnd"/>
      <w:r w:rsidRPr="002044AB">
        <w:rPr>
          <w:sz w:val="24"/>
          <w:szCs w:val="24"/>
        </w:rPr>
        <w:t>» рейтингового агентства Эксперт РА</w:t>
      </w:r>
      <w:r w:rsidRPr="002044AB">
        <w:rPr>
          <w:sz w:val="24"/>
          <w:szCs w:val="24"/>
          <w:vertAlign w:val="superscript"/>
        </w:rPr>
        <w:footnoteReference w:id="16"/>
      </w:r>
      <w:r w:rsidRPr="002044AB">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2044AB">
        <w:rPr>
          <w:sz w:val="24"/>
          <w:szCs w:val="24"/>
        </w:rPr>
        <w:t>Fitch-Ratings</w:t>
      </w:r>
      <w:proofErr w:type="spellEnd"/>
      <w:r w:rsidRPr="002044AB">
        <w:rPr>
          <w:sz w:val="24"/>
          <w:szCs w:val="24"/>
        </w:rPr>
        <w:t>» или «</w:t>
      </w:r>
      <w:proofErr w:type="spellStart"/>
      <w:r w:rsidRPr="002044AB">
        <w:rPr>
          <w:sz w:val="24"/>
          <w:szCs w:val="24"/>
        </w:rPr>
        <w:t>Standard</w:t>
      </w:r>
      <w:proofErr w:type="spellEnd"/>
      <w:r w:rsidRPr="002044AB">
        <w:rPr>
          <w:sz w:val="24"/>
          <w:szCs w:val="24"/>
        </w:rPr>
        <w:t xml:space="preserve"> &amp; </w:t>
      </w:r>
      <w:proofErr w:type="spellStart"/>
      <w:r w:rsidRPr="002044AB">
        <w:rPr>
          <w:sz w:val="24"/>
          <w:szCs w:val="24"/>
        </w:rPr>
        <w:t>Poor's</w:t>
      </w:r>
      <w:proofErr w:type="spellEnd"/>
      <w:r w:rsidRPr="002044AB">
        <w:rPr>
          <w:sz w:val="24"/>
          <w:szCs w:val="24"/>
        </w:rPr>
        <w:t>» либо уровня «Bа2» по классификации рейтингового агентства «</w:t>
      </w:r>
      <w:proofErr w:type="spellStart"/>
      <w:r w:rsidRPr="002044AB">
        <w:rPr>
          <w:sz w:val="24"/>
          <w:szCs w:val="24"/>
        </w:rPr>
        <w:t>Moody's</w:t>
      </w:r>
      <w:proofErr w:type="spellEnd"/>
      <w:r w:rsidRPr="002044AB">
        <w:rPr>
          <w:sz w:val="24"/>
          <w:szCs w:val="24"/>
        </w:rPr>
        <w:t xml:space="preserve"> </w:t>
      </w:r>
      <w:proofErr w:type="spellStart"/>
      <w:r w:rsidRPr="002044AB">
        <w:rPr>
          <w:sz w:val="24"/>
          <w:szCs w:val="24"/>
        </w:rPr>
        <w:t>Investors</w:t>
      </w:r>
      <w:proofErr w:type="spellEnd"/>
      <w:r w:rsidRPr="002044AB">
        <w:rPr>
          <w:sz w:val="24"/>
          <w:szCs w:val="24"/>
        </w:rPr>
        <w:t xml:space="preserve"> </w:t>
      </w:r>
      <w:proofErr w:type="spellStart"/>
      <w:r w:rsidRPr="002044AB">
        <w:rPr>
          <w:sz w:val="24"/>
          <w:szCs w:val="24"/>
        </w:rPr>
        <w:t>Service</w:t>
      </w:r>
      <w:proofErr w:type="spellEnd"/>
      <w:r w:rsidRPr="002044AB">
        <w:rPr>
          <w:sz w:val="24"/>
          <w:szCs w:val="24"/>
        </w:rPr>
        <w:t>».</w:t>
      </w:r>
    </w:p>
    <w:p w14:paraId="554CE34A" w14:textId="77777777" w:rsidR="002044AB" w:rsidRPr="002044AB" w:rsidRDefault="002044AB" w:rsidP="00107765">
      <w:pPr>
        <w:tabs>
          <w:tab w:val="left" w:pos="1134"/>
        </w:tabs>
        <w:spacing w:line="240" w:lineRule="auto"/>
        <w:ind w:firstLine="709"/>
        <w:rPr>
          <w:sz w:val="24"/>
          <w:szCs w:val="24"/>
        </w:rPr>
      </w:pPr>
      <w:r w:rsidRPr="002044AB">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01B8670D"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1A56170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2044AB">
        <w:rPr>
          <w:sz w:val="24"/>
          <w:szCs w:val="24"/>
        </w:rPr>
        <w:t>опубликован</w:t>
      </w:r>
      <w:proofErr w:type="gramEnd"/>
      <w:r w:rsidRPr="002044AB">
        <w:rPr>
          <w:sz w:val="24"/>
          <w:szCs w:val="24"/>
          <w:lang w:val="x-none"/>
        </w:rPr>
        <w:t xml:space="preserve"> в разделе «</w:t>
      </w:r>
      <w:r w:rsidRPr="002044AB">
        <w:rPr>
          <w:sz w:val="24"/>
          <w:szCs w:val="24"/>
        </w:rPr>
        <w:t>Оздоровление банков</w:t>
      </w:r>
      <w:r w:rsidRPr="002044AB">
        <w:rPr>
          <w:sz w:val="24"/>
          <w:szCs w:val="24"/>
          <w:lang w:val="x-none"/>
        </w:rPr>
        <w:t>» сайта Государственной корпорации «Агентство по страхованию вкладов» (</w:t>
      </w:r>
      <w:r w:rsidRPr="002044AB">
        <w:rPr>
          <w:sz w:val="24"/>
          <w:szCs w:val="24"/>
        </w:rPr>
        <w:t>http://www.asv.org.ru))</w:t>
      </w:r>
      <w:r w:rsidRPr="002044AB">
        <w:rPr>
          <w:sz w:val="24"/>
          <w:szCs w:val="24"/>
          <w:lang w:val="x-none"/>
        </w:rPr>
        <w:t>;</w:t>
      </w:r>
    </w:p>
    <w:p w14:paraId="73BED91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не должен иметь просроченную задолженность перед ПАО «РусГидро» и компаниями Группы РусГидро;</w:t>
      </w:r>
    </w:p>
    <w:p w14:paraId="2D0751DC"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Критерии, установленные п. 3, 4 и 6, не распространяются на кредитные организации:</w:t>
      </w:r>
    </w:p>
    <w:p w14:paraId="0CDC395F"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в </w:t>
      </w:r>
      <w:proofErr w:type="gramStart"/>
      <w:r w:rsidRPr="002044AB">
        <w:rPr>
          <w:sz w:val="24"/>
          <w:szCs w:val="24"/>
        </w:rPr>
        <w:t>отношении</w:t>
      </w:r>
      <w:proofErr w:type="gramEnd"/>
      <w:r w:rsidRPr="002044AB">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w:t>
      </w:r>
      <w:r w:rsidRPr="002044AB">
        <w:rPr>
          <w:sz w:val="24"/>
          <w:szCs w:val="24"/>
        </w:rPr>
        <w:lastRenderedPageBreak/>
        <w:t>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779199D2"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 xml:space="preserve">основной целью </w:t>
      </w:r>
      <w:proofErr w:type="gramStart"/>
      <w:r w:rsidRPr="002044AB">
        <w:rPr>
          <w:sz w:val="24"/>
          <w:szCs w:val="24"/>
        </w:rPr>
        <w:t>деятельности</w:t>
      </w:r>
      <w:proofErr w:type="gramEnd"/>
      <w:r w:rsidRPr="002044AB">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27C702DA" w14:textId="77777777" w:rsidR="002044AB" w:rsidRPr="002044AB" w:rsidRDefault="002044AB" w:rsidP="00107765">
      <w:pPr>
        <w:numPr>
          <w:ilvl w:val="1"/>
          <w:numId w:val="109"/>
        </w:numPr>
        <w:spacing w:line="240" w:lineRule="auto"/>
        <w:ind w:left="1418" w:hanging="709"/>
        <w:rPr>
          <w:sz w:val="24"/>
          <w:szCs w:val="24"/>
        </w:rPr>
      </w:pPr>
      <w:r w:rsidRPr="002044AB">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8C53EE3" w14:textId="77777777" w:rsidR="002044AB" w:rsidRPr="002044AB" w:rsidRDefault="002044AB" w:rsidP="00107765">
      <w:pPr>
        <w:numPr>
          <w:ilvl w:val="0"/>
          <w:numId w:val="109"/>
        </w:numPr>
        <w:tabs>
          <w:tab w:val="left" w:pos="1134"/>
        </w:tabs>
        <w:spacing w:line="240" w:lineRule="auto"/>
        <w:ind w:left="0" w:firstLine="709"/>
        <w:rPr>
          <w:sz w:val="24"/>
          <w:szCs w:val="24"/>
        </w:rPr>
      </w:pPr>
      <w:proofErr w:type="gramStart"/>
      <w:r w:rsidRPr="002044AB">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2044AB">
          <w:rPr>
            <w:rStyle w:val="aff"/>
            <w:sz w:val="24"/>
            <w:szCs w:val="24"/>
          </w:rPr>
          <w:t>www.cbr.ru</w:t>
        </w:r>
      </w:hyperlink>
      <w:r w:rsidRPr="002044AB">
        <w:rPr>
          <w:sz w:val="24"/>
          <w:szCs w:val="24"/>
        </w:rPr>
        <w:t>) по строке 000 «Расчет собственных средств (капитала) («Базель III»)», код формы</w:t>
      </w:r>
      <w:proofErr w:type="gramEnd"/>
      <w:r w:rsidRPr="002044AB">
        <w:rPr>
          <w:sz w:val="24"/>
          <w:szCs w:val="24"/>
        </w:rPr>
        <w:t xml:space="preserve"> 0409123, рассчитанной в соответствии с Методикой ЦБ РФ.</w:t>
      </w:r>
    </w:p>
    <w:p w14:paraId="620A4E33" w14:textId="77777777" w:rsidR="002044AB" w:rsidRPr="002044AB" w:rsidRDefault="002044AB" w:rsidP="00107765">
      <w:pPr>
        <w:numPr>
          <w:ilvl w:val="0"/>
          <w:numId w:val="109"/>
        </w:numPr>
        <w:tabs>
          <w:tab w:val="left" w:pos="1134"/>
        </w:tabs>
        <w:spacing w:line="240" w:lineRule="auto"/>
        <w:ind w:left="0" w:firstLine="709"/>
        <w:rPr>
          <w:sz w:val="24"/>
          <w:szCs w:val="24"/>
        </w:rPr>
      </w:pPr>
      <w:r w:rsidRPr="002044AB">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4518DE5F" w14:textId="20AE8ADA" w:rsidR="002044AB" w:rsidRPr="002044AB" w:rsidRDefault="002044AB">
      <w:pPr>
        <w:spacing w:line="240" w:lineRule="auto"/>
        <w:rPr>
          <w:sz w:val="24"/>
          <w:szCs w:val="24"/>
        </w:rPr>
      </w:pPr>
      <w:proofErr w:type="spellStart"/>
      <w:proofErr w:type="gramStart"/>
      <w:r w:rsidRPr="002044AB">
        <w:rPr>
          <w:b/>
          <w:i/>
          <w:sz w:val="24"/>
          <w:szCs w:val="24"/>
          <w:lang w:val="en-US"/>
        </w:rPr>
        <w:t>Lim</w:t>
      </w:r>
      <w:r w:rsidRPr="002044AB">
        <w:rPr>
          <w:b/>
          <w:i/>
          <w:sz w:val="24"/>
          <w:szCs w:val="24"/>
          <w:vertAlign w:val="subscript"/>
          <w:lang w:val="en-US"/>
        </w:rPr>
        <w:t>Ai</w:t>
      </w:r>
      <w:proofErr w:type="spellEnd"/>
      <w:r w:rsidRPr="002044AB">
        <w:rPr>
          <w:b/>
          <w:i/>
          <w:sz w:val="24"/>
          <w:szCs w:val="24"/>
          <w:lang w:val="en-US"/>
        </w:rPr>
        <w:t xml:space="preserve"> </w:t>
      </w:r>
      <w:r w:rsidRPr="002044AB">
        <w:rPr>
          <w:sz w:val="24"/>
          <w:szCs w:val="24"/>
        </w:rPr>
        <w:t xml:space="preserve"> =</w:t>
      </w:r>
      <w:proofErr w:type="gramEnd"/>
      <w:r w:rsidRPr="002044AB">
        <w:rPr>
          <w:sz w:val="24"/>
          <w:szCs w:val="24"/>
        </w:rPr>
        <w:t xml:space="preserve"> </w:t>
      </w:r>
      <w:proofErr w:type="spellStart"/>
      <w:r w:rsidRPr="002044AB">
        <w:rPr>
          <w:b/>
          <w:i/>
          <w:sz w:val="24"/>
          <w:szCs w:val="24"/>
        </w:rPr>
        <w:t>r</w:t>
      </w:r>
      <w:r w:rsidRPr="002044AB">
        <w:rPr>
          <w:b/>
          <w:i/>
          <w:sz w:val="24"/>
          <w:szCs w:val="24"/>
          <w:vertAlign w:val="subscript"/>
        </w:rPr>
        <w:t>i</w:t>
      </w:r>
      <w:proofErr w:type="spellEnd"/>
      <w:r w:rsidRPr="002044AB">
        <w:rPr>
          <w:sz w:val="24"/>
          <w:szCs w:val="24"/>
        </w:rPr>
        <w:t xml:space="preserve"> ×  </w:t>
      </w:r>
      <w:r w:rsidRPr="002044AB">
        <w:rPr>
          <w:b/>
          <w:i/>
          <w:sz w:val="24"/>
          <w:szCs w:val="24"/>
        </w:rPr>
        <w:t>С</w:t>
      </w:r>
      <w:r w:rsidRPr="002044AB">
        <w:rPr>
          <w:b/>
          <w:i/>
          <w:sz w:val="24"/>
          <w:szCs w:val="24"/>
          <w:lang w:val="en-US"/>
        </w:rPr>
        <w:t>K</w:t>
      </w:r>
      <w:r w:rsidRPr="002044AB">
        <w:rPr>
          <w:b/>
          <w:i/>
          <w:sz w:val="24"/>
          <w:szCs w:val="24"/>
          <w:vertAlign w:val="subscript"/>
          <w:lang w:val="en-US"/>
        </w:rPr>
        <w:t>i</w:t>
      </w:r>
      <w:r w:rsidRPr="002044AB">
        <w:rPr>
          <w:sz w:val="24"/>
          <w:szCs w:val="24"/>
        </w:rPr>
        <w:t>, где</w:t>
      </w:r>
    </w:p>
    <w:tbl>
      <w:tblPr>
        <w:tblW w:w="10065" w:type="dxa"/>
        <w:tblInd w:w="108" w:type="dxa"/>
        <w:tblLayout w:type="fixed"/>
        <w:tblLook w:val="01E0" w:firstRow="1" w:lastRow="1" w:firstColumn="1" w:lastColumn="1" w:noHBand="0" w:noVBand="0"/>
      </w:tblPr>
      <w:tblGrid>
        <w:gridCol w:w="817"/>
        <w:gridCol w:w="284"/>
        <w:gridCol w:w="8964"/>
      </w:tblGrid>
      <w:tr w:rsidR="002044AB" w:rsidRPr="002044AB" w14:paraId="1FF2C64D" w14:textId="77777777" w:rsidTr="00FC6588">
        <w:trPr>
          <w:trHeight w:val="639"/>
        </w:trPr>
        <w:tc>
          <w:tcPr>
            <w:tcW w:w="817" w:type="dxa"/>
            <w:hideMark/>
          </w:tcPr>
          <w:p w14:paraId="6617B54E" w14:textId="77777777" w:rsidR="002044AB" w:rsidRPr="002044AB" w:rsidRDefault="002044AB">
            <w:pPr>
              <w:spacing w:line="240" w:lineRule="auto"/>
              <w:ind w:firstLine="0"/>
              <w:rPr>
                <w:sz w:val="24"/>
                <w:szCs w:val="24"/>
              </w:rPr>
            </w:pPr>
            <w:proofErr w:type="spellStart"/>
            <w:r w:rsidRPr="002044AB">
              <w:rPr>
                <w:b/>
                <w:i/>
                <w:sz w:val="24"/>
                <w:szCs w:val="24"/>
              </w:rPr>
              <w:t>Lim</w:t>
            </w:r>
            <w:proofErr w:type="spellEnd"/>
            <w:r w:rsidRPr="002044AB">
              <w:rPr>
                <w:b/>
                <w:i/>
                <w:sz w:val="24"/>
                <w:szCs w:val="24"/>
                <w:vertAlign w:val="subscript"/>
                <w:lang w:val="en-US"/>
              </w:rPr>
              <w:t xml:space="preserve">Ai </w:t>
            </w:r>
          </w:p>
        </w:tc>
        <w:tc>
          <w:tcPr>
            <w:tcW w:w="284" w:type="dxa"/>
            <w:hideMark/>
          </w:tcPr>
          <w:p w14:paraId="36936686"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4FD0FFD1" w14:textId="77777777" w:rsidR="002044AB" w:rsidRPr="002044AB" w:rsidRDefault="002044AB" w:rsidP="00FC6588">
            <w:pPr>
              <w:spacing w:line="240" w:lineRule="auto"/>
              <w:ind w:firstLine="0"/>
              <w:rPr>
                <w:sz w:val="24"/>
                <w:szCs w:val="24"/>
              </w:rPr>
            </w:pPr>
            <w:r w:rsidRPr="002044AB">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044AB" w:rsidRPr="002044AB" w14:paraId="1911C808" w14:textId="77777777" w:rsidTr="00FC6588">
        <w:trPr>
          <w:trHeight w:val="280"/>
        </w:trPr>
        <w:tc>
          <w:tcPr>
            <w:tcW w:w="817" w:type="dxa"/>
            <w:hideMark/>
          </w:tcPr>
          <w:p w14:paraId="3FAE357D" w14:textId="77777777" w:rsidR="002044AB" w:rsidRPr="002044AB" w:rsidRDefault="002044AB" w:rsidP="00FC6588">
            <w:pPr>
              <w:spacing w:line="240" w:lineRule="auto"/>
              <w:ind w:firstLine="0"/>
              <w:rPr>
                <w:b/>
                <w:i/>
                <w:sz w:val="24"/>
                <w:szCs w:val="24"/>
                <w:vertAlign w:val="subscript"/>
              </w:rPr>
            </w:pPr>
            <w:proofErr w:type="gramStart"/>
            <w:r w:rsidRPr="002044AB">
              <w:rPr>
                <w:b/>
                <w:i/>
                <w:sz w:val="24"/>
                <w:szCs w:val="24"/>
              </w:rPr>
              <w:t>С</w:t>
            </w:r>
            <w:proofErr w:type="gramEnd"/>
            <w:r w:rsidRPr="002044AB">
              <w:rPr>
                <w:b/>
                <w:i/>
                <w:sz w:val="24"/>
                <w:szCs w:val="24"/>
                <w:lang w:val="en-US"/>
              </w:rPr>
              <w:t>K</w:t>
            </w:r>
            <w:r w:rsidRPr="002044AB">
              <w:rPr>
                <w:b/>
                <w:i/>
                <w:sz w:val="24"/>
                <w:szCs w:val="24"/>
                <w:vertAlign w:val="subscript"/>
                <w:lang w:val="en-US"/>
              </w:rPr>
              <w:t>i</w:t>
            </w:r>
          </w:p>
          <w:p w14:paraId="1946DB1F" w14:textId="77777777" w:rsidR="002044AB" w:rsidRPr="002044AB" w:rsidRDefault="002044AB" w:rsidP="00FC6588">
            <w:pPr>
              <w:spacing w:line="240" w:lineRule="auto"/>
              <w:ind w:firstLine="0"/>
              <w:rPr>
                <w:sz w:val="24"/>
                <w:szCs w:val="24"/>
              </w:rPr>
            </w:pPr>
          </w:p>
        </w:tc>
        <w:tc>
          <w:tcPr>
            <w:tcW w:w="284" w:type="dxa"/>
            <w:hideMark/>
          </w:tcPr>
          <w:p w14:paraId="4E50FE84" w14:textId="77777777" w:rsidR="002044AB" w:rsidRPr="002044AB" w:rsidRDefault="002044AB" w:rsidP="002044AB">
            <w:pPr>
              <w:spacing w:line="240" w:lineRule="auto"/>
              <w:rPr>
                <w:sz w:val="24"/>
                <w:szCs w:val="24"/>
              </w:rPr>
            </w:pPr>
            <w:r w:rsidRPr="002044AB">
              <w:rPr>
                <w:sz w:val="24"/>
                <w:szCs w:val="24"/>
              </w:rPr>
              <w:t xml:space="preserve">-  </w:t>
            </w:r>
          </w:p>
        </w:tc>
        <w:tc>
          <w:tcPr>
            <w:tcW w:w="8964" w:type="dxa"/>
            <w:hideMark/>
          </w:tcPr>
          <w:p w14:paraId="1440E805" w14:textId="77777777" w:rsidR="002044AB" w:rsidRPr="002044AB" w:rsidRDefault="002044AB" w:rsidP="00FC6588">
            <w:pPr>
              <w:spacing w:line="240" w:lineRule="auto"/>
              <w:ind w:firstLine="0"/>
              <w:rPr>
                <w:sz w:val="24"/>
                <w:szCs w:val="24"/>
              </w:rPr>
            </w:pPr>
            <w:r w:rsidRPr="002044AB">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2044AB">
                <w:rPr>
                  <w:rStyle w:val="aff"/>
                  <w:sz w:val="24"/>
                  <w:szCs w:val="24"/>
                </w:rPr>
                <w:t>www.cbr.ru</w:t>
              </w:r>
            </w:hyperlink>
            <w:r w:rsidRPr="002044AB">
              <w:rPr>
                <w:sz w:val="24"/>
                <w:szCs w:val="24"/>
              </w:rPr>
              <w:t>) по строке 000 «Расчет собственных средств (капитала) («Базель III»)» в соответствии с Методикой ЦБ РФ;</w:t>
            </w:r>
          </w:p>
        </w:tc>
      </w:tr>
      <w:tr w:rsidR="002044AB" w:rsidRPr="002044AB" w14:paraId="6219847C" w14:textId="77777777" w:rsidTr="00FC6588">
        <w:trPr>
          <w:trHeight w:val="993"/>
        </w:trPr>
        <w:tc>
          <w:tcPr>
            <w:tcW w:w="817" w:type="dxa"/>
            <w:hideMark/>
          </w:tcPr>
          <w:p w14:paraId="5A33A7EE" w14:textId="77777777" w:rsidR="002044AB" w:rsidRPr="002044AB" w:rsidRDefault="002044AB" w:rsidP="00FC6588">
            <w:pPr>
              <w:spacing w:line="240" w:lineRule="auto"/>
              <w:ind w:firstLine="0"/>
              <w:rPr>
                <w:b/>
                <w:i/>
                <w:sz w:val="24"/>
                <w:szCs w:val="24"/>
              </w:rPr>
            </w:pPr>
            <w:proofErr w:type="spellStart"/>
            <w:r w:rsidRPr="002044AB">
              <w:rPr>
                <w:b/>
                <w:i/>
                <w:sz w:val="24"/>
                <w:szCs w:val="24"/>
              </w:rPr>
              <w:t>r</w:t>
            </w:r>
            <w:r w:rsidRPr="002044AB">
              <w:rPr>
                <w:b/>
                <w:i/>
                <w:sz w:val="24"/>
                <w:szCs w:val="24"/>
                <w:vertAlign w:val="subscript"/>
              </w:rPr>
              <w:t>i</w:t>
            </w:r>
            <w:proofErr w:type="spellEnd"/>
          </w:p>
        </w:tc>
        <w:tc>
          <w:tcPr>
            <w:tcW w:w="284" w:type="dxa"/>
            <w:hideMark/>
          </w:tcPr>
          <w:p w14:paraId="0ABE4B2D" w14:textId="77777777" w:rsidR="002044AB" w:rsidRPr="002044AB" w:rsidRDefault="002044AB" w:rsidP="002044AB">
            <w:pPr>
              <w:spacing w:line="240" w:lineRule="auto"/>
              <w:rPr>
                <w:sz w:val="24"/>
                <w:szCs w:val="24"/>
              </w:rPr>
            </w:pPr>
            <w:r w:rsidRPr="002044AB">
              <w:rPr>
                <w:sz w:val="24"/>
                <w:szCs w:val="24"/>
              </w:rPr>
              <w:t>-</w:t>
            </w:r>
          </w:p>
        </w:tc>
        <w:tc>
          <w:tcPr>
            <w:tcW w:w="8964" w:type="dxa"/>
          </w:tcPr>
          <w:p w14:paraId="4156BE89" w14:textId="77777777" w:rsidR="002044AB" w:rsidRPr="002044AB" w:rsidRDefault="002044AB" w:rsidP="00FC6588">
            <w:pPr>
              <w:spacing w:line="240" w:lineRule="auto"/>
              <w:ind w:firstLine="0"/>
              <w:rPr>
                <w:sz w:val="24"/>
                <w:szCs w:val="24"/>
              </w:rPr>
            </w:pPr>
            <w:r w:rsidRPr="002044AB">
              <w:rPr>
                <w:sz w:val="24"/>
                <w:szCs w:val="24"/>
              </w:rPr>
              <w:t>рейтинговый коэффициент</w:t>
            </w:r>
            <w:r w:rsidRPr="002044AB">
              <w:rPr>
                <w:sz w:val="24"/>
                <w:szCs w:val="24"/>
                <w:vertAlign w:val="superscript"/>
              </w:rPr>
              <w:footnoteReference w:id="17"/>
            </w:r>
            <w:r w:rsidRPr="002044AB">
              <w:rPr>
                <w:sz w:val="24"/>
                <w:szCs w:val="24"/>
              </w:rPr>
              <w:t xml:space="preserve"> для i-ой кредитной организации, равный:</w:t>
            </w:r>
          </w:p>
          <w:p w14:paraId="37D868A9" w14:textId="77777777" w:rsidR="002044AB" w:rsidRPr="002044AB" w:rsidRDefault="002044AB" w:rsidP="00FC6588">
            <w:pPr>
              <w:spacing w:line="240" w:lineRule="auto"/>
              <w:ind w:firstLine="0"/>
              <w:rPr>
                <w:sz w:val="24"/>
                <w:szCs w:val="24"/>
              </w:rPr>
            </w:pPr>
            <w:r w:rsidRPr="002044AB">
              <w:rPr>
                <w:b/>
                <w:sz w:val="24"/>
                <w:szCs w:val="24"/>
              </w:rPr>
              <w:t>0,1</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«А</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lang w:val="en-US"/>
              </w:rPr>
              <w:t>ru</w:t>
            </w:r>
            <w:proofErr w:type="spellEnd"/>
            <w:r w:rsidRPr="002044AB">
              <w:rPr>
                <w:b/>
                <w:sz w:val="24"/>
                <w:szCs w:val="24"/>
              </w:rPr>
              <w:t>А</w:t>
            </w:r>
            <w:r w:rsidRPr="002044AB">
              <w:rPr>
                <w:b/>
                <w:sz w:val="24"/>
                <w:szCs w:val="24"/>
                <w:lang w:val="en-US"/>
              </w:rPr>
              <w:t>A</w:t>
            </w:r>
            <w:r w:rsidRPr="002044AB">
              <w:rPr>
                <w:b/>
                <w:sz w:val="24"/>
                <w:szCs w:val="24"/>
              </w:rPr>
              <w:t>-»</w:t>
            </w:r>
            <w:r w:rsidRPr="002044AB">
              <w:rPr>
                <w:sz w:val="24"/>
                <w:szCs w:val="24"/>
              </w:rPr>
              <w:t xml:space="preserve"> по классификации рейтингового агентства Эксперт РА;</w:t>
            </w:r>
          </w:p>
          <w:p w14:paraId="0433DB8A" w14:textId="77777777" w:rsidR="002044AB" w:rsidRPr="002044AB" w:rsidRDefault="002044AB" w:rsidP="00FC6588">
            <w:pPr>
              <w:spacing w:line="240" w:lineRule="auto"/>
              <w:ind w:firstLine="0"/>
              <w:rPr>
                <w:sz w:val="24"/>
                <w:szCs w:val="24"/>
              </w:rPr>
            </w:pPr>
            <w:r w:rsidRPr="002044AB">
              <w:rPr>
                <w:b/>
                <w:sz w:val="24"/>
                <w:szCs w:val="24"/>
              </w:rPr>
              <w:t>0,05</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w:t>
            </w:r>
            <w:proofErr w:type="gramStart"/>
            <w:r w:rsidRPr="002044AB">
              <w:rPr>
                <w:b/>
                <w:sz w:val="24"/>
                <w:szCs w:val="24"/>
              </w:rPr>
              <w:t>А-</w:t>
            </w:r>
            <w:proofErr w:type="gramEnd"/>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rPr>
              <w:t>ruA</w:t>
            </w:r>
            <w:proofErr w:type="spellEnd"/>
            <w:r w:rsidRPr="002044AB">
              <w:rPr>
                <w:b/>
                <w:sz w:val="24"/>
                <w:szCs w:val="24"/>
              </w:rPr>
              <w:t>-»</w:t>
            </w:r>
            <w:r w:rsidRPr="002044AB">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2044AB">
              <w:rPr>
                <w:sz w:val="24"/>
                <w:szCs w:val="24"/>
              </w:rPr>
              <w:lastRenderedPageBreak/>
              <w:t>предпринимательства и Федеральным законом от 24.07.2007 N 209-ФЗ «О развитии малого и среднего предпринимательства в Российской Федерации»;</w:t>
            </w:r>
          </w:p>
          <w:p w14:paraId="5479DCD4" w14:textId="77777777" w:rsidR="002044AB" w:rsidRPr="002044AB" w:rsidRDefault="002044AB" w:rsidP="00FC6588">
            <w:pPr>
              <w:spacing w:line="240" w:lineRule="auto"/>
              <w:ind w:firstLine="0"/>
              <w:rPr>
                <w:sz w:val="24"/>
                <w:szCs w:val="24"/>
              </w:rPr>
            </w:pPr>
            <w:r w:rsidRPr="002044AB">
              <w:rPr>
                <w:b/>
                <w:sz w:val="24"/>
                <w:szCs w:val="24"/>
              </w:rPr>
              <w:t>0,03</w:t>
            </w:r>
            <w:r w:rsidRPr="002044AB">
              <w:rPr>
                <w:sz w:val="24"/>
                <w:szCs w:val="24"/>
              </w:rPr>
              <w:t xml:space="preserve"> - если i-</w:t>
            </w:r>
            <w:proofErr w:type="spellStart"/>
            <w:r w:rsidRPr="002044AB">
              <w:rPr>
                <w:sz w:val="24"/>
                <w:szCs w:val="24"/>
              </w:rPr>
              <w:t>ая</w:t>
            </w:r>
            <w:proofErr w:type="spellEnd"/>
            <w:r w:rsidRPr="002044AB">
              <w:rPr>
                <w:sz w:val="24"/>
                <w:szCs w:val="24"/>
              </w:rPr>
              <w:t xml:space="preserve"> кредитная организация имеет национальный рейтинг кредитоспособности не ниже уровня </w:t>
            </w:r>
            <w:r w:rsidRPr="002044AB">
              <w:rPr>
                <w:b/>
                <w:sz w:val="24"/>
                <w:szCs w:val="24"/>
              </w:rPr>
              <w:t>«</w:t>
            </w:r>
            <w:r w:rsidRPr="002044AB">
              <w:rPr>
                <w:b/>
                <w:sz w:val="24"/>
                <w:szCs w:val="24"/>
                <w:lang w:val="en-US"/>
              </w:rPr>
              <w:t>BB</w:t>
            </w:r>
            <w:r w:rsidRPr="002044AB">
              <w:rPr>
                <w:b/>
                <w:sz w:val="24"/>
                <w:szCs w:val="24"/>
              </w:rPr>
              <w:t>+»</w:t>
            </w:r>
            <w:r w:rsidRPr="002044AB">
              <w:rPr>
                <w:sz w:val="24"/>
                <w:szCs w:val="24"/>
              </w:rPr>
              <w:t xml:space="preserve"> по классификации рейтингового агентства АКРА или не ниже уровня </w:t>
            </w:r>
            <w:r w:rsidRPr="002044AB">
              <w:rPr>
                <w:b/>
                <w:sz w:val="24"/>
                <w:szCs w:val="24"/>
              </w:rPr>
              <w:t>«</w:t>
            </w:r>
            <w:proofErr w:type="spellStart"/>
            <w:r w:rsidRPr="002044AB">
              <w:rPr>
                <w:b/>
                <w:sz w:val="24"/>
                <w:szCs w:val="24"/>
                <w:lang w:val="en-US"/>
              </w:rPr>
              <w:t>ruBB</w:t>
            </w:r>
            <w:proofErr w:type="spellEnd"/>
            <w:r w:rsidRPr="002044AB">
              <w:rPr>
                <w:b/>
                <w:sz w:val="24"/>
                <w:szCs w:val="24"/>
              </w:rPr>
              <w:t>+»</w:t>
            </w:r>
            <w:r w:rsidRPr="002044AB">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07FC703A" w14:textId="77777777" w:rsidR="002044AB" w:rsidRPr="002044AB" w:rsidRDefault="002044AB" w:rsidP="002044AB">
      <w:pPr>
        <w:spacing w:line="240" w:lineRule="auto"/>
        <w:rPr>
          <w:sz w:val="24"/>
          <w:szCs w:val="24"/>
        </w:rPr>
      </w:pPr>
    </w:p>
    <w:p w14:paraId="535268A4" w14:textId="77777777" w:rsidR="002044AB" w:rsidRPr="002044AB" w:rsidRDefault="002044AB" w:rsidP="002044AB">
      <w:pPr>
        <w:spacing w:line="240" w:lineRule="auto"/>
        <w:rPr>
          <w:sz w:val="24"/>
          <w:szCs w:val="24"/>
        </w:rPr>
      </w:pPr>
    </w:p>
    <w:p w14:paraId="25A9006E" w14:textId="77777777" w:rsidR="006B6853" w:rsidRDefault="006B6853" w:rsidP="006B6853">
      <w:pPr>
        <w:spacing w:line="240" w:lineRule="auto"/>
        <w:rPr>
          <w:sz w:val="24"/>
          <w:szCs w:val="24"/>
        </w:rPr>
      </w:pPr>
    </w:p>
    <w:p w14:paraId="5F82373A" w14:textId="77777777" w:rsidR="006B6853" w:rsidRPr="0047606C" w:rsidRDefault="006B6853" w:rsidP="006B6853">
      <w:pPr>
        <w:pStyle w:val="ae"/>
        <w:ind w:left="0" w:firstLine="709"/>
        <w:jc w:val="both"/>
      </w:pPr>
    </w:p>
    <w:tbl>
      <w:tblPr>
        <w:tblW w:w="0" w:type="auto"/>
        <w:tblLook w:val="0000" w:firstRow="0" w:lastRow="0" w:firstColumn="0" w:lastColumn="0" w:noHBand="0" w:noVBand="0"/>
      </w:tblPr>
      <w:tblGrid>
        <w:gridCol w:w="4785"/>
        <w:gridCol w:w="4786"/>
        <w:gridCol w:w="460"/>
      </w:tblGrid>
      <w:tr w:rsidR="006B6853" w:rsidRPr="00C3797F" w14:paraId="19183DE1" w14:textId="77777777" w:rsidTr="00C66EFE">
        <w:trPr>
          <w:gridAfter w:val="1"/>
          <w:wAfter w:w="460" w:type="dxa"/>
        </w:trPr>
        <w:tc>
          <w:tcPr>
            <w:tcW w:w="4785" w:type="dxa"/>
          </w:tcPr>
          <w:p w14:paraId="218D9FE9" w14:textId="77777777" w:rsidR="006B6853" w:rsidRPr="00BC4883" w:rsidRDefault="006B6853" w:rsidP="00C66EFE">
            <w:pPr>
              <w:spacing w:line="240" w:lineRule="auto"/>
              <w:ind w:firstLine="0"/>
              <w:rPr>
                <w:b/>
                <w:sz w:val="24"/>
                <w:szCs w:val="24"/>
              </w:rPr>
            </w:pPr>
            <w:r w:rsidRPr="00BC4883">
              <w:rPr>
                <w:b/>
                <w:sz w:val="24"/>
                <w:szCs w:val="24"/>
              </w:rPr>
              <w:t>Заказчик:</w:t>
            </w:r>
          </w:p>
        </w:tc>
        <w:tc>
          <w:tcPr>
            <w:tcW w:w="4786" w:type="dxa"/>
          </w:tcPr>
          <w:p w14:paraId="513C8071" w14:textId="77777777" w:rsidR="006B6853" w:rsidRPr="00BC4883" w:rsidRDefault="006B6853" w:rsidP="00C66EFE">
            <w:pPr>
              <w:spacing w:line="240" w:lineRule="auto"/>
              <w:ind w:firstLine="0"/>
              <w:rPr>
                <w:b/>
                <w:sz w:val="24"/>
                <w:szCs w:val="24"/>
              </w:rPr>
            </w:pPr>
            <w:r w:rsidRPr="00BC4883">
              <w:rPr>
                <w:b/>
                <w:sz w:val="24"/>
                <w:szCs w:val="24"/>
              </w:rPr>
              <w:t>Подрядчик:</w:t>
            </w:r>
          </w:p>
        </w:tc>
      </w:tr>
      <w:tr w:rsidR="006B6853" w:rsidRPr="00C3797F" w14:paraId="46B89F9E" w14:textId="77777777" w:rsidTr="00FC6588">
        <w:tc>
          <w:tcPr>
            <w:tcW w:w="4785" w:type="dxa"/>
          </w:tcPr>
          <w:p w14:paraId="520A9783" w14:textId="77777777" w:rsidR="006B6853" w:rsidRDefault="006B6853" w:rsidP="00C66EFE">
            <w:pPr>
              <w:spacing w:line="240" w:lineRule="auto"/>
              <w:ind w:firstLine="0"/>
              <w:rPr>
                <w:sz w:val="24"/>
                <w:szCs w:val="24"/>
              </w:rPr>
            </w:pPr>
          </w:p>
          <w:p w14:paraId="7B634DF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BB2BA40" w14:textId="77777777" w:rsidR="006B6853" w:rsidRPr="00BC4883" w:rsidRDefault="006B6853" w:rsidP="00C66EFE">
            <w:pPr>
              <w:spacing w:line="240" w:lineRule="auto"/>
              <w:ind w:firstLine="0"/>
              <w:rPr>
                <w:sz w:val="24"/>
                <w:szCs w:val="24"/>
              </w:rPr>
            </w:pPr>
          </w:p>
        </w:tc>
        <w:tc>
          <w:tcPr>
            <w:tcW w:w="5246" w:type="dxa"/>
            <w:gridSpan w:val="2"/>
          </w:tcPr>
          <w:p w14:paraId="029FE1AD" w14:textId="77777777" w:rsidR="006B6853" w:rsidRDefault="006B6853" w:rsidP="00C66EFE">
            <w:pPr>
              <w:spacing w:line="240" w:lineRule="auto"/>
              <w:ind w:firstLine="0"/>
              <w:rPr>
                <w:sz w:val="24"/>
                <w:szCs w:val="24"/>
              </w:rPr>
            </w:pPr>
          </w:p>
          <w:p w14:paraId="4AA154B5" w14:textId="77777777" w:rsidR="006B6853" w:rsidRPr="00BC4883" w:rsidRDefault="006B6853" w:rsidP="00C66EFE">
            <w:pPr>
              <w:spacing w:line="240" w:lineRule="auto"/>
              <w:ind w:firstLine="0"/>
              <w:rPr>
                <w:sz w:val="24"/>
                <w:szCs w:val="24"/>
              </w:rPr>
            </w:pPr>
            <w:r w:rsidRPr="00BC4883">
              <w:rPr>
                <w:sz w:val="24"/>
                <w:szCs w:val="24"/>
              </w:rPr>
              <w:t>_______________ / _______________ /</w:t>
            </w:r>
          </w:p>
          <w:p w14:paraId="2A3B79B3" w14:textId="77777777" w:rsidR="006B6853" w:rsidRPr="00BC4883" w:rsidRDefault="006B6853" w:rsidP="00C66EFE">
            <w:pPr>
              <w:spacing w:line="240" w:lineRule="auto"/>
              <w:ind w:firstLine="0"/>
              <w:rPr>
                <w:sz w:val="24"/>
                <w:szCs w:val="24"/>
              </w:rPr>
            </w:pPr>
          </w:p>
        </w:tc>
      </w:tr>
    </w:tbl>
    <w:p w14:paraId="33D05733" w14:textId="77777777" w:rsidR="006B6853" w:rsidRDefault="006B6853" w:rsidP="006B6853">
      <w:pPr>
        <w:spacing w:line="240" w:lineRule="auto"/>
        <w:ind w:firstLine="0"/>
        <w:rPr>
          <w:sz w:val="24"/>
          <w:szCs w:val="24"/>
        </w:rPr>
      </w:pPr>
    </w:p>
    <w:p w14:paraId="5AAE2175" w14:textId="77777777" w:rsidR="006B6853" w:rsidRDefault="006B6853" w:rsidP="006B6853">
      <w:pPr>
        <w:spacing w:line="240" w:lineRule="auto"/>
        <w:ind w:firstLine="0"/>
        <w:rPr>
          <w:sz w:val="24"/>
          <w:szCs w:val="24"/>
        </w:rPr>
      </w:pPr>
    </w:p>
    <w:p w14:paraId="65466EDA" w14:textId="77777777" w:rsidR="006B6853" w:rsidRPr="009D00B2" w:rsidRDefault="006B6853" w:rsidP="006B6853">
      <w:pPr>
        <w:spacing w:line="240" w:lineRule="auto"/>
        <w:rPr>
          <w:sz w:val="24"/>
          <w:szCs w:val="24"/>
        </w:rPr>
      </w:pPr>
    </w:p>
    <w:p w14:paraId="33CD38A2" w14:textId="77777777" w:rsidR="006B6853" w:rsidRPr="00F43F0D" w:rsidRDefault="006B6853" w:rsidP="005236AD">
      <w:pPr>
        <w:spacing w:line="240" w:lineRule="auto"/>
        <w:ind w:left="5103" w:firstLine="0"/>
        <w:rPr>
          <w:sz w:val="24"/>
          <w:szCs w:val="24"/>
        </w:rPr>
      </w:pPr>
    </w:p>
    <w:sectPr w:rsidR="006B6853"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48AF51" w14:textId="77777777" w:rsidR="000F7B5E" w:rsidRDefault="000F7B5E">
      <w:r>
        <w:separator/>
      </w:r>
    </w:p>
  </w:endnote>
  <w:endnote w:type="continuationSeparator" w:id="0">
    <w:p w14:paraId="0484A350" w14:textId="77777777" w:rsidR="000F7B5E" w:rsidRDefault="000F7B5E">
      <w:r>
        <w:continuationSeparator/>
      </w:r>
    </w:p>
  </w:endnote>
  <w:endnote w:type="continuationNotice" w:id="1">
    <w:p w14:paraId="3207F291" w14:textId="77777777" w:rsidR="000F7B5E" w:rsidRDefault="000F7B5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8FD66" w14:textId="77777777" w:rsidR="008D51B4" w:rsidRPr="00FC6588" w:rsidRDefault="008D51B4" w:rsidP="00C2118D">
    <w:pPr>
      <w:pStyle w:val="af6"/>
      <w:jc w:val="right"/>
      <w:rPr>
        <w:sz w:val="20"/>
        <w:szCs w:val="20"/>
      </w:rPr>
    </w:pPr>
    <w:r w:rsidRPr="00FC6588">
      <w:rPr>
        <w:sz w:val="20"/>
        <w:szCs w:val="20"/>
      </w:rPr>
      <w:fldChar w:fldCharType="begin"/>
    </w:r>
    <w:r w:rsidRPr="00FC6588">
      <w:rPr>
        <w:sz w:val="20"/>
        <w:szCs w:val="20"/>
      </w:rPr>
      <w:instrText>PAGE   \* MERGEFORMAT</w:instrText>
    </w:r>
    <w:r w:rsidRPr="00FC6588">
      <w:rPr>
        <w:sz w:val="20"/>
        <w:szCs w:val="20"/>
      </w:rPr>
      <w:fldChar w:fldCharType="separate"/>
    </w:r>
    <w:r w:rsidR="003467D0">
      <w:rPr>
        <w:noProof/>
        <w:sz w:val="20"/>
        <w:szCs w:val="20"/>
      </w:rPr>
      <w:t>30</w:t>
    </w:r>
    <w:r w:rsidRPr="00FC658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D76D90" w14:textId="77777777" w:rsidR="008D51B4" w:rsidRDefault="008D51B4">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3467D0">
      <w:rPr>
        <w:noProof/>
        <w:sz w:val="24"/>
        <w:szCs w:val="24"/>
      </w:rPr>
      <w:t>33</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DE782" w14:textId="77777777" w:rsidR="008D51B4" w:rsidRPr="00FC6588" w:rsidRDefault="008D51B4">
    <w:pPr>
      <w:pStyle w:val="af6"/>
      <w:jc w:val="right"/>
      <w:rPr>
        <w:sz w:val="20"/>
        <w:szCs w:val="20"/>
      </w:rPr>
    </w:pPr>
    <w:r w:rsidRPr="00FC6588">
      <w:rPr>
        <w:sz w:val="20"/>
        <w:szCs w:val="20"/>
      </w:rPr>
      <w:fldChar w:fldCharType="begin"/>
    </w:r>
    <w:r w:rsidRPr="00FC6588">
      <w:rPr>
        <w:sz w:val="20"/>
        <w:szCs w:val="20"/>
      </w:rPr>
      <w:instrText xml:space="preserve"> PAGE   \* MERGEFORMAT </w:instrText>
    </w:r>
    <w:r w:rsidRPr="00FC6588">
      <w:rPr>
        <w:sz w:val="20"/>
        <w:szCs w:val="20"/>
      </w:rPr>
      <w:fldChar w:fldCharType="separate"/>
    </w:r>
    <w:r w:rsidR="003467D0">
      <w:rPr>
        <w:noProof/>
        <w:sz w:val="20"/>
        <w:szCs w:val="20"/>
      </w:rPr>
      <w:t>44</w:t>
    </w:r>
    <w:r w:rsidRPr="00FC6588">
      <w:rPr>
        <w:sz w:val="20"/>
        <w:szCs w:val="20"/>
      </w:rPr>
      <w:fldChar w:fldCharType="end"/>
    </w:r>
  </w:p>
  <w:p w14:paraId="5C574B74" w14:textId="77777777" w:rsidR="008D51B4" w:rsidRDefault="008D51B4">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64CBD3" w14:textId="77777777" w:rsidR="000F7B5E" w:rsidRDefault="000F7B5E">
      <w:r>
        <w:separator/>
      </w:r>
    </w:p>
  </w:footnote>
  <w:footnote w:type="continuationSeparator" w:id="0">
    <w:p w14:paraId="5CFAE96B" w14:textId="77777777" w:rsidR="000F7B5E" w:rsidRDefault="000F7B5E">
      <w:r>
        <w:continuationSeparator/>
      </w:r>
    </w:p>
  </w:footnote>
  <w:footnote w:type="continuationNotice" w:id="1">
    <w:p w14:paraId="540FE499" w14:textId="77777777" w:rsidR="000F7B5E" w:rsidRDefault="000F7B5E">
      <w:pPr>
        <w:spacing w:line="240" w:lineRule="auto"/>
      </w:pPr>
    </w:p>
  </w:footnote>
  <w:footnote w:id="2">
    <w:p w14:paraId="307653AA" w14:textId="77777777" w:rsidR="008D51B4" w:rsidRDefault="008D51B4"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46747A86" w14:textId="77777777" w:rsidR="008D51B4" w:rsidRDefault="008D51B4"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7D8D3161" w14:textId="77777777" w:rsidR="008D51B4" w:rsidRDefault="008D51B4" w:rsidP="0083621D">
      <w:pPr>
        <w:pStyle w:val="a6"/>
        <w:tabs>
          <w:tab w:val="left" w:pos="284"/>
        </w:tabs>
        <w:jc w:val="both"/>
      </w:pPr>
      <w:r>
        <w:t>-</w:t>
      </w:r>
      <w:r>
        <w:tab/>
        <w:t>при выполнении работ по капитальному ремонту объекта, не являющегося объектом капитального строительства;</w:t>
      </w:r>
    </w:p>
    <w:p w14:paraId="2CAC5A1D" w14:textId="77777777" w:rsidR="008D51B4" w:rsidRDefault="008D51B4"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6B09D862" w14:textId="77777777" w:rsidR="008D51B4" w:rsidRDefault="008D51B4"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5D18DE5" w14:textId="77777777" w:rsidR="008D51B4" w:rsidRDefault="008D51B4"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14:paraId="533D50D9" w14:textId="77777777" w:rsidR="008D51B4" w:rsidRDefault="008D51B4"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5">
    <w:p w14:paraId="725379AF" w14:textId="77777777" w:rsidR="008D51B4" w:rsidRDefault="008D51B4"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6">
    <w:p w14:paraId="07701B26" w14:textId="77777777" w:rsidR="008D51B4" w:rsidRPr="008B700F" w:rsidRDefault="008D51B4"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отсутствуют</w:t>
      </w:r>
      <w:r w:rsidRPr="00BC4883">
        <w:t>.</w:t>
      </w:r>
      <w:r w:rsidRPr="008B700F">
        <w:rPr>
          <w:highlight w:val="yellow"/>
        </w:rPr>
        <w:t xml:space="preserve"> </w:t>
      </w:r>
    </w:p>
  </w:footnote>
  <w:footnote w:id="7">
    <w:p w14:paraId="72CE3BEC" w14:textId="76D2F23C" w:rsidR="008D51B4" w:rsidRDefault="008D51B4"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Работ. Лимиты на такие работы и затраты указываются на основании Сводного сметного расчета </w:t>
      </w:r>
      <w:proofErr w:type="spellStart"/>
      <w:r>
        <w:rPr>
          <w:bCs/>
        </w:rPr>
        <w:t>справочно</w:t>
      </w:r>
      <w:proofErr w:type="spellEnd"/>
      <w:r>
        <w:rPr>
          <w:bCs/>
        </w:rPr>
        <w:t>.</w:t>
      </w:r>
    </w:p>
  </w:footnote>
  <w:footnote w:id="8">
    <w:p w14:paraId="6CDDB2A2" w14:textId="77777777" w:rsidR="008D51B4" w:rsidRDefault="008D51B4"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14:paraId="74CC75C3" w14:textId="77777777" w:rsidR="008D51B4" w:rsidRPr="00C2118D" w:rsidRDefault="008D51B4"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0">
    <w:p w14:paraId="62CEA4FC" w14:textId="77777777" w:rsidR="008D51B4" w:rsidRDefault="008D51B4"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1">
    <w:p w14:paraId="2C9C4E29" w14:textId="77777777" w:rsidR="008D51B4" w:rsidRDefault="008D51B4"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2">
    <w:p w14:paraId="036F42FB" w14:textId="77777777" w:rsidR="008D51B4" w:rsidRDefault="008D51B4"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3">
    <w:p w14:paraId="5E69409E" w14:textId="77777777" w:rsidR="008D51B4" w:rsidRDefault="008D51B4" w:rsidP="00C76893">
      <w:pPr>
        <w:pStyle w:val="a6"/>
        <w:jc w:val="both"/>
      </w:pPr>
      <w:r>
        <w:rPr>
          <w:rStyle w:val="a8"/>
        </w:rPr>
        <w:footnoteRef/>
      </w:r>
      <w:r>
        <w:t xml:space="preserve"> С учетом комментариев к пункту 2.3.9 Договора.</w:t>
      </w:r>
    </w:p>
  </w:footnote>
  <w:footnote w:id="14">
    <w:p w14:paraId="06E0D866" w14:textId="77777777" w:rsidR="008D51B4" w:rsidRDefault="008D51B4">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5">
    <w:p w14:paraId="394D2465" w14:textId="16F96E51" w:rsidR="008D51B4" w:rsidRPr="00364AF6" w:rsidRDefault="008D51B4" w:rsidP="002044AB">
      <w:pPr>
        <w:pStyle w:val="a6"/>
        <w:jc w:val="both"/>
        <w:rPr>
          <w:i/>
        </w:rPr>
      </w:pPr>
      <w:r w:rsidRPr="00AC0FFF">
        <w:rPr>
          <w:rStyle w:val="a8"/>
          <w:i/>
        </w:rPr>
        <w:footnoteRef/>
      </w:r>
      <w:r w:rsidR="00A51515" w:rsidRPr="00AC0FFF">
        <w:rPr>
          <w:i/>
        </w:rPr>
        <w:t>Актуальный Перечень Банков-Гарантов размещен на официальном сайте Общества (http://drsk.ru).</w:t>
      </w:r>
    </w:p>
  </w:footnote>
  <w:footnote w:id="16">
    <w:p w14:paraId="5F7A0C1C" w14:textId="77777777" w:rsidR="008D51B4" w:rsidRPr="00B770D3" w:rsidRDefault="008D51B4" w:rsidP="002044AB">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7">
    <w:p w14:paraId="7E1D881A" w14:textId="77777777" w:rsidR="008D51B4" w:rsidRDefault="008D51B4" w:rsidP="002044AB">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33A42" w14:textId="6309363A" w:rsidR="008D51B4" w:rsidRPr="00C2118D" w:rsidRDefault="008D51B4"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1795DB" w14:textId="77777777" w:rsidR="008D51B4" w:rsidRPr="00DE762A" w:rsidRDefault="008D51B4"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DFD35C" w14:textId="77777777" w:rsidR="008D51B4" w:rsidRDefault="008D51B4"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5">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6">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7">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8">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1">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99"/>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7"/>
  </w:num>
  <w:num w:numId="26">
    <w:abstractNumId w:val="43"/>
  </w:num>
  <w:num w:numId="27">
    <w:abstractNumId w:val="52"/>
  </w:num>
  <w:num w:numId="28">
    <w:abstractNumId w:val="6"/>
  </w:num>
  <w:num w:numId="29">
    <w:abstractNumId w:val="70"/>
  </w:num>
  <w:num w:numId="30">
    <w:abstractNumId w:val="87"/>
  </w:num>
  <w:num w:numId="31">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5"/>
  </w:num>
  <w:num w:numId="34">
    <w:abstractNumId w:val="53"/>
  </w:num>
  <w:num w:numId="35">
    <w:abstractNumId w:val="83"/>
  </w:num>
  <w:num w:numId="36">
    <w:abstractNumId w:val="7"/>
  </w:num>
  <w:num w:numId="37">
    <w:abstractNumId w:val="62"/>
  </w:num>
  <w:num w:numId="38">
    <w:abstractNumId w:val="89"/>
  </w:num>
  <w:num w:numId="39">
    <w:abstractNumId w:val="93"/>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6"/>
  </w:num>
  <w:num w:numId="51">
    <w:abstractNumId w:val="67"/>
  </w:num>
  <w:num w:numId="52">
    <w:abstractNumId w:val="39"/>
  </w:num>
  <w:num w:numId="53">
    <w:abstractNumId w:val="37"/>
  </w:num>
  <w:num w:numId="54">
    <w:abstractNumId w:val="11"/>
  </w:num>
  <w:num w:numId="55">
    <w:abstractNumId w:val="98"/>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8"/>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1"/>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4"/>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AFD"/>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92D"/>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9CF"/>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2AFE"/>
    <w:rsid w:val="000D3332"/>
    <w:rsid w:val="000D3435"/>
    <w:rsid w:val="000D577A"/>
    <w:rsid w:val="000D6204"/>
    <w:rsid w:val="000D7B16"/>
    <w:rsid w:val="000E0272"/>
    <w:rsid w:val="000E0A56"/>
    <w:rsid w:val="000E1A6C"/>
    <w:rsid w:val="000E1C3E"/>
    <w:rsid w:val="000E1D03"/>
    <w:rsid w:val="000E25B4"/>
    <w:rsid w:val="000E5653"/>
    <w:rsid w:val="000E5FB6"/>
    <w:rsid w:val="000E770F"/>
    <w:rsid w:val="000E7C6D"/>
    <w:rsid w:val="000F009E"/>
    <w:rsid w:val="000F0B5C"/>
    <w:rsid w:val="000F15F6"/>
    <w:rsid w:val="000F1EB3"/>
    <w:rsid w:val="000F2364"/>
    <w:rsid w:val="000F24C1"/>
    <w:rsid w:val="000F51A1"/>
    <w:rsid w:val="000F57D0"/>
    <w:rsid w:val="000F7B5E"/>
    <w:rsid w:val="000F7D6D"/>
    <w:rsid w:val="001003C9"/>
    <w:rsid w:val="00100CDE"/>
    <w:rsid w:val="00102E17"/>
    <w:rsid w:val="00102F02"/>
    <w:rsid w:val="00103342"/>
    <w:rsid w:val="00103367"/>
    <w:rsid w:val="00103ECE"/>
    <w:rsid w:val="001042E0"/>
    <w:rsid w:val="00104AB4"/>
    <w:rsid w:val="00104D44"/>
    <w:rsid w:val="00106E23"/>
    <w:rsid w:val="00107117"/>
    <w:rsid w:val="00107765"/>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112"/>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009D"/>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26B0"/>
    <w:rsid w:val="00203128"/>
    <w:rsid w:val="002035BB"/>
    <w:rsid w:val="00203979"/>
    <w:rsid w:val="002039E0"/>
    <w:rsid w:val="00203CAC"/>
    <w:rsid w:val="002044AB"/>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67E4"/>
    <w:rsid w:val="002167F0"/>
    <w:rsid w:val="00217171"/>
    <w:rsid w:val="002171F8"/>
    <w:rsid w:val="00217C1A"/>
    <w:rsid w:val="00217CE5"/>
    <w:rsid w:val="00217CFB"/>
    <w:rsid w:val="00220127"/>
    <w:rsid w:val="00220ADF"/>
    <w:rsid w:val="002219CB"/>
    <w:rsid w:val="00221F81"/>
    <w:rsid w:val="0022252C"/>
    <w:rsid w:val="00223FFC"/>
    <w:rsid w:val="0022450E"/>
    <w:rsid w:val="00224756"/>
    <w:rsid w:val="002248B2"/>
    <w:rsid w:val="00224C66"/>
    <w:rsid w:val="002250D1"/>
    <w:rsid w:val="00225498"/>
    <w:rsid w:val="002255AC"/>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359"/>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2D42"/>
    <w:rsid w:val="002C3B45"/>
    <w:rsid w:val="002C452D"/>
    <w:rsid w:val="002C472C"/>
    <w:rsid w:val="002C4A7A"/>
    <w:rsid w:val="002C4C23"/>
    <w:rsid w:val="002C5AB5"/>
    <w:rsid w:val="002C5CFA"/>
    <w:rsid w:val="002C6A10"/>
    <w:rsid w:val="002C6D5F"/>
    <w:rsid w:val="002C6E1C"/>
    <w:rsid w:val="002D0DEE"/>
    <w:rsid w:val="002D1820"/>
    <w:rsid w:val="002D1FE5"/>
    <w:rsid w:val="002D275D"/>
    <w:rsid w:val="002D2DB1"/>
    <w:rsid w:val="002D2DC2"/>
    <w:rsid w:val="002D2F4F"/>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3991"/>
    <w:rsid w:val="00324760"/>
    <w:rsid w:val="00326ED2"/>
    <w:rsid w:val="00327B26"/>
    <w:rsid w:val="00327CE2"/>
    <w:rsid w:val="00330793"/>
    <w:rsid w:val="0033082C"/>
    <w:rsid w:val="00332AD8"/>
    <w:rsid w:val="00332B64"/>
    <w:rsid w:val="00333A79"/>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7D0"/>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0207"/>
    <w:rsid w:val="003C11AC"/>
    <w:rsid w:val="003C22FA"/>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83A"/>
    <w:rsid w:val="003D5FA0"/>
    <w:rsid w:val="003D747C"/>
    <w:rsid w:val="003D7FBC"/>
    <w:rsid w:val="003E27F2"/>
    <w:rsid w:val="003E2E14"/>
    <w:rsid w:val="003E3119"/>
    <w:rsid w:val="003E3C7F"/>
    <w:rsid w:val="003E4143"/>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4CC3"/>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0B30"/>
    <w:rsid w:val="004D1DE9"/>
    <w:rsid w:val="004D1EDD"/>
    <w:rsid w:val="004D4328"/>
    <w:rsid w:val="004D456C"/>
    <w:rsid w:val="004D541E"/>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73E"/>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963"/>
    <w:rsid w:val="00556BA9"/>
    <w:rsid w:val="00557363"/>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F5C"/>
    <w:rsid w:val="00581B86"/>
    <w:rsid w:val="00581C11"/>
    <w:rsid w:val="00582B59"/>
    <w:rsid w:val="005832E1"/>
    <w:rsid w:val="00583965"/>
    <w:rsid w:val="00584E81"/>
    <w:rsid w:val="00585E5A"/>
    <w:rsid w:val="00586861"/>
    <w:rsid w:val="00586BB9"/>
    <w:rsid w:val="00586C1B"/>
    <w:rsid w:val="00586DE3"/>
    <w:rsid w:val="00586EDE"/>
    <w:rsid w:val="005877CC"/>
    <w:rsid w:val="00587B21"/>
    <w:rsid w:val="00590705"/>
    <w:rsid w:val="00591A2C"/>
    <w:rsid w:val="00591CA3"/>
    <w:rsid w:val="00593B40"/>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7112"/>
    <w:rsid w:val="005A725B"/>
    <w:rsid w:val="005B07FF"/>
    <w:rsid w:val="005B0F58"/>
    <w:rsid w:val="005B1689"/>
    <w:rsid w:val="005B2888"/>
    <w:rsid w:val="005B37CA"/>
    <w:rsid w:val="005B3ABE"/>
    <w:rsid w:val="005B4C8D"/>
    <w:rsid w:val="005B4E5D"/>
    <w:rsid w:val="005B62C4"/>
    <w:rsid w:val="005B72E5"/>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437"/>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69EC"/>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E9E"/>
    <w:rsid w:val="00670312"/>
    <w:rsid w:val="006708C3"/>
    <w:rsid w:val="00670C60"/>
    <w:rsid w:val="00671B09"/>
    <w:rsid w:val="006724B4"/>
    <w:rsid w:val="00672A69"/>
    <w:rsid w:val="00672CA5"/>
    <w:rsid w:val="006747F4"/>
    <w:rsid w:val="0067508C"/>
    <w:rsid w:val="00676F77"/>
    <w:rsid w:val="006779BE"/>
    <w:rsid w:val="0068007E"/>
    <w:rsid w:val="00681079"/>
    <w:rsid w:val="0068166A"/>
    <w:rsid w:val="0068174D"/>
    <w:rsid w:val="00681862"/>
    <w:rsid w:val="00682716"/>
    <w:rsid w:val="00683A60"/>
    <w:rsid w:val="00683C03"/>
    <w:rsid w:val="006842E2"/>
    <w:rsid w:val="006843DD"/>
    <w:rsid w:val="0068524D"/>
    <w:rsid w:val="00685405"/>
    <w:rsid w:val="00686D54"/>
    <w:rsid w:val="006905C8"/>
    <w:rsid w:val="00690654"/>
    <w:rsid w:val="00690FD7"/>
    <w:rsid w:val="00691C57"/>
    <w:rsid w:val="0069339A"/>
    <w:rsid w:val="006936F3"/>
    <w:rsid w:val="00693C26"/>
    <w:rsid w:val="006943E5"/>
    <w:rsid w:val="00694A96"/>
    <w:rsid w:val="00695797"/>
    <w:rsid w:val="00697D44"/>
    <w:rsid w:val="00697E52"/>
    <w:rsid w:val="006A2584"/>
    <w:rsid w:val="006A2B32"/>
    <w:rsid w:val="006A2E80"/>
    <w:rsid w:val="006A37B3"/>
    <w:rsid w:val="006A3CFA"/>
    <w:rsid w:val="006A682E"/>
    <w:rsid w:val="006A6BC9"/>
    <w:rsid w:val="006A790A"/>
    <w:rsid w:val="006B0695"/>
    <w:rsid w:val="006B10C9"/>
    <w:rsid w:val="006B1C44"/>
    <w:rsid w:val="006B250E"/>
    <w:rsid w:val="006B2BA0"/>
    <w:rsid w:val="006B379E"/>
    <w:rsid w:val="006B4B36"/>
    <w:rsid w:val="006B4D4E"/>
    <w:rsid w:val="006B5388"/>
    <w:rsid w:val="006B6853"/>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0F51"/>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517"/>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4075"/>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36"/>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C44"/>
    <w:rsid w:val="00820EF6"/>
    <w:rsid w:val="0082157C"/>
    <w:rsid w:val="00821AC3"/>
    <w:rsid w:val="00821F66"/>
    <w:rsid w:val="00822C02"/>
    <w:rsid w:val="00823FF2"/>
    <w:rsid w:val="008243F0"/>
    <w:rsid w:val="00824960"/>
    <w:rsid w:val="00824B7A"/>
    <w:rsid w:val="00824B8D"/>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93E"/>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0DB3"/>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3D75"/>
    <w:rsid w:val="00894CC2"/>
    <w:rsid w:val="00895A85"/>
    <w:rsid w:val="00895E8B"/>
    <w:rsid w:val="00896FEF"/>
    <w:rsid w:val="008A0A3A"/>
    <w:rsid w:val="008A0E5E"/>
    <w:rsid w:val="008A113A"/>
    <w:rsid w:val="008A124E"/>
    <w:rsid w:val="008A1678"/>
    <w:rsid w:val="008A184C"/>
    <w:rsid w:val="008A1DA1"/>
    <w:rsid w:val="008A234D"/>
    <w:rsid w:val="008A42FE"/>
    <w:rsid w:val="008B094D"/>
    <w:rsid w:val="008B0F46"/>
    <w:rsid w:val="008B1754"/>
    <w:rsid w:val="008B222D"/>
    <w:rsid w:val="008B2C88"/>
    <w:rsid w:val="008B2DF5"/>
    <w:rsid w:val="008B2DF9"/>
    <w:rsid w:val="008B3B5C"/>
    <w:rsid w:val="008B3FC4"/>
    <w:rsid w:val="008B4743"/>
    <w:rsid w:val="008B5933"/>
    <w:rsid w:val="008B5CD6"/>
    <w:rsid w:val="008B6452"/>
    <w:rsid w:val="008B700F"/>
    <w:rsid w:val="008C0057"/>
    <w:rsid w:val="008C017B"/>
    <w:rsid w:val="008C02D8"/>
    <w:rsid w:val="008C084D"/>
    <w:rsid w:val="008C10D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B4"/>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77A"/>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727"/>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4E3D"/>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1515"/>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543"/>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0FFF"/>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0DC3"/>
    <w:rsid w:val="00AE2163"/>
    <w:rsid w:val="00AE2B09"/>
    <w:rsid w:val="00AE3640"/>
    <w:rsid w:val="00AE38C2"/>
    <w:rsid w:val="00AE38C4"/>
    <w:rsid w:val="00AE3BBB"/>
    <w:rsid w:val="00AE486B"/>
    <w:rsid w:val="00AE5D8D"/>
    <w:rsid w:val="00AE6039"/>
    <w:rsid w:val="00AE674D"/>
    <w:rsid w:val="00AE69B0"/>
    <w:rsid w:val="00AF0687"/>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17C4"/>
    <w:rsid w:val="00B0542A"/>
    <w:rsid w:val="00B060BD"/>
    <w:rsid w:val="00B07102"/>
    <w:rsid w:val="00B07125"/>
    <w:rsid w:val="00B0762B"/>
    <w:rsid w:val="00B07696"/>
    <w:rsid w:val="00B109ED"/>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6CE"/>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09AA"/>
    <w:rsid w:val="00B51B14"/>
    <w:rsid w:val="00B51DB9"/>
    <w:rsid w:val="00B51E9F"/>
    <w:rsid w:val="00B5290B"/>
    <w:rsid w:val="00B5318A"/>
    <w:rsid w:val="00B54968"/>
    <w:rsid w:val="00B55145"/>
    <w:rsid w:val="00B570EB"/>
    <w:rsid w:val="00B572E1"/>
    <w:rsid w:val="00B578AE"/>
    <w:rsid w:val="00B60C1C"/>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3BB"/>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88E"/>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35CF"/>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6EFE"/>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2EC"/>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3D69"/>
    <w:rsid w:val="00CB4AAE"/>
    <w:rsid w:val="00CB54C2"/>
    <w:rsid w:val="00CB56AC"/>
    <w:rsid w:val="00CB5862"/>
    <w:rsid w:val="00CB768C"/>
    <w:rsid w:val="00CC0328"/>
    <w:rsid w:val="00CC0661"/>
    <w:rsid w:val="00CC1992"/>
    <w:rsid w:val="00CC2639"/>
    <w:rsid w:val="00CC4F5E"/>
    <w:rsid w:val="00CC5637"/>
    <w:rsid w:val="00CC5F20"/>
    <w:rsid w:val="00CC7731"/>
    <w:rsid w:val="00CD0308"/>
    <w:rsid w:val="00CD0331"/>
    <w:rsid w:val="00CD1315"/>
    <w:rsid w:val="00CD162A"/>
    <w:rsid w:val="00CD1DB3"/>
    <w:rsid w:val="00CD1F52"/>
    <w:rsid w:val="00CD268D"/>
    <w:rsid w:val="00CD2F37"/>
    <w:rsid w:val="00CD2F3F"/>
    <w:rsid w:val="00CD3061"/>
    <w:rsid w:val="00CD3D1E"/>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6CFD"/>
    <w:rsid w:val="00CF70F1"/>
    <w:rsid w:val="00D0055D"/>
    <w:rsid w:val="00D03E29"/>
    <w:rsid w:val="00D04EE6"/>
    <w:rsid w:val="00D051E9"/>
    <w:rsid w:val="00D063E2"/>
    <w:rsid w:val="00D06564"/>
    <w:rsid w:val="00D06F82"/>
    <w:rsid w:val="00D10292"/>
    <w:rsid w:val="00D10A67"/>
    <w:rsid w:val="00D11CA0"/>
    <w:rsid w:val="00D12306"/>
    <w:rsid w:val="00D1263D"/>
    <w:rsid w:val="00D12E34"/>
    <w:rsid w:val="00D12E67"/>
    <w:rsid w:val="00D1301E"/>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F4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76D"/>
    <w:rsid w:val="00D62A96"/>
    <w:rsid w:val="00D62E36"/>
    <w:rsid w:val="00D659C6"/>
    <w:rsid w:val="00D700FE"/>
    <w:rsid w:val="00D72302"/>
    <w:rsid w:val="00D725FB"/>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2FC"/>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5E3A"/>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0FE"/>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2F1"/>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D55"/>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B6DF4"/>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0A16"/>
    <w:rsid w:val="00ED1386"/>
    <w:rsid w:val="00ED237B"/>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0A1"/>
    <w:rsid w:val="00F124A5"/>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BAD"/>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2651"/>
    <w:rsid w:val="00F65662"/>
    <w:rsid w:val="00F657C1"/>
    <w:rsid w:val="00F66D2A"/>
    <w:rsid w:val="00F66D40"/>
    <w:rsid w:val="00F67E91"/>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C4F"/>
    <w:rsid w:val="00FB5DD0"/>
    <w:rsid w:val="00FB66B3"/>
    <w:rsid w:val="00FB6B3B"/>
    <w:rsid w:val="00FB71F1"/>
    <w:rsid w:val="00FB73F4"/>
    <w:rsid w:val="00FB7C90"/>
    <w:rsid w:val="00FC02C6"/>
    <w:rsid w:val="00FC073A"/>
    <w:rsid w:val="00FC107C"/>
    <w:rsid w:val="00FC27C5"/>
    <w:rsid w:val="00FC402E"/>
    <w:rsid w:val="00FC567A"/>
    <w:rsid w:val="00FC57D8"/>
    <w:rsid w:val="00FC5F3B"/>
    <w:rsid w:val="00FC6588"/>
    <w:rsid w:val="00FC6D10"/>
    <w:rsid w:val="00FD0893"/>
    <w:rsid w:val="00FD0AED"/>
    <w:rsid w:val="00FD1931"/>
    <w:rsid w:val="00FD255E"/>
    <w:rsid w:val="00FD261B"/>
    <w:rsid w:val="00FD2844"/>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C3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6B6853"/>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892421424">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www.rushydro.ru."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88579-5568-4B64-8606-3C38DAB63466}">
  <ds:schemaRefs>
    <ds:schemaRef ds:uri="http://schemas.openxmlformats.org/officeDocument/2006/bibliography"/>
  </ds:schemaRefs>
</ds:datastoreItem>
</file>

<file path=customXml/itemProps2.xml><?xml version="1.0" encoding="utf-8"?>
<ds:datastoreItem xmlns:ds="http://schemas.openxmlformats.org/officeDocument/2006/customXml" ds:itemID="{327E09FC-2974-4E20-BA1C-7648A872E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44</Pages>
  <Words>17484</Words>
  <Characters>99660</Characters>
  <Application>Microsoft Office Word</Application>
  <DocSecurity>0</DocSecurity>
  <Lines>830</Lines>
  <Paragraphs>233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116911</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Гончарова Ольга Васильевна</cp:lastModifiedBy>
  <cp:revision>4</cp:revision>
  <cp:lastPrinted>2018-11-07T00:16:00Z</cp:lastPrinted>
  <dcterms:created xsi:type="dcterms:W3CDTF">2018-11-06T23:50:00Z</dcterms:created>
  <dcterms:modified xsi:type="dcterms:W3CDTF">2018-11-07T00:21:00Z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