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02DFA" w:rsidRPr="00B02DFA">
        <w:rPr>
          <w:rFonts w:ascii="Times New Roman" w:hAnsi="Times New Roman"/>
          <w:sz w:val="28"/>
          <w:szCs w:val="28"/>
        </w:rPr>
        <w:t>79/</w:t>
      </w:r>
      <w:proofErr w:type="spellStart"/>
      <w:r w:rsidR="00B02DFA" w:rsidRPr="00B02DFA">
        <w:rPr>
          <w:rFonts w:ascii="Times New Roman" w:hAnsi="Times New Roman"/>
          <w:sz w:val="28"/>
          <w:szCs w:val="28"/>
        </w:rPr>
        <w:t>ПрУ</w:t>
      </w:r>
      <w:proofErr w:type="spellEnd"/>
      <w:r w:rsidR="00B02DFA" w:rsidRPr="00B02D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  <w:proofErr w:type="gramEnd"/>
    </w:p>
    <w:p w:rsidR="00D43F5B" w:rsidRPr="00055325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proofErr w:type="gramStart"/>
      <w:r w:rsidR="00B02DFA" w:rsidRPr="00B02DFA">
        <w:rPr>
          <w:b/>
          <w:sz w:val="26"/>
          <w:szCs w:val="26"/>
        </w:rPr>
        <w:t>запросу</w:t>
      </w:r>
      <w:proofErr w:type="gramEnd"/>
      <w:r w:rsidR="00B02DFA" w:rsidRPr="00B02DFA">
        <w:rPr>
          <w:b/>
          <w:sz w:val="26"/>
          <w:szCs w:val="26"/>
        </w:rPr>
        <w:t xml:space="preserve"> предложений в электронной форме участниками </w:t>
      </w:r>
      <w:proofErr w:type="gramStart"/>
      <w:r w:rsidR="00B02DFA" w:rsidRPr="00B02DFA">
        <w:rPr>
          <w:b/>
          <w:sz w:val="26"/>
          <w:szCs w:val="26"/>
        </w:rPr>
        <w:t>которого</w:t>
      </w:r>
      <w:proofErr w:type="gramEnd"/>
      <w:r w:rsidR="00B02DFA" w:rsidRPr="00B02DFA">
        <w:rPr>
          <w:b/>
          <w:sz w:val="26"/>
          <w:szCs w:val="26"/>
        </w:rPr>
        <w:t xml:space="preserve"> могут быть только субъекты МСП «Охрана зданий и помещений филиала ЮЯЭС с выводом сигнала на пульт (пультовая охрана)», лот 325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B02DF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02DFA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B02DFA">
              <w:rPr>
                <w:b/>
                <w:sz w:val="24"/>
                <w:szCs w:val="24"/>
              </w:rPr>
              <w:t>января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B02DFA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B02DFA" w:rsidRPr="00B02DFA">
        <w:rPr>
          <w:b/>
          <w:i/>
          <w:szCs w:val="26"/>
        </w:rPr>
        <w:t xml:space="preserve">31807272997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proofErr w:type="gramStart"/>
      <w:r w:rsidRPr="006E6A0C">
        <w:rPr>
          <w:snapToGrid/>
          <w:sz w:val="26"/>
          <w:szCs w:val="26"/>
        </w:rPr>
        <w:t>запрос</w:t>
      </w:r>
      <w:proofErr w:type="gramEnd"/>
      <w:r w:rsidRPr="006E6A0C">
        <w:rPr>
          <w:snapToGrid/>
          <w:sz w:val="26"/>
          <w:szCs w:val="26"/>
        </w:rPr>
        <w:t xml:space="preserve"> предложений </w:t>
      </w:r>
      <w:r w:rsidR="00B02DFA" w:rsidRPr="00B02DFA">
        <w:rPr>
          <w:snapToGrid/>
          <w:sz w:val="26"/>
          <w:szCs w:val="26"/>
        </w:rPr>
        <w:t xml:space="preserve">в электронной форме участниками </w:t>
      </w:r>
      <w:proofErr w:type="gramStart"/>
      <w:r w:rsidR="00B02DFA" w:rsidRPr="00B02DFA">
        <w:rPr>
          <w:snapToGrid/>
          <w:sz w:val="26"/>
          <w:szCs w:val="26"/>
        </w:rPr>
        <w:t>которого</w:t>
      </w:r>
      <w:proofErr w:type="gramEnd"/>
      <w:r w:rsidR="00B02DFA" w:rsidRPr="00B02DFA">
        <w:rPr>
          <w:snapToGrid/>
          <w:sz w:val="26"/>
          <w:szCs w:val="26"/>
        </w:rPr>
        <w:t xml:space="preserve"> могут быть только субъекты МСП «Охрана зданий и помещений филиала ЮЯЭС с выводом сигнала на пульт (пультовая охрана)», лот 325</w:t>
      </w:r>
    </w:p>
    <w:p w:rsidR="00B02DFA" w:rsidRPr="00F25A99" w:rsidRDefault="00B02DFA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Pr="00B02DFA" w:rsidRDefault="00A666F5" w:rsidP="00A666F5">
      <w:pPr>
        <w:spacing w:line="240" w:lineRule="auto"/>
        <w:ind w:right="-1" w:firstLine="0"/>
        <w:rPr>
          <w:sz w:val="26"/>
          <w:szCs w:val="26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02DFA" w:rsidRPr="00B02DFA">
        <w:rPr>
          <w:b/>
          <w:i/>
          <w:sz w:val="26"/>
          <w:szCs w:val="26"/>
        </w:rPr>
        <w:t>3 (три)</w:t>
      </w:r>
      <w:r w:rsidRPr="00B02DFA">
        <w:rPr>
          <w:sz w:val="26"/>
          <w:szCs w:val="26"/>
        </w:rPr>
        <w:t xml:space="preserve"> заявок.</w:t>
      </w:r>
    </w:p>
    <w:tbl>
      <w:tblPr>
        <w:tblW w:w="980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5853"/>
        <w:gridCol w:w="2994"/>
      </w:tblGrid>
      <w:tr w:rsidR="00A666F5" w:rsidRPr="00B02DFA" w:rsidTr="00B02DFA">
        <w:trPr>
          <w:trHeight w:val="438"/>
          <w:tblHeader/>
        </w:trPr>
        <w:tc>
          <w:tcPr>
            <w:tcW w:w="954" w:type="dxa"/>
            <w:vAlign w:val="center"/>
          </w:tcPr>
          <w:p w:rsidR="00A666F5" w:rsidRPr="00B02DFA" w:rsidRDefault="00A666F5" w:rsidP="00B02DFA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B02DFA">
              <w:rPr>
                <w:sz w:val="26"/>
                <w:szCs w:val="26"/>
              </w:rPr>
              <w:t>№</w:t>
            </w:r>
          </w:p>
          <w:p w:rsidR="00A666F5" w:rsidRPr="00B02DFA" w:rsidRDefault="00A666F5" w:rsidP="00B02DFA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proofErr w:type="gramStart"/>
            <w:r w:rsidRPr="00B02DFA">
              <w:rPr>
                <w:sz w:val="26"/>
                <w:szCs w:val="26"/>
              </w:rPr>
              <w:t>п</w:t>
            </w:r>
            <w:proofErr w:type="gramEnd"/>
            <w:r w:rsidRPr="00B02DFA">
              <w:rPr>
                <w:sz w:val="26"/>
                <w:szCs w:val="26"/>
              </w:rPr>
              <w:t>/п</w:t>
            </w:r>
          </w:p>
        </w:tc>
        <w:tc>
          <w:tcPr>
            <w:tcW w:w="5853" w:type="dxa"/>
            <w:vAlign w:val="center"/>
          </w:tcPr>
          <w:p w:rsidR="00A666F5" w:rsidRPr="00B02DFA" w:rsidRDefault="00A666F5" w:rsidP="00B02DFA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B02DFA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94" w:type="dxa"/>
            <w:vAlign w:val="center"/>
          </w:tcPr>
          <w:p w:rsidR="00A666F5" w:rsidRPr="00B02DFA" w:rsidRDefault="00A666F5" w:rsidP="00B02DFA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 w:rsidRPr="00B02DFA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B02DFA" w:rsidRPr="00B02DFA" w:rsidTr="00BC3541">
        <w:trPr>
          <w:trHeight w:val="344"/>
        </w:trPr>
        <w:tc>
          <w:tcPr>
            <w:tcW w:w="954" w:type="dxa"/>
            <w:vAlign w:val="center"/>
          </w:tcPr>
          <w:p w:rsidR="00B02DFA" w:rsidRPr="00B02DFA" w:rsidRDefault="00B02DFA" w:rsidP="00B02DFA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53" w:type="dxa"/>
          </w:tcPr>
          <w:p w:rsidR="00B02DFA" w:rsidRPr="0034543F" w:rsidRDefault="00B02DFA" w:rsidP="008A5B38">
            <w:r w:rsidRPr="0034543F">
              <w:t>15496</w:t>
            </w:r>
            <w:r>
              <w:t xml:space="preserve"> </w:t>
            </w:r>
            <w:r>
              <w:t>ООО ЧОП «Флагман»</w:t>
            </w:r>
          </w:p>
        </w:tc>
        <w:tc>
          <w:tcPr>
            <w:tcW w:w="2994" w:type="dxa"/>
          </w:tcPr>
          <w:p w:rsidR="00B02DFA" w:rsidRPr="0034543F" w:rsidRDefault="00B02DFA" w:rsidP="008A5B38">
            <w:r w:rsidRPr="0034543F">
              <w:t>18.12.2018 08:52</w:t>
            </w:r>
          </w:p>
        </w:tc>
      </w:tr>
      <w:tr w:rsidR="00B02DFA" w:rsidRPr="00B02DFA" w:rsidTr="00BC3541">
        <w:trPr>
          <w:trHeight w:val="394"/>
        </w:trPr>
        <w:tc>
          <w:tcPr>
            <w:tcW w:w="954" w:type="dxa"/>
            <w:vAlign w:val="center"/>
          </w:tcPr>
          <w:p w:rsidR="00B02DFA" w:rsidRPr="00B02DFA" w:rsidRDefault="00B02DFA" w:rsidP="00B02DFA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53" w:type="dxa"/>
          </w:tcPr>
          <w:p w:rsidR="00B02DFA" w:rsidRPr="0034543F" w:rsidRDefault="00B02DFA" w:rsidP="008A5B38">
            <w:r w:rsidRPr="0034543F">
              <w:t>16047</w:t>
            </w:r>
            <w:r>
              <w:t xml:space="preserve"> </w:t>
            </w:r>
            <w:r w:rsidRPr="00B02DFA">
              <w:t xml:space="preserve">ООО </w:t>
            </w:r>
            <w:r>
              <w:t xml:space="preserve">ЧОП </w:t>
            </w:r>
            <w:r w:rsidRPr="00B02DFA">
              <w:t>«</w:t>
            </w:r>
            <w:proofErr w:type="spellStart"/>
            <w:r w:rsidRPr="00B02DFA">
              <w:t>Галиаф</w:t>
            </w:r>
            <w:proofErr w:type="spellEnd"/>
            <w:r w:rsidRPr="00B02DFA">
              <w:t>»</w:t>
            </w:r>
          </w:p>
        </w:tc>
        <w:tc>
          <w:tcPr>
            <w:tcW w:w="2994" w:type="dxa"/>
          </w:tcPr>
          <w:p w:rsidR="00B02DFA" w:rsidRPr="0034543F" w:rsidRDefault="00B02DFA" w:rsidP="008A5B38">
            <w:r w:rsidRPr="0034543F">
              <w:t>19.12.2018 11:20</w:t>
            </w:r>
          </w:p>
        </w:tc>
      </w:tr>
      <w:tr w:rsidR="00B02DFA" w:rsidRPr="00B02DFA" w:rsidTr="00BC3541">
        <w:trPr>
          <w:trHeight w:val="394"/>
        </w:trPr>
        <w:tc>
          <w:tcPr>
            <w:tcW w:w="954" w:type="dxa"/>
            <w:vAlign w:val="center"/>
          </w:tcPr>
          <w:p w:rsidR="00B02DFA" w:rsidRPr="00B02DFA" w:rsidRDefault="00B02DFA" w:rsidP="00B02DFA">
            <w:pPr>
              <w:spacing w:line="240" w:lineRule="auto"/>
              <w:ind w:right="-1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53" w:type="dxa"/>
          </w:tcPr>
          <w:p w:rsidR="00B02DFA" w:rsidRPr="0034543F" w:rsidRDefault="00B02DFA" w:rsidP="008A5B38">
            <w:r w:rsidRPr="0034543F">
              <w:t>16773</w:t>
            </w:r>
            <w:r>
              <w:t xml:space="preserve"> </w:t>
            </w:r>
            <w:r w:rsidRPr="00B02DFA">
              <w:t>ИП Кузовков</w:t>
            </w:r>
            <w:r>
              <w:t xml:space="preserve"> В.Ю.</w:t>
            </w:r>
          </w:p>
        </w:tc>
        <w:tc>
          <w:tcPr>
            <w:tcW w:w="2994" w:type="dxa"/>
          </w:tcPr>
          <w:p w:rsidR="00B02DFA" w:rsidRDefault="00B02DFA" w:rsidP="008A5B38">
            <w:r w:rsidRPr="0034543F">
              <w:t>21.12.2018 04:08</w:t>
            </w:r>
          </w:p>
        </w:tc>
      </w:tr>
    </w:tbl>
    <w:p w:rsidR="00E2216A" w:rsidRPr="00B02DFA" w:rsidRDefault="00E2216A" w:rsidP="00B02DFA">
      <w:pPr>
        <w:spacing w:line="240" w:lineRule="auto"/>
        <w:ind w:right="-1" w:firstLine="0"/>
        <w:rPr>
          <w:sz w:val="26"/>
          <w:szCs w:val="26"/>
        </w:rPr>
      </w:pPr>
    </w:p>
    <w:p w:rsidR="00A666F5" w:rsidRPr="00B02DFA" w:rsidRDefault="00A666F5" w:rsidP="00B02DFA">
      <w:pPr>
        <w:spacing w:line="240" w:lineRule="auto"/>
        <w:ind w:right="-1" w:firstLine="0"/>
        <w:rPr>
          <w:sz w:val="26"/>
          <w:szCs w:val="26"/>
        </w:rPr>
      </w:pPr>
      <w:r w:rsidRPr="00B02DFA">
        <w:rPr>
          <w:sz w:val="26"/>
          <w:szCs w:val="26"/>
        </w:rPr>
        <w:t xml:space="preserve">КОЛИЧЕСТВО ОТКЛОНЕННЫХ ЗАЯВОК: </w:t>
      </w:r>
      <w:r w:rsidR="00B02DFA">
        <w:rPr>
          <w:b/>
          <w:i/>
          <w:sz w:val="26"/>
          <w:szCs w:val="26"/>
        </w:rPr>
        <w:t xml:space="preserve">2 (две) </w:t>
      </w:r>
      <w:r w:rsidRPr="00B02DFA">
        <w:rPr>
          <w:sz w:val="26"/>
          <w:szCs w:val="26"/>
        </w:rPr>
        <w:t>заяв</w:t>
      </w:r>
      <w:r w:rsidR="00B02DFA">
        <w:rPr>
          <w:sz w:val="26"/>
          <w:szCs w:val="26"/>
        </w:rPr>
        <w:t>ки</w:t>
      </w:r>
      <w:r w:rsidRPr="00B02DFA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02DFA" w:rsidRPr="00B02DFA" w:rsidRDefault="00B02DFA" w:rsidP="00B02D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02DFA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B02DFA" w:rsidRPr="00B02DFA" w:rsidRDefault="00B02DFA" w:rsidP="00B02D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02DF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02DFA">
        <w:rPr>
          <w:bCs/>
          <w:i/>
          <w:iCs/>
          <w:sz w:val="26"/>
          <w:szCs w:val="26"/>
        </w:rPr>
        <w:t>соответствующими</w:t>
      </w:r>
      <w:proofErr w:type="gramEnd"/>
      <w:r w:rsidRPr="00B02DFA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B02DFA" w:rsidRPr="00B02DFA" w:rsidRDefault="00B02DFA" w:rsidP="00B02D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02DFA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B02DFA" w:rsidRPr="00B02DFA" w:rsidRDefault="00B02DFA" w:rsidP="00B02DFA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02DFA">
        <w:rPr>
          <w:bCs/>
          <w:i/>
          <w:iCs/>
          <w:sz w:val="26"/>
          <w:szCs w:val="26"/>
        </w:rPr>
        <w:t>О заключении договора с единственным участником конкурентной закупки</w:t>
      </w:r>
    </w:p>
    <w:p w:rsidR="00D46771" w:rsidRPr="00C0315B" w:rsidRDefault="00D46771" w:rsidP="00B02DFA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B02DFA" w:rsidRPr="00B02DFA" w:rsidRDefault="00B02DFA" w:rsidP="00B02DFA">
      <w:pPr>
        <w:numPr>
          <w:ilvl w:val="0"/>
          <w:numId w:val="31"/>
        </w:numPr>
        <w:tabs>
          <w:tab w:val="left" w:pos="426"/>
        </w:tabs>
        <w:spacing w:line="240" w:lineRule="auto"/>
        <w:ind w:left="0" w:firstLine="426"/>
        <w:rPr>
          <w:snapToGrid/>
          <w:sz w:val="26"/>
          <w:szCs w:val="26"/>
        </w:rPr>
      </w:pPr>
      <w:r w:rsidRPr="00B02DFA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02DFA" w:rsidRPr="00B02DFA" w:rsidRDefault="00B02DFA" w:rsidP="00B02DFA">
      <w:pPr>
        <w:numPr>
          <w:ilvl w:val="0"/>
          <w:numId w:val="31"/>
        </w:numPr>
        <w:tabs>
          <w:tab w:val="left" w:pos="426"/>
        </w:tabs>
        <w:spacing w:after="120" w:line="240" w:lineRule="auto"/>
        <w:ind w:left="0" w:firstLine="426"/>
        <w:rPr>
          <w:snapToGrid/>
          <w:sz w:val="26"/>
          <w:szCs w:val="26"/>
        </w:rPr>
      </w:pPr>
      <w:r w:rsidRPr="00B02DFA">
        <w:rPr>
          <w:snapToGrid/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901"/>
        <w:gridCol w:w="2552"/>
        <w:gridCol w:w="2268"/>
      </w:tblGrid>
      <w:tr w:rsidR="00B02DFA" w:rsidRPr="00B02DFA" w:rsidTr="008A5B38">
        <w:trPr>
          <w:trHeight w:val="420"/>
          <w:tblHeader/>
        </w:trPr>
        <w:tc>
          <w:tcPr>
            <w:tcW w:w="1202" w:type="dxa"/>
            <w:vAlign w:val="center"/>
          </w:tcPr>
          <w:p w:rsidR="00B02DFA" w:rsidRPr="00B02DFA" w:rsidRDefault="00B02DFA" w:rsidP="00B02DFA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B02DFA">
              <w:rPr>
                <w:sz w:val="20"/>
              </w:rPr>
              <w:t>№</w:t>
            </w:r>
          </w:p>
          <w:p w:rsidR="00B02DFA" w:rsidRPr="00B02DFA" w:rsidRDefault="00B02DFA" w:rsidP="00B02DFA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B02DFA">
              <w:rPr>
                <w:sz w:val="20"/>
              </w:rPr>
              <w:t>п</w:t>
            </w:r>
            <w:proofErr w:type="gramEnd"/>
            <w:r w:rsidRPr="00B02DFA">
              <w:rPr>
                <w:sz w:val="20"/>
              </w:rPr>
              <w:t>/п</w:t>
            </w:r>
          </w:p>
        </w:tc>
        <w:tc>
          <w:tcPr>
            <w:tcW w:w="3901" w:type="dxa"/>
            <w:vAlign w:val="center"/>
          </w:tcPr>
          <w:p w:rsidR="00B02DFA" w:rsidRPr="00B02DFA" w:rsidRDefault="00B02DFA" w:rsidP="00B02DFA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B02DFA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552" w:type="dxa"/>
            <w:vAlign w:val="center"/>
          </w:tcPr>
          <w:p w:rsidR="00B02DFA" w:rsidRPr="00B02DFA" w:rsidRDefault="00B02DFA" w:rsidP="00B02DF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02DFA">
              <w:rPr>
                <w:sz w:val="20"/>
              </w:rPr>
              <w:t>Дата и время регистрации заявки</w:t>
            </w:r>
          </w:p>
        </w:tc>
        <w:tc>
          <w:tcPr>
            <w:tcW w:w="2268" w:type="dxa"/>
          </w:tcPr>
          <w:p w:rsidR="00B02DFA" w:rsidRPr="00B02DFA" w:rsidRDefault="00B02DFA" w:rsidP="00B02DFA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02DFA">
              <w:rPr>
                <w:sz w:val="20"/>
              </w:rPr>
              <w:t>Стоимость заявки, руб. без НДС</w:t>
            </w:r>
          </w:p>
        </w:tc>
      </w:tr>
      <w:tr w:rsidR="00B02DFA" w:rsidRPr="00B02DFA" w:rsidTr="008A5B38">
        <w:trPr>
          <w:trHeight w:val="330"/>
        </w:trPr>
        <w:tc>
          <w:tcPr>
            <w:tcW w:w="1202" w:type="dxa"/>
            <w:vAlign w:val="center"/>
          </w:tcPr>
          <w:p w:rsidR="00B02DFA" w:rsidRPr="00B02DFA" w:rsidRDefault="00B02DFA" w:rsidP="00B02DFA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901" w:type="dxa"/>
            <w:vAlign w:val="center"/>
          </w:tcPr>
          <w:p w:rsidR="00B02DFA" w:rsidRPr="00B02DFA" w:rsidRDefault="00B02DFA" w:rsidP="00B02DFA">
            <w:pPr>
              <w:spacing w:line="240" w:lineRule="auto"/>
              <w:ind w:firstLine="108"/>
              <w:jc w:val="center"/>
            </w:pPr>
            <w:r w:rsidRPr="00B02DFA">
              <w:t>15496 ООО ЧОП «Флагман»</w:t>
            </w:r>
          </w:p>
        </w:tc>
        <w:tc>
          <w:tcPr>
            <w:tcW w:w="2552" w:type="dxa"/>
            <w:vAlign w:val="center"/>
          </w:tcPr>
          <w:p w:rsidR="00B02DFA" w:rsidRPr="00B02DFA" w:rsidRDefault="00B02DFA" w:rsidP="00B02DFA">
            <w:pPr>
              <w:spacing w:line="240" w:lineRule="auto"/>
              <w:ind w:firstLine="108"/>
              <w:jc w:val="center"/>
            </w:pPr>
            <w:r w:rsidRPr="00B02DFA">
              <w:t>18.12.2018 08:52</w:t>
            </w:r>
          </w:p>
        </w:tc>
        <w:tc>
          <w:tcPr>
            <w:tcW w:w="2268" w:type="dxa"/>
          </w:tcPr>
          <w:p w:rsidR="00B02DFA" w:rsidRPr="00B02DFA" w:rsidRDefault="00B02DFA" w:rsidP="00B02DFA">
            <w:pPr>
              <w:jc w:val="center"/>
            </w:pPr>
            <w:r w:rsidRPr="00B02DFA">
              <w:t>564 000,00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B02DFA" w:rsidRPr="00B02DFA" w:rsidRDefault="00B02DFA" w:rsidP="00B02DFA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02DFA">
        <w:rPr>
          <w:snapToGrid/>
          <w:sz w:val="26"/>
          <w:szCs w:val="26"/>
        </w:rPr>
        <w:t xml:space="preserve">1. Признать  ценовые предложения следующих Участника № 15496 ООО ЧОП «Флагман» соответствующими условиям Документации о закупке и принять их к дальнейшему рассмотрению 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B02DFA" w:rsidRPr="00B02DFA" w:rsidRDefault="00B02DFA" w:rsidP="00B02DFA">
      <w:pPr>
        <w:numPr>
          <w:ilvl w:val="0"/>
          <w:numId w:val="33"/>
        </w:numPr>
        <w:tabs>
          <w:tab w:val="clear" w:pos="720"/>
          <w:tab w:val="num" w:pos="0"/>
          <w:tab w:val="left" w:pos="993"/>
        </w:tabs>
        <w:spacing w:line="240" w:lineRule="auto"/>
        <w:ind w:left="0" w:firstLine="567"/>
        <w:contextualSpacing/>
        <w:rPr>
          <w:sz w:val="26"/>
          <w:szCs w:val="26"/>
        </w:rPr>
      </w:pPr>
      <w:r w:rsidRPr="00B02DFA">
        <w:rPr>
          <w:sz w:val="26"/>
          <w:szCs w:val="26"/>
        </w:rPr>
        <w:t xml:space="preserve">Признать закупку </w:t>
      </w:r>
      <w:r w:rsidRPr="00B02DFA">
        <w:rPr>
          <w:b/>
          <w:i/>
          <w:sz w:val="26"/>
          <w:szCs w:val="26"/>
        </w:rPr>
        <w:t xml:space="preserve">«Охрана зданий и помещений филиала ЮЯЭС с выводом сигнала на пульт (пультовая охрана)»  </w:t>
      </w:r>
      <w:r w:rsidRPr="00B02DFA">
        <w:rPr>
          <w:sz w:val="26"/>
          <w:szCs w:val="26"/>
        </w:rPr>
        <w:t>несостоявшейся на основании подпункта «а» пункта 4.19.1 Документации о закупке, так как по результатам рассмотрения ценовых предложений принято решение о признании менее 2 (двух) заявок соответствующими требованиям Документации о закупки.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B02DFA" w:rsidRDefault="00B02DFA" w:rsidP="00B02DFA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B02DFA" w:rsidRPr="00B02DFA" w:rsidRDefault="00B02DFA" w:rsidP="00B02DFA">
      <w:pPr>
        <w:numPr>
          <w:ilvl w:val="6"/>
          <w:numId w:val="34"/>
        </w:numPr>
        <w:tabs>
          <w:tab w:val="clear" w:pos="5040"/>
          <w:tab w:val="num" w:pos="0"/>
          <w:tab w:val="num" w:pos="709"/>
        </w:tabs>
        <w:spacing w:line="240" w:lineRule="auto"/>
        <w:ind w:left="0" w:firstLine="207"/>
        <w:rPr>
          <w:sz w:val="26"/>
          <w:szCs w:val="26"/>
        </w:rPr>
      </w:pPr>
      <w:r w:rsidRPr="00B02DFA">
        <w:rPr>
          <w:sz w:val="26"/>
          <w:szCs w:val="26"/>
        </w:rPr>
        <w:t xml:space="preserve">Заключить договор </w:t>
      </w:r>
      <w:proofErr w:type="gramStart"/>
      <w:r w:rsidRPr="00B02DFA">
        <w:rPr>
          <w:sz w:val="26"/>
          <w:szCs w:val="26"/>
        </w:rPr>
        <w:t>на</w:t>
      </w:r>
      <w:proofErr w:type="gramEnd"/>
      <w:r w:rsidRPr="00B02DFA">
        <w:rPr>
          <w:sz w:val="26"/>
          <w:szCs w:val="26"/>
        </w:rPr>
        <w:t xml:space="preserve"> </w:t>
      </w:r>
      <w:r w:rsidRPr="00B02DFA">
        <w:rPr>
          <w:b/>
          <w:i/>
          <w:sz w:val="26"/>
          <w:szCs w:val="26"/>
        </w:rPr>
        <w:t>«</w:t>
      </w:r>
      <w:proofErr w:type="gramStart"/>
      <w:r w:rsidRPr="00B02DFA">
        <w:rPr>
          <w:b/>
          <w:i/>
          <w:sz w:val="26"/>
          <w:szCs w:val="26"/>
        </w:rPr>
        <w:t>Охрана</w:t>
      </w:r>
      <w:proofErr w:type="gramEnd"/>
      <w:r w:rsidRPr="00B02DFA">
        <w:rPr>
          <w:b/>
          <w:i/>
          <w:sz w:val="26"/>
          <w:szCs w:val="26"/>
        </w:rPr>
        <w:t xml:space="preserve"> зданий и помещений филиала ЮЯЭС с выводом сигнала на пульт (пультовая охрана)»  </w:t>
      </w:r>
      <w:r w:rsidRPr="00B02DFA">
        <w:rPr>
          <w:sz w:val="26"/>
          <w:szCs w:val="26"/>
        </w:rPr>
        <w:t>(Лот № 325) с единственным участником конкурентной закупки – ООО ЧОП «Флагман»</w:t>
      </w:r>
      <w:r w:rsidRPr="00B02DFA">
        <w:rPr>
          <w:i/>
          <w:sz w:val="26"/>
          <w:szCs w:val="26"/>
        </w:rPr>
        <w:t xml:space="preserve"> </w:t>
      </w:r>
      <w:r w:rsidRPr="00B02DFA">
        <w:rPr>
          <w:sz w:val="26"/>
          <w:szCs w:val="26"/>
        </w:rPr>
        <w:t>на сумму не более 564 000,00 руб. без учета НДС.</w:t>
      </w:r>
    </w:p>
    <w:p w:rsidR="00B02DFA" w:rsidRPr="00B02DFA" w:rsidRDefault="00B02DFA" w:rsidP="00B02DFA">
      <w:pPr>
        <w:spacing w:line="240" w:lineRule="auto"/>
        <w:ind w:left="567" w:firstLine="0"/>
        <w:rPr>
          <w:sz w:val="26"/>
          <w:szCs w:val="26"/>
        </w:rPr>
      </w:pPr>
      <w:r w:rsidRPr="00B02DFA">
        <w:rPr>
          <w:sz w:val="26"/>
          <w:szCs w:val="26"/>
        </w:rPr>
        <w:t>Срок оказания услуг: с момента заключения договора – до 31.12.2019 г.</w:t>
      </w:r>
    </w:p>
    <w:p w:rsidR="00B02DFA" w:rsidRPr="00B02DFA" w:rsidRDefault="00B02DFA" w:rsidP="00B02DFA">
      <w:pPr>
        <w:spacing w:line="240" w:lineRule="auto"/>
        <w:contextualSpacing/>
        <w:rPr>
          <w:snapToGrid/>
          <w:sz w:val="26"/>
          <w:szCs w:val="26"/>
        </w:rPr>
      </w:pPr>
      <w:r w:rsidRPr="00B02DFA">
        <w:rPr>
          <w:sz w:val="26"/>
          <w:szCs w:val="26"/>
        </w:rPr>
        <w:t xml:space="preserve">Условия оплаты: </w:t>
      </w:r>
      <w:r w:rsidRPr="00B02DFA">
        <w:rPr>
          <w:snapToGrid/>
          <w:sz w:val="26"/>
          <w:szCs w:val="26"/>
        </w:rPr>
        <w:t xml:space="preserve">оплата оказанных услуг осуществляется  ежемесячно равными долями в течение 30 календарных дней, </w:t>
      </w:r>
      <w:proofErr w:type="gramStart"/>
      <w:r w:rsidRPr="00B02DFA">
        <w:rPr>
          <w:snapToGrid/>
          <w:sz w:val="26"/>
          <w:szCs w:val="26"/>
        </w:rPr>
        <w:t>с даты подписания</w:t>
      </w:r>
      <w:proofErr w:type="gramEnd"/>
      <w:r w:rsidRPr="00B02DFA">
        <w:rPr>
          <w:snapToGrid/>
          <w:sz w:val="26"/>
          <w:szCs w:val="26"/>
        </w:rPr>
        <w:t xml:space="preserve"> актов сдачи-приёмки оказанных услуг (работ), выставленных до</w:t>
      </w:r>
      <w:bookmarkStart w:id="2" w:name="_GoBack"/>
      <w:bookmarkEnd w:id="2"/>
      <w:r w:rsidRPr="00B02DFA">
        <w:rPr>
          <w:snapToGrid/>
          <w:sz w:val="26"/>
          <w:szCs w:val="26"/>
        </w:rPr>
        <w:t xml:space="preserve"> 5 числа месяца следующего за месяцем, в котором были оказаны услуги. Оплата осуществляется на основании счета выставленного Исполнителем путем перечисления денежных средств на расчетный счет Исполнителя или иным согласованным сторонами и незапрещенным законодательством РФ способом.</w:t>
      </w:r>
    </w:p>
    <w:p w:rsidR="00B02DFA" w:rsidRPr="00B02DFA" w:rsidRDefault="00B02DFA" w:rsidP="00B02DFA">
      <w:pPr>
        <w:numPr>
          <w:ilvl w:val="6"/>
          <w:numId w:val="34"/>
        </w:numPr>
        <w:tabs>
          <w:tab w:val="clear" w:pos="5040"/>
          <w:tab w:val="num" w:pos="0"/>
          <w:tab w:val="num" w:pos="709"/>
        </w:tabs>
        <w:spacing w:line="240" w:lineRule="auto"/>
        <w:ind w:left="0" w:firstLine="207"/>
        <w:rPr>
          <w:sz w:val="26"/>
          <w:szCs w:val="26"/>
        </w:rPr>
      </w:pPr>
      <w:r w:rsidRPr="00B02DFA">
        <w:rPr>
          <w:sz w:val="26"/>
          <w:szCs w:val="26"/>
        </w:rPr>
        <w:t>Рекомендовать Инициатору договора провести преддоговорные переговоры с ООО ЧОП «Флагман»</w:t>
      </w:r>
      <w:r w:rsidRPr="00B02DFA">
        <w:rPr>
          <w:i/>
          <w:sz w:val="26"/>
          <w:szCs w:val="26"/>
        </w:rPr>
        <w:t xml:space="preserve"> </w:t>
      </w:r>
      <w:r w:rsidRPr="00B02DFA">
        <w:rPr>
          <w:sz w:val="26"/>
          <w:szCs w:val="26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B02DFA" w:rsidRPr="00B02DFA" w:rsidRDefault="00B02DFA" w:rsidP="00B02DFA">
      <w:pPr>
        <w:numPr>
          <w:ilvl w:val="6"/>
          <w:numId w:val="34"/>
        </w:numPr>
        <w:tabs>
          <w:tab w:val="clear" w:pos="5040"/>
          <w:tab w:val="num" w:pos="0"/>
          <w:tab w:val="num" w:pos="709"/>
        </w:tabs>
        <w:spacing w:line="240" w:lineRule="auto"/>
        <w:ind w:left="0" w:firstLine="207"/>
        <w:rPr>
          <w:sz w:val="26"/>
          <w:szCs w:val="26"/>
        </w:rPr>
      </w:pPr>
      <w:proofErr w:type="gramStart"/>
      <w:r w:rsidRPr="00B02DFA">
        <w:rPr>
          <w:sz w:val="26"/>
          <w:szCs w:val="26"/>
        </w:rPr>
        <w:t xml:space="preserve"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переговоров, при условии наличия положительного экспертного заключения/согласования в части </w:t>
      </w:r>
      <w:proofErr w:type="spellStart"/>
      <w:r w:rsidRPr="00B02DFA">
        <w:rPr>
          <w:sz w:val="26"/>
          <w:szCs w:val="26"/>
        </w:rPr>
        <w:t>ценообразующих</w:t>
      </w:r>
      <w:proofErr w:type="spellEnd"/>
      <w:r w:rsidRPr="00B02DFA">
        <w:rPr>
          <w:sz w:val="26"/>
          <w:szCs w:val="26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B02DFA">
        <w:rPr>
          <w:sz w:val="26"/>
          <w:szCs w:val="26"/>
        </w:rPr>
        <w:t>ценообразующей</w:t>
      </w:r>
      <w:proofErr w:type="spellEnd"/>
      <w:r w:rsidRPr="00B02DFA">
        <w:rPr>
          <w:sz w:val="26"/>
          <w:szCs w:val="26"/>
        </w:rPr>
        <w:t xml:space="preserve"> документации (при условии наличия данного требования в</w:t>
      </w:r>
      <w:proofErr w:type="gramEnd"/>
      <w:r w:rsidRPr="00B02DFA">
        <w:rPr>
          <w:sz w:val="26"/>
          <w:szCs w:val="26"/>
        </w:rPr>
        <w:t xml:space="preserve"> ЛН</w:t>
      </w:r>
      <w:proofErr w:type="gramStart"/>
      <w:r w:rsidRPr="00B02DFA">
        <w:rPr>
          <w:sz w:val="26"/>
          <w:szCs w:val="26"/>
        </w:rPr>
        <w:t>Д(</w:t>
      </w:r>
      <w:proofErr w:type="gramEnd"/>
      <w:r w:rsidRPr="00B02DFA">
        <w:rPr>
          <w:sz w:val="26"/>
          <w:szCs w:val="26"/>
        </w:rPr>
        <w:t>А) Заказчика).</w:t>
      </w:r>
    </w:p>
    <w:p w:rsidR="00B02DFA" w:rsidRPr="00B02DFA" w:rsidRDefault="00B02DFA" w:rsidP="00B02DFA">
      <w:pPr>
        <w:numPr>
          <w:ilvl w:val="6"/>
          <w:numId w:val="34"/>
        </w:numPr>
        <w:tabs>
          <w:tab w:val="clear" w:pos="5040"/>
          <w:tab w:val="num" w:pos="0"/>
        </w:tabs>
        <w:spacing w:line="240" w:lineRule="auto"/>
        <w:ind w:left="0" w:firstLine="207"/>
        <w:rPr>
          <w:sz w:val="26"/>
          <w:szCs w:val="26"/>
        </w:rPr>
      </w:pPr>
      <w:proofErr w:type="gramStart"/>
      <w:r w:rsidRPr="00B02DFA">
        <w:rPr>
          <w:sz w:val="26"/>
          <w:szCs w:val="26"/>
        </w:rPr>
        <w:t>Единственному участнику конкурентной закупки – ООО ЧОП «Флагман»</w:t>
      </w:r>
      <w:r w:rsidRPr="00B02DFA">
        <w:rPr>
          <w:i/>
          <w:sz w:val="26"/>
          <w:szCs w:val="26"/>
        </w:rPr>
        <w:t xml:space="preserve">  </w:t>
      </w:r>
      <w:r w:rsidRPr="00B02DFA">
        <w:rPr>
          <w:sz w:val="26"/>
          <w:szCs w:val="26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  <w:proofErr w:type="gramEnd"/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FB6" w:rsidRDefault="00475FB6" w:rsidP="00355095">
      <w:pPr>
        <w:spacing w:line="240" w:lineRule="auto"/>
      </w:pPr>
      <w:r>
        <w:separator/>
      </w:r>
    </w:p>
  </w:endnote>
  <w:endnote w:type="continuationSeparator" w:id="0">
    <w:p w:rsidR="00475FB6" w:rsidRDefault="00475F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B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B4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FB6" w:rsidRDefault="00475FB6" w:rsidP="00355095">
      <w:pPr>
        <w:spacing w:line="240" w:lineRule="auto"/>
      </w:pPr>
      <w:r>
        <w:separator/>
      </w:r>
    </w:p>
  </w:footnote>
  <w:footnote w:type="continuationSeparator" w:id="0">
    <w:p w:rsidR="00475FB6" w:rsidRDefault="00475F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B02DFA">
      <w:rPr>
        <w:i/>
        <w:sz w:val="20"/>
      </w:rPr>
      <w:t xml:space="preserve"> 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BE2C28"/>
    <w:multiLevelType w:val="hybridMultilevel"/>
    <w:tmpl w:val="9E3CF468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7"/>
  </w:num>
  <w:num w:numId="8">
    <w:abstractNumId w:val="20"/>
  </w:num>
  <w:num w:numId="9">
    <w:abstractNumId w:val="5"/>
  </w:num>
  <w:num w:numId="10">
    <w:abstractNumId w:val="26"/>
  </w:num>
  <w:num w:numId="11">
    <w:abstractNumId w:val="11"/>
  </w:num>
  <w:num w:numId="12">
    <w:abstractNumId w:val="18"/>
  </w:num>
  <w:num w:numId="13">
    <w:abstractNumId w:val="25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8"/>
  </w:num>
  <w:num w:numId="31">
    <w:abstractNumId w:val="7"/>
  </w:num>
  <w:num w:numId="32">
    <w:abstractNumId w:val="2"/>
  </w:num>
  <w:num w:numId="33">
    <w:abstractNumId w:val="22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5FB6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2DFA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6B47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2019-01-29T07:27:00Z</cp:lastPrinted>
  <dcterms:created xsi:type="dcterms:W3CDTF">2014-08-07T23:18:00Z</dcterms:created>
  <dcterms:modified xsi:type="dcterms:W3CDTF">2019-01-29T07:27:00Z</dcterms:modified>
</cp:coreProperties>
</file>