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47293" w:rsidRPr="00047293">
        <w:rPr>
          <w:rFonts w:ascii="Times New Roman" w:hAnsi="Times New Roman"/>
          <w:bCs w:val="0"/>
          <w:caps/>
          <w:sz w:val="28"/>
          <w:szCs w:val="28"/>
        </w:rPr>
        <w:t xml:space="preserve">75/ПРУ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047293">
        <w:rPr>
          <w:rFonts w:ascii="Times New Roman" w:hAnsi="Times New Roman"/>
          <w:caps/>
          <w:sz w:val="28"/>
          <w:szCs w:val="28"/>
        </w:rPr>
        <w:t>И</w:t>
      </w:r>
      <w:proofErr w:type="gramEnd"/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047293" w:rsidRPr="00047293">
        <w:rPr>
          <w:b/>
          <w:bCs/>
          <w:szCs w:val="28"/>
        </w:rPr>
        <w:t>«Периодический медицинский осмотр работников СП "СЭС" г. Комсомольск-на-Амуре», закупка 306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047293" w:rsidRPr="00B12089">
              <w:rPr>
                <w:b/>
                <w:i/>
                <w:sz w:val="26"/>
                <w:szCs w:val="26"/>
              </w:rPr>
              <w:t>31807264637</w:t>
            </w:r>
          </w:p>
          <w:p w:rsidR="00047293" w:rsidRPr="00BC6551" w:rsidRDefault="00047293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04729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47293">
              <w:rPr>
                <w:b/>
                <w:bCs/>
                <w:caps/>
                <w:snapToGrid/>
                <w:sz w:val="26"/>
                <w:szCs w:val="26"/>
              </w:rPr>
              <w:t>08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047293">
              <w:rPr>
                <w:b/>
                <w:snapToGrid/>
                <w:sz w:val="26"/>
                <w:szCs w:val="26"/>
              </w:rPr>
              <w:t xml:space="preserve">февраля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047293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Pr="00DB4AA2">
        <w:rPr>
          <w:bCs/>
          <w:sz w:val="26"/>
          <w:szCs w:val="26"/>
        </w:rPr>
        <w:t xml:space="preserve"> </w:t>
      </w:r>
      <w:r w:rsidR="00047293" w:rsidRPr="00047293">
        <w:rPr>
          <w:bCs/>
          <w:sz w:val="26"/>
          <w:szCs w:val="26"/>
        </w:rPr>
        <w:t>в электронной форме</w:t>
      </w:r>
      <w:r w:rsidR="00047293" w:rsidRPr="001A252F">
        <w:rPr>
          <w:b/>
          <w:bCs/>
          <w:szCs w:val="28"/>
        </w:rPr>
        <w:t xml:space="preserve"> </w:t>
      </w:r>
      <w:r w:rsidR="00047293" w:rsidRPr="00047293">
        <w:rPr>
          <w:b/>
          <w:bCs/>
          <w:i/>
          <w:sz w:val="26"/>
          <w:szCs w:val="26"/>
        </w:rPr>
        <w:t>«Периодический медицинский осмотр работников СП "СЭС" г. Комсомольск-на-Амуре»</w:t>
      </w:r>
      <w:r w:rsidR="00047293" w:rsidRPr="00047293">
        <w:rPr>
          <w:bCs/>
          <w:sz w:val="26"/>
          <w:szCs w:val="26"/>
        </w:rPr>
        <w:t>, закупка 306</w:t>
      </w:r>
      <w:r w:rsidR="00047293">
        <w:rPr>
          <w:bCs/>
          <w:sz w:val="26"/>
          <w:szCs w:val="26"/>
        </w:rPr>
        <w:t>.</w:t>
      </w:r>
    </w:p>
    <w:p w:rsidR="00047293" w:rsidRDefault="00047293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47293" w:rsidRPr="00047293" w:rsidRDefault="00047293" w:rsidP="00047293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47293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047293" w:rsidRPr="00047293" w:rsidRDefault="00047293" w:rsidP="00047293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47293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047293">
        <w:rPr>
          <w:rFonts w:eastAsiaTheme="minorHAnsi"/>
          <w:i/>
          <w:snapToGrid/>
          <w:sz w:val="20"/>
          <w:lang w:eastAsia="en-US"/>
        </w:rPr>
        <w:t xml:space="preserve">ООО "МЕДИЦИНСКОЕ УЧРЕЖДЕНИЕ "ЦЕНТР </w:t>
      </w:r>
      <w:proofErr w:type="gramStart"/>
      <w:r w:rsidRPr="00047293">
        <w:rPr>
          <w:rFonts w:eastAsiaTheme="minorHAnsi"/>
          <w:i/>
          <w:snapToGrid/>
          <w:sz w:val="20"/>
          <w:lang w:eastAsia="en-US"/>
        </w:rPr>
        <w:t>МЕДИЦИНСКИХ</w:t>
      </w:r>
      <w:proofErr w:type="gramEnd"/>
      <w:r w:rsidRPr="00047293">
        <w:rPr>
          <w:rFonts w:eastAsiaTheme="minorHAnsi"/>
          <w:i/>
          <w:snapToGrid/>
          <w:sz w:val="20"/>
          <w:lang w:eastAsia="en-US"/>
        </w:rPr>
        <w:t xml:space="preserve"> КОМИССИЙ-ДЗЕМГИ" </w:t>
      </w:r>
    </w:p>
    <w:p w:rsidR="00047293" w:rsidRPr="00047293" w:rsidRDefault="00047293" w:rsidP="00047293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047293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  <w:r w:rsidRPr="00047293">
        <w:rPr>
          <w:rFonts w:eastAsiaTheme="minorHAnsi"/>
          <w:snapToGrid/>
          <w:sz w:val="20"/>
          <w:lang w:eastAsia="en-US"/>
        </w:rPr>
        <w:br/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047293" w:rsidRPr="00047293" w:rsidRDefault="00047293" w:rsidP="0004729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426"/>
        <w:jc w:val="left"/>
        <w:rPr>
          <w:snapToGrid/>
          <w:sz w:val="26"/>
          <w:szCs w:val="26"/>
        </w:rPr>
      </w:pPr>
      <w:r w:rsidRPr="0004729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047293" w:rsidRPr="00047293" w:rsidRDefault="00047293" w:rsidP="0004729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426"/>
        <w:jc w:val="left"/>
        <w:rPr>
          <w:snapToGrid/>
          <w:sz w:val="26"/>
          <w:szCs w:val="26"/>
        </w:rPr>
      </w:pPr>
      <w:r w:rsidRPr="00047293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3568"/>
        <w:gridCol w:w="3668"/>
      </w:tblGrid>
      <w:tr w:rsidR="00047293" w:rsidRPr="00047293" w:rsidTr="00354D6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93" w:rsidRPr="00047293" w:rsidRDefault="00047293" w:rsidP="000472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047293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04729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04729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93" w:rsidRPr="00047293" w:rsidRDefault="00047293" w:rsidP="000472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04729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93" w:rsidRPr="00047293" w:rsidRDefault="00047293" w:rsidP="000472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04729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93" w:rsidRPr="00047293" w:rsidRDefault="00047293" w:rsidP="000472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04729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047293" w:rsidRPr="00047293" w:rsidTr="00354D6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93" w:rsidRPr="00047293" w:rsidRDefault="00047293" w:rsidP="000472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047293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3" w:rsidRPr="00047293" w:rsidRDefault="00047293" w:rsidP="0004729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047293">
              <w:rPr>
                <w:rFonts w:eastAsiaTheme="minorHAnsi"/>
                <w:snapToGrid/>
                <w:sz w:val="26"/>
                <w:szCs w:val="26"/>
                <w:lang w:eastAsia="en-US"/>
              </w:rPr>
              <w:t>09.01.2019 05:40 (MSK +03:00)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3" w:rsidRPr="00047293" w:rsidRDefault="00047293" w:rsidP="0004729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047293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«МЕДИЦИНСКОЕ УЧРЕЖДЕНИЕ "ЦЕНТР МЕДИЦИНСКИХ КОМИССИЙ-ДЗЕМГИ»  ИНН/КПП 2703095352/270301001 ОГРН 1172724029895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3" w:rsidRPr="00047293" w:rsidRDefault="00047293" w:rsidP="0004729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04729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Планируемый объем услуг и материалов на период действия договора) -  3 6 00 000.00 руб. без НДС. </w:t>
            </w:r>
            <w:proofErr w:type="gramEnd"/>
          </w:p>
          <w:p w:rsidR="00047293" w:rsidRPr="00047293" w:rsidRDefault="00047293" w:rsidP="0004729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047293">
              <w:rPr>
                <w:rFonts w:eastAsiaTheme="minorHAnsi"/>
                <w:snapToGrid/>
                <w:sz w:val="26"/>
                <w:szCs w:val="26"/>
                <w:lang w:eastAsia="en-US"/>
              </w:rPr>
              <w:t>Суммарная стоимость единичных расценок предлагаемой продукции (работ, услуг) за 2019- 2021 г.–   34 765,00 руб. без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047293" w:rsidRPr="00047293" w:rsidRDefault="00047293" w:rsidP="00047293">
      <w:pPr>
        <w:numPr>
          <w:ilvl w:val="0"/>
          <w:numId w:val="38"/>
        </w:numPr>
        <w:tabs>
          <w:tab w:val="left" w:pos="993"/>
        </w:tabs>
        <w:spacing w:after="200" w:line="240" w:lineRule="auto"/>
        <w:ind w:left="0" w:firstLine="426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047293">
        <w:rPr>
          <w:rFonts w:eastAsiaTheme="minorHAnsi"/>
          <w:snapToGrid/>
          <w:sz w:val="26"/>
          <w:szCs w:val="26"/>
          <w:lang w:eastAsia="en-US"/>
        </w:rPr>
        <w:t xml:space="preserve">Отклонить заявку Участника </w:t>
      </w:r>
      <w:r w:rsidRPr="00047293">
        <w:rPr>
          <w:rFonts w:eastAsiaTheme="minorHAnsi"/>
          <w:b/>
          <w:i/>
          <w:snapToGrid/>
          <w:sz w:val="26"/>
          <w:szCs w:val="26"/>
          <w:lang w:eastAsia="en-US"/>
        </w:rPr>
        <w:t>ООО "МЕДИЦИНСКОЕ УЧРЕЖДЕНИЕ "ЦЕНТР МЕДИЦИНСКИХ КОМИССИЙ-ДЗЕМГИ"</w:t>
      </w:r>
      <w:r w:rsidRPr="00047293">
        <w:rPr>
          <w:rFonts w:eastAsiaTheme="minorHAnsi"/>
          <w:snapToGrid/>
          <w:sz w:val="26"/>
          <w:szCs w:val="26"/>
          <w:lang w:eastAsia="en-US"/>
        </w:rPr>
        <w:t xml:space="preserve"> от дальнейшего рассмотрения </w:t>
      </w:r>
      <w:r w:rsidRPr="00047293">
        <w:rPr>
          <w:rFonts w:eastAsiaTheme="minorHAnsi"/>
          <w:snapToGrid/>
          <w:sz w:val="26"/>
          <w:szCs w:val="26"/>
          <w:lang w:eastAsia="en-US"/>
        </w:rPr>
        <w:lastRenderedPageBreak/>
        <w:t>на основании подпункта «б» пункта 4.9.6  Документации о закупке, как несоответствующее следующим требованиям:</w:t>
      </w:r>
    </w:p>
    <w:p w:rsidR="00047293" w:rsidRPr="00047293" w:rsidRDefault="00047293" w:rsidP="00047293">
      <w:pPr>
        <w:tabs>
          <w:tab w:val="left" w:pos="993"/>
        </w:tabs>
        <w:spacing w:line="240" w:lineRule="auto"/>
        <w:ind w:firstLine="360"/>
        <w:contextualSpacing/>
        <w:jc w:val="left"/>
        <w:rPr>
          <w:rFonts w:eastAsiaTheme="minorHAnsi"/>
          <w:snapToGrid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47293" w:rsidRPr="00047293" w:rsidTr="00354D6A">
        <w:tc>
          <w:tcPr>
            <w:tcW w:w="9747" w:type="dxa"/>
            <w:shd w:val="clear" w:color="auto" w:fill="auto"/>
          </w:tcPr>
          <w:p w:rsidR="00047293" w:rsidRPr="00047293" w:rsidRDefault="00047293" w:rsidP="00047293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47293">
              <w:rPr>
                <w:rFonts w:eastAsiaTheme="minorHAnsi"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047293" w:rsidRPr="00047293" w:rsidTr="00354D6A">
        <w:tc>
          <w:tcPr>
            <w:tcW w:w="9747" w:type="dxa"/>
            <w:shd w:val="clear" w:color="auto" w:fill="auto"/>
          </w:tcPr>
          <w:p w:rsidR="00047293" w:rsidRPr="00047293" w:rsidRDefault="00047293" w:rsidP="00047293">
            <w:pPr>
              <w:spacing w:line="240" w:lineRule="auto"/>
              <w:ind w:firstLine="0"/>
              <w:rPr>
                <w:rFonts w:eastAsiaTheme="minorHAnsi"/>
                <w:b/>
                <w:i/>
                <w:snapToGrid/>
                <w:sz w:val="24"/>
                <w:szCs w:val="24"/>
                <w:shd w:val="clear" w:color="auto" w:fill="FFFF99"/>
                <w:lang w:eastAsia="en-US"/>
              </w:rPr>
            </w:pPr>
            <w:proofErr w:type="gramStart"/>
            <w:r w:rsidRPr="0004729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По результатам проверки финансового состояния (устойчивости) на основании представленной бухгалтерской отчетности, участник имеет кризисное финансовое состояние, что не соответствует подпункту 3 пункта 10.1 Обязательных требований к Участнику закупки раздела 10 Документации о закупке, в котором установлено, что Участник закупки не должен находиться в кризисном финансовом состоянии (данный показатель оценивается в соответствии с Методикой проверки </w:t>
            </w:r>
            <w:proofErr w:type="spellStart"/>
            <w:r w:rsidRPr="00047293">
              <w:rPr>
                <w:rFonts w:eastAsiaTheme="minorHAnsi"/>
                <w:snapToGrid/>
                <w:sz w:val="26"/>
                <w:szCs w:val="26"/>
                <w:lang w:eastAsia="en-US"/>
              </w:rPr>
              <w:t>ДРиФС</w:t>
            </w:r>
            <w:proofErr w:type="spellEnd"/>
            <w:r w:rsidRPr="00047293">
              <w:rPr>
                <w:rFonts w:eastAsiaTheme="minorHAnsi"/>
                <w:snapToGrid/>
                <w:sz w:val="26"/>
                <w:szCs w:val="26"/>
                <w:lang w:eastAsia="en-US"/>
              </w:rPr>
              <w:t>).</w:t>
            </w:r>
            <w:proofErr w:type="gramEnd"/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047293" w:rsidRPr="00047293" w:rsidRDefault="00047293" w:rsidP="00A42EF0">
      <w:pPr>
        <w:numPr>
          <w:ilvl w:val="0"/>
          <w:numId w:val="39"/>
        </w:numPr>
        <w:spacing w:after="200" w:line="240" w:lineRule="auto"/>
        <w:ind w:left="0" w:firstLine="360"/>
        <w:rPr>
          <w:sz w:val="26"/>
          <w:szCs w:val="26"/>
        </w:rPr>
      </w:pPr>
      <w:r w:rsidRPr="00047293">
        <w:rPr>
          <w:sz w:val="26"/>
          <w:szCs w:val="26"/>
        </w:rPr>
        <w:t xml:space="preserve">Признать закупку </w:t>
      </w:r>
      <w:r w:rsidRPr="00047293">
        <w:rPr>
          <w:rFonts w:eastAsiaTheme="minorHAnsi"/>
          <w:b/>
          <w:bCs/>
          <w:i/>
          <w:sz w:val="26"/>
          <w:szCs w:val="26"/>
          <w:lang w:eastAsia="en-US"/>
        </w:rPr>
        <w:t>«Периодический медицинский осмотр работников СП "СЭС" г. Комсомольск-на-Амуре»</w:t>
      </w:r>
      <w:r w:rsidRPr="00047293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047293">
        <w:rPr>
          <w:sz w:val="26"/>
          <w:szCs w:val="26"/>
        </w:rPr>
        <w:t>несостоявшейся на основании подпункта «</w:t>
      </w:r>
      <w:proofErr w:type="spellStart"/>
      <w:r w:rsidRPr="00047293">
        <w:rPr>
          <w:sz w:val="26"/>
          <w:szCs w:val="26"/>
        </w:rPr>
        <w:t>а</w:t>
      </w:r>
      <w:proofErr w:type="gramStart"/>
      <w:r w:rsidRPr="00047293">
        <w:rPr>
          <w:sz w:val="26"/>
          <w:szCs w:val="26"/>
        </w:rPr>
        <w:t>,б</w:t>
      </w:r>
      <w:proofErr w:type="spellEnd"/>
      <w:proofErr w:type="gramEnd"/>
      <w:r w:rsidRPr="00047293">
        <w:rPr>
          <w:sz w:val="26"/>
          <w:szCs w:val="26"/>
        </w:rPr>
        <w:t xml:space="preserve">» пункта 4.14.1 Документации о закупке, так как по окончанию срока подачи заявок поступило менее 2 (двух) заявок и по результатам рассмотрения заявок принято решение о </w:t>
      </w:r>
      <w:r w:rsidR="00A42EF0" w:rsidRPr="00A42EF0">
        <w:rPr>
          <w:sz w:val="26"/>
          <w:szCs w:val="26"/>
        </w:rPr>
        <w:t xml:space="preserve">признании заявки не соответствующей </w:t>
      </w:r>
      <w:r w:rsidRPr="00047293">
        <w:rPr>
          <w:sz w:val="26"/>
          <w:szCs w:val="26"/>
        </w:rPr>
        <w:t>требованиям Документации о закупки.</w:t>
      </w:r>
      <w:bookmarkStart w:id="2" w:name="_GoBack"/>
      <w:bookmarkEnd w:id="2"/>
    </w:p>
    <w:p w:rsidR="00047293" w:rsidRPr="00047293" w:rsidRDefault="00047293" w:rsidP="00047293">
      <w:pPr>
        <w:spacing w:line="240" w:lineRule="auto"/>
        <w:rPr>
          <w:sz w:val="26"/>
          <w:szCs w:val="26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47293" w:rsidRDefault="0004729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9" w:rsidRDefault="00606DB9" w:rsidP="00355095">
      <w:pPr>
        <w:spacing w:line="240" w:lineRule="auto"/>
      </w:pPr>
      <w:r>
        <w:separator/>
      </w:r>
    </w:p>
  </w:endnote>
  <w:endnote w:type="continuationSeparator" w:id="0">
    <w:p w:rsidR="00606DB9" w:rsidRDefault="00606D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32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32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9" w:rsidRDefault="00606DB9" w:rsidP="00355095">
      <w:pPr>
        <w:spacing w:line="240" w:lineRule="auto"/>
      </w:pPr>
      <w:r>
        <w:separator/>
      </w:r>
    </w:p>
  </w:footnote>
  <w:footnote w:type="continuationSeparator" w:id="0">
    <w:p w:rsidR="00606DB9" w:rsidRDefault="00606D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47293">
      <w:rPr>
        <w:i/>
        <w:sz w:val="20"/>
      </w:rPr>
      <w:t xml:space="preserve">Итоговый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047293">
      <w:rPr>
        <w:i/>
        <w:sz w:val="20"/>
      </w:rPr>
      <w:t>306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2"/>
  </w:num>
  <w:num w:numId="12">
    <w:abstractNumId w:val="20"/>
  </w:num>
  <w:num w:numId="13">
    <w:abstractNumId w:val="31"/>
  </w:num>
  <w:num w:numId="14">
    <w:abstractNumId w:val="28"/>
  </w:num>
  <w:num w:numId="15">
    <w:abstractNumId w:val="13"/>
  </w:num>
  <w:num w:numId="16">
    <w:abstractNumId w:val="34"/>
  </w:num>
  <w:num w:numId="17">
    <w:abstractNumId w:val="18"/>
  </w:num>
  <w:num w:numId="18">
    <w:abstractNumId w:val="8"/>
  </w:num>
  <w:num w:numId="19">
    <w:abstractNumId w:val="6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23"/>
  </w:num>
  <w:num w:numId="33">
    <w:abstractNumId w:val="24"/>
  </w:num>
  <w:num w:numId="34">
    <w:abstractNumId w:val="26"/>
  </w:num>
  <w:num w:numId="35">
    <w:abstractNumId w:val="22"/>
  </w:num>
  <w:num w:numId="36">
    <w:abstractNumId w:val="11"/>
  </w:num>
  <w:num w:numId="37">
    <w:abstractNumId w:val="16"/>
  </w:num>
  <w:num w:numId="38">
    <w:abstractNumId w:val="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293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1B50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06DB9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E6A0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42EF0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32D8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182</cp:revision>
  <cp:lastPrinted>2019-02-05T23:52:00Z</cp:lastPrinted>
  <dcterms:created xsi:type="dcterms:W3CDTF">2015-03-25T00:17:00Z</dcterms:created>
  <dcterms:modified xsi:type="dcterms:W3CDTF">2019-02-05T23:52:00Z</dcterms:modified>
</cp:coreProperties>
</file>