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85544">
        <w:rPr>
          <w:b/>
          <w:bCs/>
          <w:iCs/>
          <w:snapToGrid/>
          <w:spacing w:val="40"/>
          <w:sz w:val="29"/>
          <w:szCs w:val="29"/>
        </w:rPr>
        <w:t>212/УКС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885544" w:rsidRPr="00885544">
        <w:rPr>
          <w:b/>
          <w:bCs/>
          <w:i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Веденка)» (лот 11910)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106D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B106D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15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B106D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02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№ 31807379220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</w:t>
      </w:r>
      <w:bookmarkStart w:id="2" w:name="_GoBack"/>
      <w:bookmarkEnd w:id="2"/>
      <w:r w:rsidR="005B1A7A" w:rsidRPr="003B5EFA">
        <w:rPr>
          <w:b w:val="0"/>
          <w:sz w:val="24"/>
          <w:szCs w:val="24"/>
        </w:rPr>
        <w:t>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885544">
        <w:rPr>
          <w:b w:val="0"/>
          <w:sz w:val="24"/>
          <w:szCs w:val="24"/>
        </w:rPr>
        <w:t xml:space="preserve">договора на </w:t>
      </w:r>
      <w:r w:rsidR="00885544" w:rsidRPr="00885544">
        <w:rPr>
          <w:b w:val="0"/>
          <w:sz w:val="24"/>
          <w:szCs w:val="24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 Веденка)» (лот 11910)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85544">
        <w:rPr>
          <w:bCs/>
          <w:snapToGrid/>
          <w:sz w:val="24"/>
          <w:szCs w:val="24"/>
        </w:rPr>
        <w:t xml:space="preserve">3 </w:t>
      </w:r>
      <w:r w:rsidR="003B5EFA" w:rsidRPr="003B5EFA">
        <w:rPr>
          <w:bCs/>
          <w:snapToGrid/>
          <w:sz w:val="24"/>
          <w:szCs w:val="24"/>
        </w:rPr>
        <w:t>(</w:t>
      </w:r>
      <w:r w:rsidR="00885544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85544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88554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0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344"/>
        <w:gridCol w:w="4431"/>
        <w:gridCol w:w="2445"/>
      </w:tblGrid>
      <w:tr w:rsidR="00885544" w:rsidRPr="00885544" w:rsidTr="0088554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i/>
                <w:sz w:val="18"/>
                <w:szCs w:val="18"/>
              </w:rPr>
            </w:pPr>
            <w:r w:rsidRPr="00885544">
              <w:rPr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i/>
                <w:sz w:val="18"/>
                <w:szCs w:val="18"/>
              </w:rPr>
            </w:pPr>
            <w:r w:rsidRPr="00885544">
              <w:rPr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i/>
                <w:sz w:val="18"/>
                <w:szCs w:val="18"/>
              </w:rPr>
            </w:pPr>
            <w:r w:rsidRPr="00885544">
              <w:rPr>
                <w:b/>
                <w:bCs/>
                <w:i/>
                <w:sz w:val="18"/>
                <w:szCs w:val="18"/>
              </w:rPr>
              <w:t>Наименование участника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885544">
              <w:rPr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885544" w:rsidRPr="00885544" w:rsidTr="0088554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left="124" w:right="220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14.01.2019 03:11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7 192 246,00</w:t>
            </w:r>
          </w:p>
        </w:tc>
      </w:tr>
      <w:tr w:rsidR="00885544" w:rsidRPr="00885544" w:rsidTr="0088554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left="124" w:right="220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14.01.2019 04:02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6 125 000,00</w:t>
            </w:r>
          </w:p>
        </w:tc>
      </w:tr>
      <w:tr w:rsidR="00885544" w:rsidRPr="00885544" w:rsidTr="00885544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left="124" w:right="220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14.01.2019 07:57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6 500 000,00</w:t>
            </w:r>
          </w:p>
        </w:tc>
      </w:tr>
    </w:tbl>
    <w:p w:rsidR="00885544" w:rsidRPr="00885544" w:rsidRDefault="00885544" w:rsidP="00885544">
      <w:pPr>
        <w:spacing w:line="240" w:lineRule="auto"/>
        <w:ind w:right="-143" w:firstLine="0"/>
        <w:rPr>
          <w:sz w:val="24"/>
          <w:szCs w:val="24"/>
        </w:rPr>
      </w:pPr>
      <w:r w:rsidRPr="00885544">
        <w:rPr>
          <w:b/>
          <w:sz w:val="24"/>
          <w:szCs w:val="24"/>
        </w:rPr>
        <w:t xml:space="preserve">КОЛИЧЕСТВО ОТКЛОНЕННЫХ ЗАЯВОК: </w:t>
      </w:r>
      <w:r w:rsidRPr="00885544">
        <w:rPr>
          <w:sz w:val="24"/>
          <w:szCs w:val="24"/>
        </w:rPr>
        <w:t>1 (одна) заявка.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885544" w:rsidRPr="00885544" w:rsidRDefault="00885544" w:rsidP="0088554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t>Признать процедуру переторжки состоявшейся.</w:t>
      </w:r>
    </w:p>
    <w:p w:rsidR="00885544" w:rsidRPr="00885544" w:rsidRDefault="00885544" w:rsidP="0088554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885544" w:rsidRPr="00885544" w:rsidTr="000D5153">
        <w:trPr>
          <w:trHeight w:val="105"/>
        </w:trPr>
        <w:tc>
          <w:tcPr>
            <w:tcW w:w="9758" w:type="dxa"/>
            <w:vAlign w:val="center"/>
          </w:tcPr>
          <w:p w:rsidR="00885544" w:rsidRPr="00885544" w:rsidRDefault="00885544" w:rsidP="00885544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</w:tr>
    </w:tbl>
    <w:p w:rsidR="00885544" w:rsidRPr="00885544" w:rsidRDefault="00885544" w:rsidP="00885544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885544">
        <w:rPr>
          <w:sz w:val="24"/>
          <w:szCs w:val="24"/>
        </w:rPr>
        <w:t xml:space="preserve">4.11.3.16 </w:t>
      </w:r>
      <w:r w:rsidRPr="00885544">
        <w:rPr>
          <w:snapToGrid/>
          <w:sz w:val="24"/>
          <w:szCs w:val="24"/>
        </w:rPr>
        <w:t>Документации о закупке,</w:t>
      </w:r>
      <w:r w:rsidRPr="00885544">
        <w:rPr>
          <w:sz w:val="24"/>
          <w:szCs w:val="24"/>
        </w:rPr>
        <w:t xml:space="preserve"> </w:t>
      </w:r>
      <w:r w:rsidRPr="00885544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885544" w:rsidRPr="00885544" w:rsidRDefault="00885544" w:rsidP="00885544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lastRenderedPageBreak/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497"/>
        <w:gridCol w:w="2743"/>
        <w:gridCol w:w="2584"/>
        <w:gridCol w:w="2448"/>
      </w:tblGrid>
      <w:tr w:rsidR="00885544" w:rsidRPr="00885544" w:rsidTr="00885544">
        <w:trPr>
          <w:trHeight w:val="1032"/>
          <w:tblHeader/>
        </w:trPr>
        <w:tc>
          <w:tcPr>
            <w:tcW w:w="647" w:type="dxa"/>
            <w:vAlign w:val="center"/>
          </w:tcPr>
          <w:p w:rsidR="00885544" w:rsidRPr="00885544" w:rsidRDefault="00885544" w:rsidP="0088554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885544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97" w:type="dxa"/>
            <w:vAlign w:val="center"/>
          </w:tcPr>
          <w:p w:rsidR="00885544" w:rsidRPr="00885544" w:rsidRDefault="00885544" w:rsidP="0088554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Дата и время подачи заявки</w:t>
            </w:r>
          </w:p>
        </w:tc>
        <w:tc>
          <w:tcPr>
            <w:tcW w:w="2743" w:type="dxa"/>
            <w:vAlign w:val="center"/>
          </w:tcPr>
          <w:p w:rsidR="00885544" w:rsidRPr="00885544" w:rsidRDefault="00885544" w:rsidP="0088554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84" w:type="dxa"/>
            <w:vAlign w:val="center"/>
          </w:tcPr>
          <w:p w:rsidR="00885544" w:rsidRPr="00885544" w:rsidRDefault="00885544" w:rsidP="0088554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88554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885544" w:rsidRPr="00885544" w:rsidRDefault="00885544" w:rsidP="0088554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885544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85544" w:rsidRPr="00885544" w:rsidTr="00885544">
        <w:trPr>
          <w:trHeight w:val="74"/>
        </w:trPr>
        <w:tc>
          <w:tcPr>
            <w:tcW w:w="647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885544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07.02.2019 08:32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7 192 246,00</w:t>
            </w:r>
          </w:p>
        </w:tc>
        <w:tc>
          <w:tcPr>
            <w:tcW w:w="2448" w:type="dxa"/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85544">
              <w:rPr>
                <w:b/>
                <w:i/>
                <w:snapToGrid/>
                <w:sz w:val="24"/>
                <w:szCs w:val="24"/>
              </w:rPr>
              <w:t>5 681 874,34</w:t>
            </w:r>
          </w:p>
        </w:tc>
      </w:tr>
      <w:tr w:rsidR="00885544" w:rsidRPr="00885544" w:rsidTr="00885544">
        <w:trPr>
          <w:trHeight w:val="74"/>
        </w:trPr>
        <w:tc>
          <w:tcPr>
            <w:tcW w:w="647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885544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14.01.2019 04:02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6 125 000,00</w:t>
            </w:r>
          </w:p>
        </w:tc>
        <w:tc>
          <w:tcPr>
            <w:tcW w:w="2448" w:type="dxa"/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85544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885544">
              <w:rPr>
                <w:snapToGrid/>
                <w:sz w:val="24"/>
                <w:szCs w:val="24"/>
              </w:rPr>
              <w:t>6 125 000,00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885544" w:rsidRPr="00885544" w:rsidRDefault="00885544" w:rsidP="00885544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9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70"/>
        <w:gridCol w:w="1086"/>
        <w:gridCol w:w="1268"/>
        <w:gridCol w:w="2027"/>
        <w:gridCol w:w="2201"/>
        <w:gridCol w:w="10"/>
      </w:tblGrid>
      <w:tr w:rsidR="00885544" w:rsidRPr="00885544" w:rsidTr="000D5153">
        <w:trPr>
          <w:gridAfter w:val="1"/>
          <w:wAfter w:w="5" w:type="pct"/>
          <w:trHeight w:val="394"/>
          <w:jc w:val="center"/>
        </w:trPr>
        <w:tc>
          <w:tcPr>
            <w:tcW w:w="158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2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188" w:type="pct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885544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885544" w:rsidRPr="00885544" w:rsidTr="000D5153">
        <w:trPr>
          <w:trHeight w:val="360"/>
          <w:jc w:val="center"/>
        </w:trPr>
        <w:tc>
          <w:tcPr>
            <w:tcW w:w="158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656" w:type="pct"/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>ООО «Дальневосточная Монтажная Компания»</w:t>
            </w:r>
          </w:p>
        </w:tc>
        <w:tc>
          <w:tcPr>
            <w:tcW w:w="1144" w:type="pct"/>
            <w:gridSpan w:val="2"/>
            <w:shd w:val="clear" w:color="auto" w:fill="FFFFFF"/>
            <w:vAlign w:val="center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85544">
              <w:rPr>
                <w:b/>
                <w:i/>
                <w:snapToGrid/>
                <w:sz w:val="18"/>
                <w:szCs w:val="18"/>
              </w:rPr>
              <w:t xml:space="preserve">ООО  «ЭРЛАНГ» </w:t>
            </w:r>
          </w:p>
        </w:tc>
      </w:tr>
      <w:tr w:rsidR="00885544" w:rsidRPr="00885544" w:rsidTr="000D5153">
        <w:trPr>
          <w:trHeight w:val="763"/>
          <w:jc w:val="center"/>
        </w:trPr>
        <w:tc>
          <w:tcPr>
            <w:tcW w:w="1589" w:type="pct"/>
            <w:tcBorders>
              <w:left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885544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562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885544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656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049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85544">
              <w:rPr>
                <w:b/>
                <w:i/>
                <w:snapToGrid/>
                <w:sz w:val="22"/>
                <w:szCs w:val="22"/>
              </w:rPr>
              <w:t>0,95</w:t>
            </w:r>
          </w:p>
        </w:tc>
        <w:tc>
          <w:tcPr>
            <w:tcW w:w="1144" w:type="pct"/>
            <w:gridSpan w:val="2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85544">
              <w:rPr>
                <w:b/>
                <w:i/>
                <w:snapToGrid/>
                <w:sz w:val="22"/>
                <w:szCs w:val="22"/>
              </w:rPr>
              <w:t>0,67</w:t>
            </w:r>
          </w:p>
        </w:tc>
      </w:tr>
      <w:tr w:rsidR="00885544" w:rsidRPr="00885544" w:rsidTr="000D5153">
        <w:trPr>
          <w:trHeight w:val="486"/>
          <w:jc w:val="center"/>
        </w:trPr>
        <w:tc>
          <w:tcPr>
            <w:tcW w:w="1589" w:type="pct"/>
            <w:tcBorders>
              <w:left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Критерий оценки 2: «</w:t>
            </w:r>
            <w:r w:rsidRPr="00885544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562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656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049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8554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144" w:type="pct"/>
            <w:gridSpan w:val="2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85544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885544" w:rsidRPr="00885544" w:rsidTr="000D5153">
        <w:trPr>
          <w:trHeight w:val="486"/>
          <w:jc w:val="center"/>
        </w:trPr>
        <w:tc>
          <w:tcPr>
            <w:tcW w:w="1589" w:type="pct"/>
            <w:tcBorders>
              <w:left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 xml:space="preserve">Подкритерий 2.1: </w:t>
            </w:r>
            <w:r w:rsidRPr="00885544">
              <w:rPr>
                <w:b/>
                <w:i/>
                <w:snapToGrid/>
                <w:sz w:val="22"/>
                <w:szCs w:val="22"/>
              </w:rPr>
              <w:t>«Опыт выполнения аналогичных профилю лота работ»</w:t>
            </w:r>
          </w:p>
        </w:tc>
        <w:tc>
          <w:tcPr>
            <w:tcW w:w="562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656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049" w:type="pct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144" w:type="pct"/>
            <w:gridSpan w:val="2"/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>5,00</w:t>
            </w:r>
          </w:p>
        </w:tc>
      </w:tr>
      <w:tr w:rsidR="00885544" w:rsidRPr="00885544" w:rsidTr="000D5153">
        <w:trPr>
          <w:trHeight w:val="981"/>
          <w:jc w:val="center"/>
        </w:trPr>
        <w:tc>
          <w:tcPr>
            <w:tcW w:w="280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885544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885544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049" w:type="pct"/>
            <w:tcBorders>
              <w:bottom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85544">
              <w:rPr>
                <w:b/>
                <w:i/>
                <w:snapToGrid/>
                <w:sz w:val="22"/>
                <w:szCs w:val="22"/>
                <w:u w:val="single"/>
              </w:rPr>
              <w:t>1,45</w:t>
            </w:r>
          </w:p>
        </w:tc>
        <w:tc>
          <w:tcPr>
            <w:tcW w:w="1144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885544" w:rsidRPr="00885544" w:rsidRDefault="00885544" w:rsidP="0088554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85544">
              <w:rPr>
                <w:b/>
                <w:i/>
                <w:snapToGrid/>
                <w:sz w:val="22"/>
                <w:szCs w:val="22"/>
                <w:u w:val="single"/>
              </w:rPr>
              <w:t>1,17</w:t>
            </w:r>
          </w:p>
        </w:tc>
      </w:tr>
    </w:tbl>
    <w:p w:rsidR="00885544" w:rsidRPr="00885544" w:rsidRDefault="00885544" w:rsidP="00885544">
      <w:pPr>
        <w:spacing w:line="240" w:lineRule="auto"/>
        <w:ind w:firstLine="0"/>
        <w:rPr>
          <w:sz w:val="24"/>
          <w:szCs w:val="24"/>
        </w:rPr>
      </w:pPr>
    </w:p>
    <w:p w:rsidR="00885544" w:rsidRPr="00885544" w:rsidRDefault="00885544" w:rsidP="00885544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85544">
        <w:rPr>
          <w:snapToGrid/>
          <w:sz w:val="24"/>
          <w:szCs w:val="24"/>
        </w:rPr>
        <w:t>Утвердить ранжировку заявок: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59"/>
        <w:gridCol w:w="3260"/>
        <w:gridCol w:w="2268"/>
        <w:gridCol w:w="1627"/>
      </w:tblGrid>
      <w:tr w:rsidR="00885544" w:rsidRPr="00885544" w:rsidTr="0088554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Дата и время подачи заявки</w:t>
            </w:r>
          </w:p>
        </w:tc>
        <w:tc>
          <w:tcPr>
            <w:tcW w:w="3260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8554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8554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8554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85544" w:rsidRPr="00885544" w:rsidTr="0088554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07.02.2019 08:32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ООО «Дальневосточная Монтажная Компания» (ИНН/КПП 2506012068/250601001 ОГРН 1172536025507)</w:t>
            </w:r>
          </w:p>
        </w:tc>
        <w:tc>
          <w:tcPr>
            <w:tcW w:w="2268" w:type="dxa"/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85544">
              <w:rPr>
                <w:b/>
                <w:i/>
                <w:snapToGrid/>
                <w:sz w:val="24"/>
                <w:szCs w:val="24"/>
              </w:rPr>
              <w:t>5 681 874,34</w:t>
            </w:r>
          </w:p>
        </w:tc>
        <w:tc>
          <w:tcPr>
            <w:tcW w:w="1627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885544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885544">
              <w:rPr>
                <w:sz w:val="24"/>
                <w:szCs w:val="24"/>
              </w:rPr>
              <w:t>«Нет»</w:t>
            </w:r>
          </w:p>
        </w:tc>
      </w:tr>
      <w:tr w:rsidR="00885544" w:rsidRPr="00885544" w:rsidTr="0088554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14.01.2019 04:02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4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85544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2268" w:type="dxa"/>
            <w:vAlign w:val="center"/>
          </w:tcPr>
          <w:p w:rsidR="00885544" w:rsidRPr="00885544" w:rsidRDefault="00885544" w:rsidP="008855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85544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885544">
              <w:rPr>
                <w:snapToGrid/>
                <w:sz w:val="24"/>
                <w:szCs w:val="24"/>
              </w:rPr>
              <w:t>6 125 000,00</w:t>
            </w:r>
          </w:p>
        </w:tc>
        <w:tc>
          <w:tcPr>
            <w:tcW w:w="1627" w:type="dxa"/>
            <w:vAlign w:val="center"/>
          </w:tcPr>
          <w:p w:rsidR="00885544" w:rsidRPr="00885544" w:rsidRDefault="00885544" w:rsidP="0088554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85544">
              <w:rPr>
                <w:sz w:val="24"/>
                <w:szCs w:val="24"/>
              </w:rPr>
              <w:t>«Нет»</w:t>
            </w:r>
          </w:p>
        </w:tc>
      </w:tr>
    </w:tbl>
    <w:p w:rsidR="00885544" w:rsidRDefault="0088554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885544" w:rsidRDefault="0088554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3 «О выборе победителя закупки»</w:t>
      </w:r>
    </w:p>
    <w:p w:rsidR="00885544" w:rsidRPr="00885544" w:rsidRDefault="00885544" w:rsidP="00885544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885544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 ООО «Дальневосточная Монтажная Компания» (ИНН/КПП 2506012068/250601001 ОГРН 1172536025507) с ценой заявки не более 5 681 874,34 руб. без учета НДС. Начало выполнения работ с момента заключения договора. Окончание выполнения работ 01.04.2019г.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885544" w:rsidRPr="00885544" w:rsidRDefault="00885544" w:rsidP="00885544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88554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85544" w:rsidRPr="00885544" w:rsidRDefault="00885544" w:rsidP="00885544">
      <w:pPr>
        <w:numPr>
          <w:ilvl w:val="0"/>
          <w:numId w:val="43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88554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85544" w:rsidDel="004E6453">
        <w:rPr>
          <w:sz w:val="24"/>
          <w:szCs w:val="24"/>
        </w:rPr>
        <w:t xml:space="preserve"> </w:t>
      </w:r>
      <w:r w:rsidRPr="0088554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29" w:rsidRDefault="00322829" w:rsidP="00355095">
      <w:pPr>
        <w:spacing w:line="240" w:lineRule="auto"/>
      </w:pPr>
      <w:r>
        <w:separator/>
      </w:r>
    </w:p>
  </w:endnote>
  <w:endnote w:type="continuationSeparator" w:id="0">
    <w:p w:rsidR="00322829" w:rsidRDefault="003228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6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6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29" w:rsidRDefault="00322829" w:rsidP="00355095">
      <w:pPr>
        <w:spacing w:line="240" w:lineRule="auto"/>
      </w:pPr>
      <w:r>
        <w:separator/>
      </w:r>
    </w:p>
  </w:footnote>
  <w:footnote w:type="continuationSeparator" w:id="0">
    <w:p w:rsidR="00322829" w:rsidRDefault="003228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885544">
      <w:rPr>
        <w:i/>
        <w:sz w:val="20"/>
      </w:rPr>
      <w:t>11910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38"/>
  </w:num>
  <w:num w:numId="42">
    <w:abstractNumId w:val="37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2829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59AD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5544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6D6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7D8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D5A2-A003-4C3C-AEAA-D9D65A98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2019-02-18T06:10:00Z</dcterms:modified>
</cp:coreProperties>
</file>