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052CBD3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10BA1">
        <w:rPr>
          <w:b/>
          <w:sz w:val="24"/>
          <w:szCs w:val="24"/>
        </w:rPr>
        <w:t>2</w:t>
      </w:r>
      <w:r w:rsidR="00240BB6">
        <w:rPr>
          <w:b/>
          <w:sz w:val="24"/>
          <w:szCs w:val="24"/>
        </w:rPr>
        <w:t>4/УКС-</w:t>
      </w:r>
      <w:r w:rsidR="00B66043">
        <w:rPr>
          <w:b/>
          <w:sz w:val="24"/>
          <w:szCs w:val="24"/>
        </w:rPr>
        <w:t>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на выполнение работ: </w:t>
      </w:r>
    </w:p>
    <w:p w14:paraId="633FE240" w14:textId="77777777" w:rsidR="00460DB8" w:rsidRDefault="00510BA1" w:rsidP="00510BA1">
      <w:pPr>
        <w:suppressAutoHyphens/>
        <w:spacing w:line="240" w:lineRule="auto"/>
        <w:jc w:val="center"/>
        <w:rPr>
          <w:b/>
          <w:i/>
          <w:sz w:val="24"/>
          <w:szCs w:val="24"/>
        </w:rPr>
      </w:pPr>
      <w:r w:rsidRPr="007F7540">
        <w:rPr>
          <w:b/>
          <w:bCs/>
          <w:sz w:val="24"/>
          <w:szCs w:val="24"/>
        </w:rPr>
        <w:t>«</w:t>
      </w:r>
      <w:r w:rsidRPr="007F7540">
        <w:rPr>
          <w:b/>
          <w:i/>
          <w:sz w:val="24"/>
          <w:szCs w:val="24"/>
        </w:rPr>
        <w:t xml:space="preserve">Оформление </w:t>
      </w:r>
      <w:proofErr w:type="spellStart"/>
      <w:r w:rsidRPr="007F7540">
        <w:rPr>
          <w:b/>
          <w:i/>
          <w:sz w:val="24"/>
          <w:szCs w:val="24"/>
        </w:rPr>
        <w:t>правоудостоверяющих</w:t>
      </w:r>
      <w:proofErr w:type="spellEnd"/>
      <w:r w:rsidRPr="007F7540">
        <w:rPr>
          <w:b/>
          <w:i/>
          <w:sz w:val="24"/>
          <w:szCs w:val="24"/>
        </w:rPr>
        <w:t xml:space="preserve"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</w:t>
      </w:r>
    </w:p>
    <w:p w14:paraId="57092158" w14:textId="016384F4" w:rsidR="00510BA1" w:rsidRPr="007F7540" w:rsidRDefault="00510BA1" w:rsidP="00510BA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i/>
          <w:sz w:val="24"/>
          <w:szCs w:val="24"/>
        </w:rPr>
        <w:t>на территории филиала «ЭС ЕАО</w:t>
      </w:r>
      <w:r w:rsidRPr="007F7540">
        <w:rPr>
          <w:b/>
          <w:bCs/>
          <w:sz w:val="24"/>
          <w:szCs w:val="24"/>
        </w:rPr>
        <w:t xml:space="preserve">». </w:t>
      </w:r>
    </w:p>
    <w:p w14:paraId="14511E1D" w14:textId="32755C66" w:rsidR="00510BA1" w:rsidRPr="007F7540" w:rsidRDefault="00510BA1" w:rsidP="00510BA1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Pr="007F7540">
        <w:rPr>
          <w:b/>
          <w:bCs/>
          <w:sz w:val="24"/>
          <w:szCs w:val="24"/>
        </w:rPr>
        <w:t>(Лот № 136).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5F30E6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6043">
              <w:rPr>
                <w:sz w:val="24"/>
                <w:szCs w:val="24"/>
              </w:rPr>
              <w:t>2</w:t>
            </w:r>
            <w:r w:rsidR="002B2D0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2E40311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510BA1" w:rsidRPr="007F7540">
        <w:rPr>
          <w:b/>
          <w:i/>
          <w:sz w:val="24"/>
          <w:szCs w:val="24"/>
        </w:rPr>
        <w:t xml:space="preserve">Оформление </w:t>
      </w:r>
      <w:proofErr w:type="spellStart"/>
      <w:r w:rsidR="00510BA1" w:rsidRPr="007F7540">
        <w:rPr>
          <w:b/>
          <w:i/>
          <w:sz w:val="24"/>
          <w:szCs w:val="24"/>
        </w:rPr>
        <w:t>правоудостоверяющих</w:t>
      </w:r>
      <w:proofErr w:type="spellEnd"/>
      <w:r w:rsidR="00510BA1" w:rsidRPr="007F7540">
        <w:rPr>
          <w:b/>
          <w:i/>
          <w:sz w:val="24"/>
          <w:szCs w:val="24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>Лот № 13</w:t>
      </w:r>
      <w:r w:rsidR="00510BA1">
        <w:rPr>
          <w:bCs/>
          <w:sz w:val="24"/>
          <w:szCs w:val="24"/>
        </w:rPr>
        <w:t>6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115118A" w14:textId="77777777" w:rsidR="00510BA1" w:rsidRDefault="00510BA1" w:rsidP="00510BA1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404EA5D6" w14:textId="77777777" w:rsidR="00510BA1" w:rsidRDefault="00510BA1" w:rsidP="00510BA1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3260"/>
        <w:gridCol w:w="2552"/>
        <w:gridCol w:w="2430"/>
      </w:tblGrid>
      <w:tr w:rsidR="00510BA1" w14:paraId="0D5F6A5E" w14:textId="77777777" w:rsidTr="00460DB8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E041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EB77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0381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4C73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4CAD906C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CE666C">
              <w:rPr>
                <w:spacing w:val="-4"/>
                <w:sz w:val="22"/>
                <w:szCs w:val="22"/>
              </w:rPr>
              <w:t>(суммарная стоимость одной единицы)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655D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  <w:r w:rsidRPr="00CE666C">
              <w:rPr>
                <w:spacing w:val="-4"/>
                <w:sz w:val="22"/>
                <w:szCs w:val="22"/>
              </w:rPr>
              <w:t>(суммарная стоимость одной единицы)</w:t>
            </w:r>
          </w:p>
        </w:tc>
      </w:tr>
      <w:tr w:rsidR="00510BA1" w14:paraId="5C9A6A30" w14:textId="77777777" w:rsidTr="00460DB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59DD" w14:textId="77777777" w:rsidR="00510BA1" w:rsidRDefault="00510BA1" w:rsidP="00510BA1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3239" w14:textId="77777777" w:rsidR="00510BA1" w:rsidRDefault="00510BA1" w:rsidP="00476405">
            <w:pPr>
              <w:snapToGrid w:val="0"/>
              <w:spacing w:line="240" w:lineRule="auto"/>
              <w:ind w:left="57" w:right="57" w:firstLine="0"/>
              <w:jc w:val="left"/>
              <w:rPr>
                <w:rStyle w:val="afc"/>
                <w:b w:val="0"/>
                <w:sz w:val="24"/>
              </w:rPr>
            </w:pPr>
            <w:r w:rsidRPr="0071170D">
              <w:rPr>
                <w:sz w:val="24"/>
              </w:rPr>
              <w:t>21.01.2019 08:48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A4B9" w14:textId="77777777" w:rsidR="00510BA1" w:rsidRDefault="00510BA1" w:rsidP="00476405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0538F">
              <w:rPr>
                <w:b/>
                <w:i/>
                <w:sz w:val="24"/>
              </w:rPr>
              <w:t>ООО "Гелиос"</w:t>
            </w:r>
            <w:r w:rsidRPr="0000538F">
              <w:rPr>
                <w:sz w:val="24"/>
              </w:rPr>
              <w:t xml:space="preserve"> </w:t>
            </w:r>
            <w:r w:rsidRPr="0000538F">
              <w:rPr>
                <w:sz w:val="24"/>
              </w:rPr>
              <w:br/>
              <w:t xml:space="preserve">ИНН/КПП 7901003962/790101001 </w:t>
            </w:r>
            <w:r w:rsidRPr="0000538F">
              <w:rPr>
                <w:sz w:val="24"/>
              </w:rPr>
              <w:br/>
              <w:t>ОГРН 1027900512903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3C53" w14:textId="77777777" w:rsidR="00510BA1" w:rsidRDefault="00510BA1" w:rsidP="00476405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72 200.00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2460" w14:textId="77777777" w:rsidR="00510BA1" w:rsidRDefault="00510BA1" w:rsidP="00476405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5B46">
              <w:rPr>
                <w:b/>
                <w:i/>
                <w:sz w:val="24"/>
                <w:szCs w:val="24"/>
              </w:rPr>
              <w:t>20 800.00</w:t>
            </w:r>
          </w:p>
        </w:tc>
      </w:tr>
      <w:tr w:rsidR="00510BA1" w14:paraId="1B82118B" w14:textId="77777777" w:rsidTr="00460DB8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A242" w14:textId="77777777" w:rsidR="00510BA1" w:rsidRDefault="00510BA1" w:rsidP="00510BA1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A41" w14:textId="77777777" w:rsidR="00510BA1" w:rsidRDefault="00510BA1" w:rsidP="00476405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1170D">
              <w:rPr>
                <w:sz w:val="24"/>
                <w:szCs w:val="24"/>
              </w:rPr>
              <w:t>22.01.2019 06:26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B602" w14:textId="77777777" w:rsidR="00510BA1" w:rsidRDefault="00510BA1" w:rsidP="00476405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>ООО  "БИРОБИДЖАНСКОЕ ЗЕМЛЕУСТРОИТЕЛЬНО</w:t>
            </w:r>
            <w:r w:rsidRPr="0000538F">
              <w:rPr>
                <w:b/>
                <w:i/>
                <w:sz w:val="24"/>
                <w:szCs w:val="24"/>
              </w:rPr>
              <w:lastRenderedPageBreak/>
              <w:t xml:space="preserve">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EC3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58 400.00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C5FB" w14:textId="77777777" w:rsidR="00510BA1" w:rsidRDefault="00510BA1" w:rsidP="00476405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5B46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545B46">
              <w:rPr>
                <w:b/>
                <w:i/>
                <w:sz w:val="24"/>
                <w:szCs w:val="24"/>
              </w:rPr>
              <w:t> 150.00</w:t>
            </w:r>
          </w:p>
        </w:tc>
      </w:tr>
    </w:tbl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31EE7F8" w14:textId="77777777" w:rsidR="00510BA1" w:rsidRDefault="00510BA1" w:rsidP="00510BA1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2"/>
        <w:gridCol w:w="851"/>
        <w:gridCol w:w="859"/>
        <w:gridCol w:w="2825"/>
        <w:gridCol w:w="3119"/>
      </w:tblGrid>
      <w:tr w:rsidR="00510BA1" w:rsidRPr="00B60E99" w14:paraId="4865BCFA" w14:textId="77777777" w:rsidTr="00460DB8">
        <w:trPr>
          <w:trHeight w:val="394"/>
        </w:trPr>
        <w:tc>
          <w:tcPr>
            <w:tcW w:w="125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3B5D6CE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E8224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2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368BC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 xml:space="preserve">(без учета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10BA1" w:rsidRPr="00B60E99" w14:paraId="1650B2BB" w14:textId="77777777" w:rsidTr="00460DB8">
        <w:trPr>
          <w:trHeight w:val="360"/>
        </w:trPr>
        <w:tc>
          <w:tcPr>
            <w:tcW w:w="125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020FA402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138465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60CADBDA" w14:textId="77777777" w:rsidR="00510BA1" w:rsidRPr="00B60E99" w:rsidRDefault="00510BA1" w:rsidP="0047640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61611DC6" w14:textId="77777777" w:rsidR="00510BA1" w:rsidRPr="00A0721B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0538F">
              <w:rPr>
                <w:b/>
                <w:i/>
                <w:sz w:val="24"/>
              </w:rPr>
              <w:t>ООО "Гелиос"</w:t>
            </w:r>
            <w:r w:rsidRPr="0000538F">
              <w:rPr>
                <w:sz w:val="24"/>
              </w:rPr>
              <w:t xml:space="preserve"> </w:t>
            </w:r>
            <w:r w:rsidRPr="0000538F">
              <w:rPr>
                <w:sz w:val="24"/>
              </w:rPr>
              <w:br/>
              <w:t xml:space="preserve">ИНН/КПП 7901003962/790101001 </w:t>
            </w:r>
            <w:r w:rsidRPr="0000538F">
              <w:rPr>
                <w:sz w:val="24"/>
              </w:rPr>
              <w:br/>
              <w:t>ОГРН 1027900512903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65C01E21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</w:tr>
      <w:tr w:rsidR="00510BA1" w:rsidRPr="00B60E99" w14:paraId="6671B4C3" w14:textId="77777777" w:rsidTr="00460DB8">
        <w:trPr>
          <w:trHeight w:val="763"/>
        </w:trPr>
        <w:tc>
          <w:tcPr>
            <w:tcW w:w="1250" w:type="pct"/>
            <w:tcBorders>
              <w:left w:val="single" w:sz="2" w:space="0" w:color="auto"/>
            </w:tcBorders>
            <w:shd w:val="clear" w:color="auto" w:fill="FFFFFF"/>
          </w:tcPr>
          <w:p w14:paraId="30E56223" w14:textId="77777777" w:rsidR="00510BA1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6AF2A703" w14:textId="77777777" w:rsidR="00510BA1" w:rsidRPr="000F24B7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FFFFF"/>
          </w:tcPr>
          <w:p w14:paraId="79FE172C" w14:textId="77777777" w:rsidR="00510BA1" w:rsidRPr="0028657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21" w:type="pct"/>
            <w:shd w:val="clear" w:color="auto" w:fill="FFFFFF"/>
          </w:tcPr>
          <w:p w14:paraId="23CBE135" w14:textId="77777777" w:rsidR="00510BA1" w:rsidRPr="00085E05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5F8B6939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025087AD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2,2</w:t>
            </w:r>
          </w:p>
        </w:tc>
      </w:tr>
      <w:tr w:rsidR="00510BA1" w:rsidRPr="00B60E99" w14:paraId="0DFB30CE" w14:textId="77777777" w:rsidTr="00460DB8">
        <w:trPr>
          <w:trHeight w:val="487"/>
        </w:trPr>
        <w:tc>
          <w:tcPr>
            <w:tcW w:w="1250" w:type="pct"/>
            <w:tcBorders>
              <w:left w:val="single" w:sz="2" w:space="0" w:color="auto"/>
            </w:tcBorders>
            <w:shd w:val="clear" w:color="auto" w:fill="FFFFFF"/>
          </w:tcPr>
          <w:p w14:paraId="33309088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17" w:type="pct"/>
            <w:shd w:val="clear" w:color="auto" w:fill="FFFFFF"/>
          </w:tcPr>
          <w:p w14:paraId="69258D44" w14:textId="77777777" w:rsidR="00510BA1" w:rsidRPr="00085E05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21" w:type="pct"/>
            <w:shd w:val="clear" w:color="auto" w:fill="FFFFFF"/>
          </w:tcPr>
          <w:p w14:paraId="60A95E11" w14:textId="77777777" w:rsidR="00510BA1" w:rsidRPr="00085E05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5C8A8F63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14:paraId="4AABA14E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5580D18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</w:tr>
      <w:tr w:rsidR="00510BA1" w:rsidRPr="00B60E99" w14:paraId="3D66011F" w14:textId="77777777" w:rsidTr="00460DB8">
        <w:trPr>
          <w:trHeight w:val="487"/>
        </w:trPr>
        <w:tc>
          <w:tcPr>
            <w:tcW w:w="1250" w:type="pct"/>
            <w:tcBorders>
              <w:left w:val="single" w:sz="2" w:space="0" w:color="auto"/>
            </w:tcBorders>
            <w:shd w:val="clear" w:color="auto" w:fill="FFFFFF"/>
          </w:tcPr>
          <w:p w14:paraId="788C1591" w14:textId="77777777" w:rsidR="00510BA1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</w:p>
          <w:p w14:paraId="31244780" w14:textId="77777777" w:rsidR="00510BA1" w:rsidRPr="00AC55B1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14:paraId="57D7BBA9" w14:textId="77777777" w:rsidR="00510BA1" w:rsidRPr="00085E05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21" w:type="pct"/>
            <w:shd w:val="clear" w:color="auto" w:fill="FFFFFF"/>
          </w:tcPr>
          <w:p w14:paraId="0A472B26" w14:textId="77777777" w:rsidR="00510BA1" w:rsidRPr="00085E05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674F01BB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D025439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</w:p>
        </w:tc>
      </w:tr>
      <w:tr w:rsidR="00510BA1" w:rsidRPr="00B60E99" w14:paraId="342503AB" w14:textId="77777777" w:rsidTr="00460DB8">
        <w:trPr>
          <w:trHeight w:val="487"/>
        </w:trPr>
        <w:tc>
          <w:tcPr>
            <w:tcW w:w="1250" w:type="pct"/>
            <w:tcBorders>
              <w:left w:val="single" w:sz="2" w:space="0" w:color="auto"/>
            </w:tcBorders>
            <w:shd w:val="clear" w:color="auto" w:fill="FFFFFF"/>
          </w:tcPr>
          <w:p w14:paraId="0D45EA1E" w14:textId="77777777" w:rsidR="00510BA1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</w:p>
          <w:p w14:paraId="4E332AEF" w14:textId="77777777" w:rsidR="00510BA1" w:rsidRPr="00AC55B1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proofErr w:type="gramStart"/>
            <w:r w:rsidRPr="00AC55B1">
              <w:rPr>
                <w:i/>
                <w:snapToGrid/>
                <w:sz w:val="24"/>
                <w:szCs w:val="24"/>
              </w:rPr>
              <w:t xml:space="preserve">Опыт выполнения аналогичных профилю лота работ (выполнение мероприятий по строительству и реконструкции электрических сетей напряжением до 10 </w:t>
            </w:r>
            <w:proofErr w:type="spellStart"/>
            <w:r w:rsidRPr="00AC55B1">
              <w:rPr>
                <w:i/>
                <w:snapToGrid/>
                <w:sz w:val="24"/>
                <w:szCs w:val="24"/>
              </w:rPr>
              <w:t>кВ</w:t>
            </w:r>
            <w:proofErr w:type="spellEnd"/>
            <w:r w:rsidRPr="00AC55B1">
              <w:rPr>
                <w:i/>
                <w:snapToGrid/>
                <w:sz w:val="24"/>
                <w:szCs w:val="24"/>
              </w:rPr>
              <w:t xml:space="preserve"> для технологического присоединения потребителей (в том числе ПИР)</w:t>
            </w:r>
            <w:proofErr w:type="gramEnd"/>
          </w:p>
        </w:tc>
        <w:tc>
          <w:tcPr>
            <w:tcW w:w="417" w:type="pct"/>
            <w:shd w:val="clear" w:color="auto" w:fill="FFFFFF"/>
          </w:tcPr>
          <w:p w14:paraId="1C02E8D8" w14:textId="77777777" w:rsidR="00510BA1" w:rsidRPr="00085E05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21" w:type="pct"/>
            <w:shd w:val="clear" w:color="auto" w:fill="FFFFFF"/>
          </w:tcPr>
          <w:p w14:paraId="36AB6E07" w14:textId="77777777" w:rsidR="00510BA1" w:rsidRPr="00085E05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69A8C7ED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0B0AB095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510BA1" w:rsidRPr="00B60E99" w14:paraId="062943A7" w14:textId="77777777" w:rsidTr="00476405">
        <w:trPr>
          <w:trHeight w:val="981"/>
        </w:trPr>
        <w:tc>
          <w:tcPr>
            <w:tcW w:w="208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B0A922A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384" w:type="pct"/>
            <w:tcBorders>
              <w:bottom w:val="single" w:sz="2" w:space="0" w:color="auto"/>
            </w:tcBorders>
            <w:shd w:val="clear" w:color="auto" w:fill="FFFFFF"/>
          </w:tcPr>
          <w:p w14:paraId="2F95FCF9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15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169A46" w14:textId="77777777" w:rsidR="00510BA1" w:rsidRPr="00B60E99" w:rsidRDefault="00510BA1" w:rsidP="0047640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2,44</w:t>
            </w:r>
          </w:p>
        </w:tc>
      </w:tr>
    </w:tbl>
    <w:p w14:paraId="7815176F" w14:textId="77777777" w:rsidR="00510BA1" w:rsidRDefault="00510BA1" w:rsidP="00510BA1">
      <w:pPr>
        <w:spacing w:line="240" w:lineRule="auto"/>
        <w:ind w:firstLine="0"/>
        <w:rPr>
          <w:sz w:val="24"/>
          <w:szCs w:val="24"/>
        </w:rPr>
      </w:pPr>
    </w:p>
    <w:p w14:paraId="5C30FF40" w14:textId="77777777" w:rsidR="00510BA1" w:rsidRDefault="00510BA1" w:rsidP="00510BA1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260"/>
        <w:gridCol w:w="2268"/>
        <w:gridCol w:w="1627"/>
      </w:tblGrid>
      <w:tr w:rsidR="00510BA1" w:rsidRPr="00455714" w14:paraId="291A2BB7" w14:textId="77777777" w:rsidTr="00476405">
        <w:tc>
          <w:tcPr>
            <w:tcW w:w="1560" w:type="dxa"/>
            <w:shd w:val="clear" w:color="auto" w:fill="auto"/>
            <w:vAlign w:val="center"/>
          </w:tcPr>
          <w:p w14:paraId="5EBD12BD" w14:textId="77777777" w:rsidR="00510BA1" w:rsidRPr="00455714" w:rsidRDefault="00510BA1" w:rsidP="004764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59" w:type="dxa"/>
            <w:vAlign w:val="center"/>
          </w:tcPr>
          <w:p w14:paraId="1684CA5C" w14:textId="77777777" w:rsidR="00510BA1" w:rsidRPr="00664D4C" w:rsidRDefault="00510BA1" w:rsidP="004764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7F53DBE6" w14:textId="77777777" w:rsidR="00510BA1" w:rsidRPr="00455714" w:rsidRDefault="00510BA1" w:rsidP="004764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4F27F466" w14:textId="77777777" w:rsidR="00510BA1" w:rsidRDefault="00510BA1" w:rsidP="004764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4AD7D1D5" w14:textId="77777777" w:rsidR="00510BA1" w:rsidRPr="00455714" w:rsidRDefault="00510BA1" w:rsidP="004764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AF5ACD">
              <w:rPr>
                <w:spacing w:val="-4"/>
                <w:sz w:val="24"/>
                <w:szCs w:val="24"/>
              </w:rPr>
              <w:t>суммарная стоимость одной единицы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627" w:type="dxa"/>
            <w:vAlign w:val="center"/>
          </w:tcPr>
          <w:p w14:paraId="5499BDFB" w14:textId="77777777" w:rsidR="00510BA1" w:rsidRPr="00455714" w:rsidRDefault="00510BA1" w:rsidP="004764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10BA1" w:rsidRPr="00455714" w14:paraId="58747121" w14:textId="77777777" w:rsidTr="00476405">
        <w:tc>
          <w:tcPr>
            <w:tcW w:w="1560" w:type="dxa"/>
            <w:shd w:val="clear" w:color="auto" w:fill="auto"/>
          </w:tcPr>
          <w:p w14:paraId="6C0BC3AD" w14:textId="77777777" w:rsidR="00510BA1" w:rsidRPr="00455714" w:rsidRDefault="00510BA1" w:rsidP="004764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1A5EA688" w14:textId="77777777" w:rsidR="00510BA1" w:rsidRPr="005D1B2A" w:rsidRDefault="00510BA1" w:rsidP="00476405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71170D">
              <w:rPr>
                <w:sz w:val="24"/>
              </w:rPr>
              <w:t>21.01.2019 08:48</w:t>
            </w:r>
          </w:p>
        </w:tc>
        <w:tc>
          <w:tcPr>
            <w:tcW w:w="3260" w:type="dxa"/>
          </w:tcPr>
          <w:p w14:paraId="3C276B6D" w14:textId="77777777" w:rsidR="00510BA1" w:rsidRPr="00455714" w:rsidRDefault="00510BA1" w:rsidP="00476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0538F">
              <w:rPr>
                <w:b/>
                <w:i/>
                <w:sz w:val="24"/>
              </w:rPr>
              <w:t>ООО "Гелиос"</w:t>
            </w:r>
            <w:r w:rsidRPr="0000538F">
              <w:rPr>
                <w:sz w:val="24"/>
              </w:rPr>
              <w:t xml:space="preserve"> </w:t>
            </w:r>
            <w:r w:rsidRPr="0000538F">
              <w:rPr>
                <w:sz w:val="24"/>
              </w:rPr>
              <w:br/>
              <w:t xml:space="preserve">ИНН/КПП 7901003962/790101001 </w:t>
            </w:r>
            <w:r w:rsidRPr="0000538F">
              <w:rPr>
                <w:sz w:val="24"/>
              </w:rPr>
              <w:br/>
              <w:t>ОГРН 1027900512903</w:t>
            </w:r>
          </w:p>
        </w:tc>
        <w:tc>
          <w:tcPr>
            <w:tcW w:w="2268" w:type="dxa"/>
            <w:vAlign w:val="center"/>
          </w:tcPr>
          <w:p w14:paraId="4F50FB08" w14:textId="77777777" w:rsidR="00510BA1" w:rsidRPr="00455714" w:rsidRDefault="00510BA1" w:rsidP="00476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5B46">
              <w:rPr>
                <w:b/>
                <w:i/>
                <w:sz w:val="24"/>
                <w:szCs w:val="24"/>
              </w:rPr>
              <w:t>20 800.00</w:t>
            </w:r>
          </w:p>
        </w:tc>
        <w:tc>
          <w:tcPr>
            <w:tcW w:w="1627" w:type="dxa"/>
            <w:vAlign w:val="center"/>
          </w:tcPr>
          <w:p w14:paraId="70BB31DA" w14:textId="77777777" w:rsidR="00510BA1" w:rsidRPr="002F7C8E" w:rsidRDefault="00510BA1" w:rsidP="004764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10BA1" w:rsidRPr="00455714" w14:paraId="2326DB3A" w14:textId="77777777" w:rsidTr="00476405">
        <w:tc>
          <w:tcPr>
            <w:tcW w:w="1560" w:type="dxa"/>
            <w:shd w:val="clear" w:color="auto" w:fill="auto"/>
          </w:tcPr>
          <w:p w14:paraId="0624DF46" w14:textId="77777777" w:rsidR="00510BA1" w:rsidRPr="00455714" w:rsidRDefault="00510BA1" w:rsidP="004764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4F964391" w14:textId="77777777" w:rsidR="00510BA1" w:rsidRPr="00455714" w:rsidRDefault="00510BA1" w:rsidP="00476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1170D">
              <w:rPr>
                <w:sz w:val="24"/>
                <w:szCs w:val="24"/>
              </w:rPr>
              <w:t>22.01.2019 06:26</w:t>
            </w:r>
          </w:p>
        </w:tc>
        <w:tc>
          <w:tcPr>
            <w:tcW w:w="3260" w:type="dxa"/>
            <w:shd w:val="clear" w:color="auto" w:fill="auto"/>
          </w:tcPr>
          <w:p w14:paraId="52AAE1EC" w14:textId="77777777" w:rsidR="00510BA1" w:rsidRPr="00455714" w:rsidRDefault="00510BA1" w:rsidP="004764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0538F">
              <w:rPr>
                <w:b/>
                <w:i/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00538F">
              <w:rPr>
                <w:b/>
                <w:i/>
                <w:sz w:val="24"/>
                <w:szCs w:val="24"/>
              </w:rPr>
              <w:br/>
            </w:r>
            <w:r w:rsidRPr="0000538F">
              <w:rPr>
                <w:sz w:val="24"/>
                <w:szCs w:val="24"/>
              </w:rPr>
              <w:t xml:space="preserve">ИНН/КПП 7901536199/790101001 </w:t>
            </w:r>
            <w:r w:rsidRPr="0000538F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268" w:type="dxa"/>
            <w:vAlign w:val="center"/>
          </w:tcPr>
          <w:p w14:paraId="00AA092F" w14:textId="77777777" w:rsidR="00510BA1" w:rsidRPr="00455714" w:rsidRDefault="00510BA1" w:rsidP="0047640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45B46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545B46">
              <w:rPr>
                <w:b/>
                <w:i/>
                <w:sz w:val="24"/>
                <w:szCs w:val="24"/>
              </w:rPr>
              <w:t> 150.00</w:t>
            </w:r>
          </w:p>
        </w:tc>
        <w:tc>
          <w:tcPr>
            <w:tcW w:w="1627" w:type="dxa"/>
            <w:vAlign w:val="center"/>
          </w:tcPr>
          <w:p w14:paraId="162EF983" w14:textId="77777777" w:rsidR="00510BA1" w:rsidRPr="002F7C8E" w:rsidRDefault="00510BA1" w:rsidP="004764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4B50DBC" w14:textId="77777777" w:rsidR="00510BA1" w:rsidRPr="00455714" w:rsidRDefault="00510BA1" w:rsidP="00510BA1">
      <w:pPr>
        <w:spacing w:line="240" w:lineRule="auto"/>
        <w:ind w:firstLine="0"/>
        <w:rPr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5B7FD28" w14:textId="3D92ABB4" w:rsidR="00510BA1" w:rsidRDefault="00510BA1" w:rsidP="007A7BB9">
      <w:pPr>
        <w:numPr>
          <w:ilvl w:val="0"/>
          <w:numId w:val="3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510BA1">
        <w:rPr>
          <w:sz w:val="24"/>
          <w:szCs w:val="24"/>
        </w:rPr>
        <w:t>Признать Победителем закупки Участника, занявшего 1 (первое) место в ранжировке по степени</w:t>
      </w:r>
      <w:r w:rsidR="00460DB8">
        <w:rPr>
          <w:sz w:val="24"/>
          <w:szCs w:val="24"/>
        </w:rPr>
        <w:t xml:space="preserve"> </w:t>
      </w:r>
      <w:r w:rsidRPr="00510BA1">
        <w:rPr>
          <w:sz w:val="24"/>
          <w:szCs w:val="24"/>
        </w:rPr>
        <w:t>предпочтительности</w:t>
      </w:r>
      <w:r w:rsidR="00460DB8">
        <w:rPr>
          <w:sz w:val="24"/>
          <w:szCs w:val="24"/>
        </w:rPr>
        <w:t xml:space="preserve"> </w:t>
      </w:r>
      <w:r w:rsidRPr="00510BA1">
        <w:rPr>
          <w:sz w:val="24"/>
          <w:szCs w:val="24"/>
        </w:rPr>
        <w:t>для</w:t>
      </w:r>
      <w:r w:rsidR="00460DB8">
        <w:rPr>
          <w:sz w:val="24"/>
          <w:szCs w:val="24"/>
        </w:rPr>
        <w:t xml:space="preserve"> </w:t>
      </w:r>
      <w:r w:rsidRPr="00510BA1">
        <w:rPr>
          <w:sz w:val="24"/>
          <w:szCs w:val="24"/>
        </w:rPr>
        <w:t>Заказчика:</w:t>
      </w:r>
      <w:r w:rsidR="00460DB8">
        <w:rPr>
          <w:sz w:val="24"/>
          <w:szCs w:val="24"/>
        </w:rPr>
        <w:t xml:space="preserve"> </w:t>
      </w:r>
      <w:proofErr w:type="gramStart"/>
      <w:r w:rsidRPr="00510BA1">
        <w:rPr>
          <w:b/>
          <w:i/>
          <w:sz w:val="24"/>
        </w:rPr>
        <w:t>ООО</w:t>
      </w:r>
      <w:r w:rsidR="00460DB8">
        <w:rPr>
          <w:b/>
          <w:i/>
          <w:sz w:val="24"/>
        </w:rPr>
        <w:t xml:space="preserve"> </w:t>
      </w:r>
      <w:r w:rsidRPr="00510BA1">
        <w:rPr>
          <w:b/>
          <w:i/>
          <w:sz w:val="24"/>
        </w:rPr>
        <w:t>"Гелиос"</w:t>
      </w:r>
      <w:r w:rsidRPr="00510BA1">
        <w:rPr>
          <w:sz w:val="24"/>
        </w:rPr>
        <w:t xml:space="preserve"> ИНН/КПП 7901003962/790101001 ОГРН 1027900512903</w:t>
      </w:r>
      <w:r w:rsidRPr="00510BA1">
        <w:rPr>
          <w:sz w:val="24"/>
          <w:szCs w:val="24"/>
        </w:rPr>
        <w:t xml:space="preserve">, с ценой заявки  </w:t>
      </w:r>
      <w:r w:rsidRPr="00510BA1">
        <w:rPr>
          <w:b/>
          <w:i/>
          <w:sz w:val="24"/>
          <w:szCs w:val="24"/>
        </w:rPr>
        <w:t xml:space="preserve">20 800.00 </w:t>
      </w:r>
      <w:r w:rsidRPr="00510BA1">
        <w:rPr>
          <w:sz w:val="24"/>
          <w:szCs w:val="24"/>
        </w:rPr>
        <w:t>руб.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</w:t>
      </w:r>
      <w:proofErr w:type="gramEnd"/>
      <w:r w:rsidRPr="00510BA1">
        <w:rPr>
          <w:sz w:val="24"/>
          <w:szCs w:val="24"/>
        </w:rPr>
        <w:t xml:space="preserve"> Предельная стоимость договора в соответствии с п. 5.1 Проекта Договора (Приложение 2 к Документации о закупке) составляет </w:t>
      </w:r>
      <w:r w:rsidRPr="00510BA1">
        <w:rPr>
          <w:b/>
          <w:i/>
          <w:sz w:val="24"/>
          <w:szCs w:val="24"/>
        </w:rPr>
        <w:t xml:space="preserve">7 000 000.00 </w:t>
      </w:r>
      <w:r w:rsidRPr="00510BA1">
        <w:rPr>
          <w:sz w:val="24"/>
          <w:szCs w:val="24"/>
        </w:rPr>
        <w:t xml:space="preserve"> рублей без учета НДС.</w:t>
      </w:r>
    </w:p>
    <w:p w14:paraId="5F07D5E2" w14:textId="77777777" w:rsidR="00510BA1" w:rsidRDefault="00510BA1" w:rsidP="007A7BB9">
      <w:pPr>
        <w:suppressAutoHyphens/>
        <w:spacing w:line="240" w:lineRule="auto"/>
        <w:ind w:firstLine="0"/>
        <w:rPr>
          <w:sz w:val="24"/>
          <w:szCs w:val="24"/>
        </w:rPr>
      </w:pPr>
      <w:r w:rsidRPr="00510BA1">
        <w:rPr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510BA1">
        <w:rPr>
          <w:sz w:val="24"/>
          <w:szCs w:val="24"/>
        </w:rPr>
        <w:t>с даты подписания</w:t>
      </w:r>
      <w:proofErr w:type="gramEnd"/>
      <w:r w:rsidRPr="00510BA1">
        <w:rPr>
          <w:sz w:val="24"/>
          <w:szCs w:val="24"/>
        </w:rPr>
        <w:t xml:space="preserve"> актов сдачи-приемки выполненных работ обеими сторонами, на основании выставленных Подрядчиком счетов.</w:t>
      </w:r>
    </w:p>
    <w:p w14:paraId="5DB06B54" w14:textId="4AA51F3C" w:rsidR="00510BA1" w:rsidRDefault="00510BA1" w:rsidP="007A7BB9">
      <w:pPr>
        <w:suppressAutoHyphens/>
        <w:spacing w:line="240" w:lineRule="auto"/>
        <w:ind w:firstLine="0"/>
        <w:rPr>
          <w:sz w:val="24"/>
          <w:szCs w:val="24"/>
        </w:rPr>
      </w:pPr>
      <w:r w:rsidRPr="00510BA1">
        <w:rPr>
          <w:sz w:val="24"/>
          <w:szCs w:val="24"/>
        </w:rPr>
        <w:t xml:space="preserve">Гарантии выполненных работ: своевременное и качественное выполнение работ, гарантия на качество всех выполненных работ составляет 60 месяцев со дня подписания акта сдачи-приемки выполненных работ. </w:t>
      </w:r>
    </w:p>
    <w:p w14:paraId="6D34F256" w14:textId="541259B2" w:rsidR="00510BA1" w:rsidRPr="00510BA1" w:rsidRDefault="00510BA1" w:rsidP="007A7BB9">
      <w:pPr>
        <w:suppressAutoHyphens/>
        <w:spacing w:line="240" w:lineRule="auto"/>
        <w:ind w:firstLine="0"/>
        <w:rPr>
          <w:sz w:val="24"/>
          <w:szCs w:val="24"/>
        </w:rPr>
      </w:pPr>
      <w:r w:rsidRPr="00510BA1">
        <w:rPr>
          <w:sz w:val="24"/>
          <w:szCs w:val="24"/>
        </w:rPr>
        <w:t>Сроки выполнения работ:  Начало работ – с момента заключения договора. Окончание работ - 31.12.2019 г.</w:t>
      </w:r>
    </w:p>
    <w:p w14:paraId="2341C92D" w14:textId="77777777" w:rsidR="00510BA1" w:rsidRDefault="00510BA1" w:rsidP="007A7BB9">
      <w:pPr>
        <w:numPr>
          <w:ilvl w:val="0"/>
          <w:numId w:val="3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C80505">
        <w:rPr>
          <w:sz w:val="24"/>
          <w:szCs w:val="24"/>
        </w:rPr>
        <w:t>Инициатору договора обеспечить подписание договора с Победителем не ранее чем через</w:t>
      </w:r>
      <w:r w:rsidRPr="00E728D4">
        <w:rPr>
          <w:sz w:val="24"/>
          <w:szCs w:val="24"/>
        </w:rPr>
        <w:t xml:space="preserve">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 закупки</w:t>
      </w:r>
      <w:r w:rsidRPr="00E728D4">
        <w:rPr>
          <w:sz w:val="24"/>
          <w:szCs w:val="24"/>
        </w:rPr>
        <w:t>.</w:t>
      </w:r>
    </w:p>
    <w:p w14:paraId="581A6DE9" w14:textId="4ADDF9E0" w:rsidR="008E44FE" w:rsidRPr="00510BA1" w:rsidRDefault="00510BA1" w:rsidP="007A7BB9">
      <w:pPr>
        <w:numPr>
          <w:ilvl w:val="0"/>
          <w:numId w:val="32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510BA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510BA1" w:rsidDel="004E6453">
        <w:rPr>
          <w:sz w:val="24"/>
          <w:szCs w:val="24"/>
        </w:rPr>
        <w:t xml:space="preserve"> </w:t>
      </w:r>
      <w:r w:rsidRPr="00510BA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8E44FE" w:rsidRPr="00510BA1">
        <w:rPr>
          <w:sz w:val="24"/>
          <w:szCs w:val="24"/>
        </w:rPr>
        <w:t>.</w:t>
      </w: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36574" w14:textId="77777777" w:rsidR="000417F4" w:rsidRDefault="000417F4" w:rsidP="00AE0FE0">
      <w:pPr>
        <w:spacing w:line="240" w:lineRule="auto"/>
      </w:pPr>
      <w:r>
        <w:separator/>
      </w:r>
    </w:p>
  </w:endnote>
  <w:endnote w:type="continuationSeparator" w:id="0">
    <w:p w14:paraId="669509B1" w14:textId="77777777" w:rsidR="000417F4" w:rsidRDefault="000417F4" w:rsidP="00AE0FE0">
      <w:pPr>
        <w:spacing w:line="240" w:lineRule="auto"/>
      </w:pPr>
      <w:r>
        <w:continuationSeparator/>
      </w:r>
    </w:p>
  </w:endnote>
  <w:endnote w:type="continuationNotice" w:id="1">
    <w:p w14:paraId="1A68C654" w14:textId="77777777" w:rsidR="000417F4" w:rsidRDefault="000417F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209D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209D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209D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209D4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9F64" w14:textId="77777777" w:rsidR="000417F4" w:rsidRDefault="000417F4" w:rsidP="00AE0FE0">
      <w:pPr>
        <w:spacing w:line="240" w:lineRule="auto"/>
      </w:pPr>
      <w:r>
        <w:separator/>
      </w:r>
    </w:p>
  </w:footnote>
  <w:footnote w:type="continuationSeparator" w:id="0">
    <w:p w14:paraId="1F2BADB5" w14:textId="77777777" w:rsidR="000417F4" w:rsidRDefault="000417F4" w:rsidP="00AE0FE0">
      <w:pPr>
        <w:spacing w:line="240" w:lineRule="auto"/>
      </w:pPr>
      <w:r>
        <w:continuationSeparator/>
      </w:r>
    </w:p>
  </w:footnote>
  <w:footnote w:type="continuationNotice" w:id="1">
    <w:p w14:paraId="2EEB6DB3" w14:textId="77777777" w:rsidR="000417F4" w:rsidRDefault="000417F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6814-A1DC-4E18-9234-2160769B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5112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31</cp:revision>
  <cp:lastPrinted>2019-01-27T23:50:00Z</cp:lastPrinted>
  <dcterms:created xsi:type="dcterms:W3CDTF">2019-01-14T07:29:00Z</dcterms:created>
  <dcterms:modified xsi:type="dcterms:W3CDTF">2019-01-27T23:50:00Z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