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E35" w:rsidRPr="000B2DE3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noProof/>
        </w:rPr>
        <w:drawing>
          <wp:inline distT="0" distB="0" distL="0" distR="0" wp14:anchorId="5ECF09EB" wp14:editId="47BC68B8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B2DE3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sz w:val="26"/>
          <w:szCs w:val="26"/>
        </w:rPr>
        <w:t>А</w:t>
      </w:r>
      <w:r w:rsidR="00D17E35" w:rsidRPr="000B2DE3">
        <w:rPr>
          <w:sz w:val="26"/>
          <w:szCs w:val="26"/>
        </w:rPr>
        <w:t>кционерное общество</w:t>
      </w:r>
    </w:p>
    <w:p w:rsidR="00D17E35" w:rsidRPr="000B2DE3" w:rsidRDefault="00D17E35" w:rsidP="00D17E35">
      <w:pPr>
        <w:jc w:val="center"/>
        <w:rPr>
          <w:b/>
          <w:sz w:val="30"/>
          <w:szCs w:val="30"/>
        </w:rPr>
      </w:pPr>
      <w:r w:rsidRPr="000B2DE3">
        <w:rPr>
          <w:b/>
          <w:sz w:val="30"/>
          <w:szCs w:val="30"/>
        </w:rPr>
        <w:t>«Дальневосточная распределительная сетевая компания»</w:t>
      </w:r>
    </w:p>
    <w:p w:rsidR="00D17E35" w:rsidRPr="000B2DE3" w:rsidRDefault="00D17E35" w:rsidP="00D17E35">
      <w:pPr>
        <w:jc w:val="center"/>
        <w:rPr>
          <w:b/>
          <w:sz w:val="22"/>
          <w:szCs w:val="22"/>
        </w:rPr>
      </w:pPr>
      <w:r w:rsidRPr="000B2DE3">
        <w:rPr>
          <w:b/>
          <w:sz w:val="22"/>
          <w:szCs w:val="22"/>
        </w:rPr>
        <w:t>Филиал «Приморские электрические сети»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B2DE3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B2DE3" w:rsidRDefault="00D17E35" w:rsidP="00D17E35">
      <w:pPr>
        <w:jc w:val="center"/>
        <w:rPr>
          <w:sz w:val="16"/>
          <w:szCs w:val="16"/>
        </w:rPr>
      </w:pPr>
      <w:r w:rsidRPr="000B2DE3">
        <w:rPr>
          <w:sz w:val="16"/>
          <w:szCs w:val="16"/>
        </w:rPr>
        <w:t>ул. Командорская, 13</w:t>
      </w:r>
      <w:r w:rsidRPr="000B2DE3">
        <w:rPr>
          <w:sz w:val="16"/>
          <w:szCs w:val="16"/>
          <w:lang w:val="en-US"/>
        </w:rPr>
        <w:t>a</w:t>
      </w:r>
      <w:r w:rsidRPr="000B2DE3">
        <w:rPr>
          <w:sz w:val="16"/>
          <w:szCs w:val="16"/>
        </w:rPr>
        <w:t>, г.Владивосток, Приморский край, 690080.  тел. (4232) 22-32-12 приемная, факс: (4232)26-45-02,</w:t>
      </w:r>
    </w:p>
    <w:p w:rsidR="00D17E35" w:rsidRPr="000B2DE3" w:rsidRDefault="00D17E35" w:rsidP="00D17E35">
      <w:pPr>
        <w:jc w:val="center"/>
        <w:rPr>
          <w:sz w:val="16"/>
          <w:szCs w:val="16"/>
        </w:rPr>
      </w:pPr>
      <w:r w:rsidRPr="000B2DE3">
        <w:rPr>
          <w:sz w:val="16"/>
          <w:szCs w:val="16"/>
          <w:lang w:val="en-US"/>
        </w:rPr>
        <w:t>E</w:t>
      </w:r>
      <w:r w:rsidRPr="000B2DE3">
        <w:rPr>
          <w:sz w:val="16"/>
          <w:szCs w:val="16"/>
        </w:rPr>
        <w:t>-</w:t>
      </w:r>
      <w:r w:rsidRPr="000B2DE3">
        <w:rPr>
          <w:sz w:val="16"/>
          <w:szCs w:val="16"/>
          <w:lang w:val="en-US"/>
        </w:rPr>
        <w:t>mail</w:t>
      </w:r>
      <w:r w:rsidRPr="000B2DE3">
        <w:rPr>
          <w:sz w:val="16"/>
          <w:szCs w:val="16"/>
        </w:rPr>
        <w:t xml:space="preserve">: </w:t>
      </w:r>
      <w:hyperlink r:id="rId9" w:history="1">
        <w:r w:rsidRPr="000B2DE3">
          <w:rPr>
            <w:color w:val="0000FF"/>
            <w:sz w:val="16"/>
            <w:u w:val="single"/>
            <w:lang w:val="en-US"/>
          </w:rPr>
          <w:t>doc</w:t>
        </w:r>
        <w:r w:rsidRPr="000B2DE3">
          <w:rPr>
            <w:color w:val="0000FF"/>
            <w:sz w:val="16"/>
            <w:u w:val="single"/>
          </w:rPr>
          <w:t>@</w:t>
        </w:r>
        <w:r w:rsidRPr="000B2DE3">
          <w:rPr>
            <w:color w:val="0000FF"/>
            <w:sz w:val="16"/>
            <w:u w:val="single"/>
            <w:lang w:val="en-US"/>
          </w:rPr>
          <w:t>prim</w:t>
        </w:r>
        <w:r w:rsidRPr="000B2DE3">
          <w:rPr>
            <w:color w:val="0000FF"/>
            <w:sz w:val="16"/>
            <w:u w:val="single"/>
          </w:rPr>
          <w:t>.</w:t>
        </w:r>
        <w:r w:rsidRPr="000B2DE3">
          <w:rPr>
            <w:color w:val="0000FF"/>
            <w:sz w:val="16"/>
            <w:u w:val="single"/>
            <w:lang w:val="en-US"/>
          </w:rPr>
          <w:t>drsk</w:t>
        </w:r>
        <w:r w:rsidRPr="000B2DE3">
          <w:rPr>
            <w:color w:val="0000FF"/>
            <w:sz w:val="16"/>
            <w:u w:val="single"/>
          </w:rPr>
          <w:t>.</w:t>
        </w:r>
        <w:r w:rsidRPr="000B2DE3">
          <w:rPr>
            <w:color w:val="0000FF"/>
            <w:sz w:val="16"/>
            <w:u w:val="single"/>
            <w:lang w:val="en-US"/>
          </w:rPr>
          <w:t>ru</w:t>
        </w:r>
      </w:hyperlink>
      <w:r w:rsidRPr="000B2DE3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0B2DE3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50"/>
        <w:gridCol w:w="5050"/>
      </w:tblGrid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СОГЛАСОВАНО:</w:t>
            </w:r>
          </w:p>
          <w:p w:rsidR="0013751C" w:rsidRPr="000B2DE3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Заместитель директора по </w:t>
            </w:r>
          </w:p>
          <w:p w:rsidR="0013751C" w:rsidRPr="000B2DE3" w:rsidRDefault="0013751C" w:rsidP="003202D6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_____________________В.А. Скаредин</w:t>
            </w:r>
          </w:p>
        </w:tc>
        <w:tc>
          <w:tcPr>
            <w:tcW w:w="5069" w:type="dxa"/>
            <w:vMerge w:val="restart"/>
            <w:shd w:val="clear" w:color="auto" w:fill="auto"/>
          </w:tcPr>
          <w:p w:rsidR="0013751C" w:rsidRPr="000B2DE3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УТВЕРЖДАЮ:</w:t>
            </w:r>
          </w:p>
          <w:p w:rsidR="0013751C" w:rsidRPr="000B2DE3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13751C" w:rsidRPr="000B2DE3" w:rsidRDefault="0013751C" w:rsidP="003202D6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13751C" w:rsidRPr="000B2DE3" w:rsidRDefault="0013751C" w:rsidP="003202D6">
            <w:pPr>
              <w:ind w:left="332"/>
              <w:rPr>
                <w:b/>
                <w:i/>
              </w:rPr>
            </w:pPr>
            <w:r w:rsidRPr="000B2DE3">
              <w:rPr>
                <w:b/>
                <w:i/>
                <w:sz w:val="26"/>
                <w:szCs w:val="26"/>
              </w:rPr>
              <w:t>филиала АО «ДРСК»</w:t>
            </w:r>
            <w:r w:rsidR="001748A2" w:rsidRPr="000B2DE3">
              <w:rPr>
                <w:b/>
                <w:i/>
                <w:sz w:val="26"/>
                <w:szCs w:val="26"/>
              </w:rPr>
              <w:t xml:space="preserve"> </w:t>
            </w:r>
            <w:r w:rsidRPr="000B2DE3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0B2DE3">
              <w:rPr>
                <w:b/>
                <w:i/>
              </w:rPr>
              <w:t xml:space="preserve">” </w:t>
            </w:r>
          </w:p>
          <w:p w:rsidR="0013751C" w:rsidRPr="000B2DE3" w:rsidRDefault="0013751C" w:rsidP="003202D6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13751C" w:rsidRPr="000B2DE3" w:rsidRDefault="0013751C" w:rsidP="003202D6">
            <w:pPr>
              <w:ind w:left="332"/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_________________С.Н. Корчемагин</w:t>
            </w:r>
          </w:p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13751C" w:rsidRPr="000B2DE3" w:rsidRDefault="0013751C" w:rsidP="00BE2869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«___» ______________  201</w:t>
            </w:r>
            <w:r w:rsidR="00BE2869">
              <w:rPr>
                <w:b/>
                <w:i/>
                <w:sz w:val="26"/>
                <w:szCs w:val="26"/>
              </w:rPr>
              <w:t>8</w:t>
            </w:r>
            <w:r w:rsidRPr="000B2DE3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по ПР и ТП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_____________________А.С. 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13751C" w:rsidRPr="000B2DE3" w:rsidTr="003202D6">
        <w:tc>
          <w:tcPr>
            <w:tcW w:w="5068" w:type="dxa"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Начальник СТЭ</w:t>
            </w:r>
          </w:p>
          <w:p w:rsidR="0013751C" w:rsidRPr="000B2DE3" w:rsidRDefault="0013751C" w:rsidP="003202D6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0B2DE3">
              <w:rPr>
                <w:b/>
                <w:i/>
                <w:sz w:val="26"/>
                <w:szCs w:val="26"/>
              </w:rPr>
              <w:t>_____________________Е.В. 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13751C" w:rsidRPr="000B2DE3" w:rsidRDefault="0013751C" w:rsidP="003202D6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ТЕХНИЧЕСКОЕ ЗАДАНИЕ</w:t>
      </w:r>
    </w:p>
    <w:p w:rsidR="00895561" w:rsidRPr="00B808C4" w:rsidRDefault="007033F3" w:rsidP="00895561">
      <w:pPr>
        <w:spacing w:before="60"/>
        <w:jc w:val="center"/>
        <w:rPr>
          <w:b/>
          <w:sz w:val="26"/>
          <w:szCs w:val="26"/>
        </w:rPr>
      </w:pPr>
      <w:r w:rsidRPr="007033F3">
        <w:rPr>
          <w:b/>
          <w:sz w:val="26"/>
          <w:szCs w:val="26"/>
        </w:rPr>
        <w:t xml:space="preserve"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</w:t>
      </w:r>
      <w:r w:rsidR="00014E42">
        <w:rPr>
          <w:b/>
          <w:sz w:val="26"/>
          <w:szCs w:val="26"/>
        </w:rPr>
        <w:t>«</w:t>
      </w:r>
      <w:r w:rsidRPr="007033F3">
        <w:rPr>
          <w:b/>
          <w:sz w:val="26"/>
          <w:szCs w:val="26"/>
        </w:rPr>
        <w:t>П</w:t>
      </w:r>
      <w:r w:rsidR="00CD3E17">
        <w:rPr>
          <w:b/>
          <w:sz w:val="26"/>
          <w:szCs w:val="26"/>
        </w:rPr>
        <w:t xml:space="preserve">риморские </w:t>
      </w:r>
      <w:r w:rsidRPr="007033F3">
        <w:rPr>
          <w:b/>
          <w:sz w:val="26"/>
          <w:szCs w:val="26"/>
        </w:rPr>
        <w:t>ЭС</w:t>
      </w:r>
      <w:r w:rsidR="00014E42">
        <w:rPr>
          <w:b/>
          <w:sz w:val="26"/>
          <w:szCs w:val="26"/>
        </w:rPr>
        <w:t>»</w:t>
      </w:r>
    </w:p>
    <w:p w:rsidR="00510568" w:rsidRPr="000B2DE3" w:rsidRDefault="00510568" w:rsidP="00510568">
      <w:pPr>
        <w:spacing w:before="60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(</w:t>
      </w:r>
      <w:r w:rsidR="001E3EC7" w:rsidRPr="000B2DE3">
        <w:rPr>
          <w:b/>
          <w:color w:val="0000FF"/>
          <w:sz w:val="26"/>
          <w:szCs w:val="26"/>
        </w:rPr>
        <w:t xml:space="preserve">с. </w:t>
      </w:r>
      <w:r w:rsidR="00B709C1">
        <w:rPr>
          <w:b/>
          <w:color w:val="0000FF"/>
          <w:sz w:val="26"/>
          <w:szCs w:val="26"/>
        </w:rPr>
        <w:t>Веденка</w:t>
      </w:r>
      <w:r w:rsidRPr="000B2DE3">
        <w:rPr>
          <w:b/>
          <w:sz w:val="26"/>
          <w:szCs w:val="26"/>
        </w:rPr>
        <w:t>)</w:t>
      </w:r>
    </w:p>
    <w:p w:rsidR="00510568" w:rsidRPr="000B2DE3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0B2DE3" w:rsidRDefault="00510568" w:rsidP="007033F3">
      <w:pPr>
        <w:widowControl w:val="0"/>
        <w:tabs>
          <w:tab w:val="left" w:pos="720"/>
          <w:tab w:val="left" w:pos="993"/>
        </w:tabs>
        <w:ind w:firstLine="709"/>
        <w:contextualSpacing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1. Основание для выполнения работ:</w:t>
      </w:r>
    </w:p>
    <w:p w:rsidR="00510568" w:rsidRDefault="00510568" w:rsidP="007033F3">
      <w:pPr>
        <w:suppressAutoHyphens/>
        <w:ind w:right="-365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1.1. Инвестицио</w:t>
      </w:r>
      <w:r w:rsidR="00BC78E0" w:rsidRPr="000B2DE3">
        <w:rPr>
          <w:sz w:val="26"/>
          <w:szCs w:val="26"/>
        </w:rPr>
        <w:t>нная программа АО «ДРСК» на 201</w:t>
      </w:r>
      <w:r w:rsidR="004E32B1" w:rsidRPr="00CD3E17">
        <w:rPr>
          <w:sz w:val="26"/>
          <w:szCs w:val="26"/>
        </w:rPr>
        <w:t>9</w:t>
      </w:r>
      <w:r w:rsidR="00AA60F3">
        <w:rPr>
          <w:sz w:val="26"/>
          <w:szCs w:val="26"/>
        </w:rPr>
        <w:t xml:space="preserve"> г.:</w:t>
      </w:r>
    </w:p>
    <w:p w:rsidR="007A5EB8" w:rsidRPr="009071EF" w:rsidRDefault="007A5EB8" w:rsidP="007A5EB8">
      <w:pPr>
        <w:rPr>
          <w:bCs/>
          <w:color w:val="002060"/>
          <w:sz w:val="26"/>
          <w:szCs w:val="26"/>
        </w:rPr>
      </w:pPr>
      <w:r w:rsidRPr="007A5EB8">
        <w:rPr>
          <w:color w:val="0000FF"/>
          <w:sz w:val="26"/>
          <w:szCs w:val="26"/>
        </w:rPr>
        <w:t xml:space="preserve">          </w:t>
      </w:r>
      <w:r w:rsidRPr="009071EF">
        <w:rPr>
          <w:bCs/>
          <w:color w:val="002060"/>
          <w:sz w:val="26"/>
          <w:szCs w:val="26"/>
        </w:rPr>
        <w:t>Строительство сетей 10/0,4 кВ для технологического присоединения потребителей мощностью до 150 кВт</w:t>
      </w:r>
    </w:p>
    <w:p w:rsidR="00510568" w:rsidRPr="000B2DE3" w:rsidRDefault="00510568" w:rsidP="00B709C1">
      <w:pPr>
        <w:suppressAutoHyphens/>
        <w:ind w:right="-365" w:firstLine="709"/>
        <w:jc w:val="both"/>
        <w:rPr>
          <w:color w:val="0000FF"/>
          <w:sz w:val="26"/>
          <w:szCs w:val="26"/>
        </w:rPr>
      </w:pPr>
    </w:p>
    <w:p w:rsidR="00510568" w:rsidRPr="000B2DE3" w:rsidRDefault="00510568" w:rsidP="007033F3">
      <w:pPr>
        <w:suppressAutoHyphens/>
        <w:ind w:right="-365" w:firstLine="709"/>
        <w:jc w:val="both"/>
        <w:rPr>
          <w:color w:val="0000FF"/>
          <w:sz w:val="26"/>
          <w:szCs w:val="26"/>
        </w:rPr>
      </w:pPr>
    </w:p>
    <w:p w:rsidR="00440D9B" w:rsidRPr="000B2DE3" w:rsidRDefault="00440D9B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1.2. Договор на технологическое присо</w:t>
      </w:r>
      <w:r w:rsidR="00A40A96" w:rsidRPr="000B2DE3">
        <w:rPr>
          <w:sz w:val="26"/>
          <w:szCs w:val="26"/>
        </w:rPr>
        <w:t xml:space="preserve">единение к электрическим сетям </w:t>
      </w:r>
      <w:r w:rsidRPr="000B2DE3">
        <w:rPr>
          <w:sz w:val="26"/>
          <w:szCs w:val="26"/>
        </w:rPr>
        <w:t>АО «Дальневосточная расп</w:t>
      </w:r>
      <w:r w:rsidR="00A905D1" w:rsidRPr="000B2DE3">
        <w:rPr>
          <w:sz w:val="26"/>
          <w:szCs w:val="26"/>
        </w:rPr>
        <w:t>ределительная сетевая компания»:</w:t>
      </w:r>
    </w:p>
    <w:p w:rsidR="005E3E2F" w:rsidRDefault="00A905D1" w:rsidP="007033F3">
      <w:pPr>
        <w:widowControl w:val="0"/>
        <w:tabs>
          <w:tab w:val="left" w:pos="993"/>
        </w:tabs>
        <w:ind w:firstLine="709"/>
        <w:contextualSpacing/>
        <w:jc w:val="both"/>
        <w:rPr>
          <w:color w:val="0000FF"/>
          <w:sz w:val="26"/>
          <w:szCs w:val="26"/>
        </w:rPr>
      </w:pPr>
      <w:r w:rsidRPr="000B2DE3">
        <w:rPr>
          <w:color w:val="0000FF"/>
          <w:sz w:val="26"/>
          <w:szCs w:val="26"/>
        </w:rPr>
        <w:t>1.2.1.</w:t>
      </w:r>
      <w:r w:rsidR="00C400EA" w:rsidRPr="000B2DE3">
        <w:rPr>
          <w:color w:val="0000FF"/>
          <w:sz w:val="26"/>
          <w:szCs w:val="26"/>
        </w:rPr>
        <w:t xml:space="preserve"> </w:t>
      </w:r>
      <w:r w:rsidR="00B709C1">
        <w:rPr>
          <w:color w:val="0000FF"/>
          <w:sz w:val="26"/>
          <w:szCs w:val="26"/>
        </w:rPr>
        <w:t>№18-142-З</w:t>
      </w:r>
      <w:r w:rsidR="001E3EC7" w:rsidRPr="000B2DE3">
        <w:rPr>
          <w:color w:val="0000FF"/>
          <w:sz w:val="26"/>
          <w:szCs w:val="26"/>
        </w:rPr>
        <w:t xml:space="preserve"> от 0</w:t>
      </w:r>
      <w:r w:rsidR="00B709C1">
        <w:rPr>
          <w:color w:val="0000FF"/>
          <w:sz w:val="26"/>
          <w:szCs w:val="26"/>
        </w:rPr>
        <w:t>1.02.18</w:t>
      </w:r>
      <w:r w:rsidR="001E3EC7" w:rsidRPr="000B2DE3">
        <w:rPr>
          <w:color w:val="0000FF"/>
          <w:sz w:val="26"/>
          <w:szCs w:val="26"/>
        </w:rPr>
        <w:t xml:space="preserve"> </w:t>
      </w:r>
      <w:r w:rsidR="00A964B4" w:rsidRPr="000B2DE3">
        <w:rPr>
          <w:color w:val="0000FF"/>
          <w:sz w:val="26"/>
          <w:szCs w:val="26"/>
        </w:rPr>
        <w:t>(</w:t>
      </w:r>
      <w:r w:rsidR="00B709C1">
        <w:rPr>
          <w:color w:val="0000FF"/>
          <w:sz w:val="26"/>
          <w:szCs w:val="26"/>
        </w:rPr>
        <w:t>Губарь А.А</w:t>
      </w:r>
      <w:r w:rsidR="001E3EC7" w:rsidRPr="000B2DE3">
        <w:rPr>
          <w:color w:val="0000FF"/>
          <w:sz w:val="26"/>
          <w:szCs w:val="26"/>
        </w:rPr>
        <w:t>.,</w:t>
      </w:r>
      <w:r w:rsidR="00A82923" w:rsidRPr="000B2DE3">
        <w:rPr>
          <w:color w:val="0000FF"/>
          <w:sz w:val="26"/>
          <w:szCs w:val="26"/>
        </w:rPr>
        <w:t xml:space="preserve"> </w:t>
      </w:r>
      <w:r w:rsidR="00B709C1">
        <w:rPr>
          <w:color w:val="0000FF"/>
          <w:sz w:val="26"/>
          <w:szCs w:val="26"/>
        </w:rPr>
        <w:t>Дальнереченский</w:t>
      </w:r>
      <w:r w:rsidR="001E3EC7" w:rsidRPr="000B2DE3">
        <w:rPr>
          <w:color w:val="0000FF"/>
          <w:sz w:val="26"/>
          <w:szCs w:val="26"/>
        </w:rPr>
        <w:t xml:space="preserve"> р-н, с. </w:t>
      </w:r>
      <w:r w:rsidR="00B709C1">
        <w:rPr>
          <w:color w:val="0000FF"/>
          <w:sz w:val="26"/>
          <w:szCs w:val="26"/>
        </w:rPr>
        <w:t>Веденка</w:t>
      </w:r>
      <w:r w:rsidR="001E3EC7" w:rsidRPr="000B2DE3">
        <w:rPr>
          <w:color w:val="0000FF"/>
          <w:sz w:val="26"/>
          <w:szCs w:val="26"/>
        </w:rPr>
        <w:t xml:space="preserve">, ул. </w:t>
      </w:r>
      <w:r w:rsidR="00B709C1">
        <w:rPr>
          <w:color w:val="0000FF"/>
          <w:sz w:val="26"/>
          <w:szCs w:val="26"/>
        </w:rPr>
        <w:t>Мелехина, д. 91</w:t>
      </w:r>
      <w:r w:rsidR="00A964B4" w:rsidRPr="000B2DE3">
        <w:rPr>
          <w:color w:val="0000FF"/>
          <w:sz w:val="26"/>
          <w:szCs w:val="26"/>
        </w:rPr>
        <w:t xml:space="preserve">), </w:t>
      </w:r>
      <w:r w:rsidR="00B709C1">
        <w:rPr>
          <w:color w:val="0000FF"/>
          <w:sz w:val="26"/>
          <w:szCs w:val="26"/>
        </w:rPr>
        <w:t>15</w:t>
      </w:r>
      <w:r w:rsidR="00A964B4" w:rsidRPr="000B2DE3">
        <w:rPr>
          <w:color w:val="0000FF"/>
          <w:sz w:val="26"/>
          <w:szCs w:val="26"/>
        </w:rPr>
        <w:t xml:space="preserve"> кВт. </w:t>
      </w:r>
      <w:r w:rsidR="001B2D20" w:rsidRPr="000B2DE3">
        <w:rPr>
          <w:color w:val="0000FF"/>
          <w:sz w:val="26"/>
          <w:szCs w:val="26"/>
        </w:rPr>
        <w:t>380</w:t>
      </w:r>
      <w:r w:rsidR="00A964B4" w:rsidRPr="000B2DE3">
        <w:rPr>
          <w:color w:val="0000FF"/>
          <w:sz w:val="26"/>
          <w:szCs w:val="26"/>
        </w:rPr>
        <w:t>В;</w:t>
      </w:r>
    </w:p>
    <w:p w:rsidR="003E5E98" w:rsidRPr="000B2DE3" w:rsidRDefault="003E5E98" w:rsidP="007033F3">
      <w:pPr>
        <w:widowControl w:val="0"/>
        <w:tabs>
          <w:tab w:val="left" w:pos="993"/>
        </w:tabs>
        <w:ind w:firstLine="709"/>
        <w:contextualSpacing/>
        <w:jc w:val="both"/>
        <w:rPr>
          <w:color w:val="0000FF"/>
          <w:sz w:val="26"/>
          <w:szCs w:val="26"/>
        </w:rPr>
      </w:pPr>
    </w:p>
    <w:p w:rsidR="007B5927" w:rsidRPr="000B2DE3" w:rsidRDefault="00440D9B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2</w:t>
      </w:r>
      <w:r w:rsidR="00AC4B27" w:rsidRPr="000B2DE3">
        <w:rPr>
          <w:b/>
          <w:sz w:val="26"/>
          <w:szCs w:val="26"/>
        </w:rPr>
        <w:t xml:space="preserve">. </w:t>
      </w:r>
      <w:r w:rsidR="00EC3241" w:rsidRPr="000B2DE3">
        <w:rPr>
          <w:b/>
          <w:sz w:val="26"/>
          <w:szCs w:val="26"/>
        </w:rPr>
        <w:t>Наименование</w:t>
      </w:r>
      <w:r w:rsidR="007B5927" w:rsidRPr="000B2DE3">
        <w:rPr>
          <w:b/>
          <w:sz w:val="26"/>
          <w:szCs w:val="26"/>
        </w:rPr>
        <w:t xml:space="preserve"> объектов</w:t>
      </w:r>
    </w:p>
    <w:p w:rsidR="00EC3241" w:rsidRPr="000B2DE3" w:rsidRDefault="008055C0" w:rsidP="007033F3">
      <w:pPr>
        <w:tabs>
          <w:tab w:val="left" w:pos="993"/>
        </w:tabs>
        <w:suppressAutoHyphens/>
        <w:ind w:right="-16" w:firstLine="709"/>
        <w:jc w:val="both"/>
        <w:rPr>
          <w:b/>
          <w:color w:val="006600"/>
          <w:sz w:val="26"/>
          <w:szCs w:val="26"/>
        </w:rPr>
      </w:pPr>
      <w:r w:rsidRPr="000B2DE3">
        <w:rPr>
          <w:b/>
          <w:color w:val="006600"/>
          <w:sz w:val="26"/>
          <w:szCs w:val="26"/>
        </w:rPr>
        <w:t>Обязательным для исполнения</w:t>
      </w:r>
      <w:r w:rsidR="006F086C" w:rsidRPr="000B2DE3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0B2DE3">
        <w:rPr>
          <w:b/>
          <w:color w:val="006600"/>
          <w:sz w:val="26"/>
          <w:szCs w:val="26"/>
        </w:rPr>
        <w:t>я</w:t>
      </w:r>
      <w:r w:rsidR="006F086C" w:rsidRPr="000B2DE3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0B2DE3" w:rsidRDefault="00D61A62" w:rsidP="007033F3">
      <w:pPr>
        <w:tabs>
          <w:tab w:val="left" w:pos="993"/>
        </w:tabs>
        <w:suppressAutoHyphens/>
        <w:ind w:right="-16" w:firstLine="709"/>
        <w:jc w:val="both"/>
        <w:rPr>
          <w:b/>
          <w:color w:val="0000FF"/>
          <w:sz w:val="26"/>
          <w:szCs w:val="26"/>
        </w:rPr>
      </w:pPr>
      <w:r w:rsidRPr="000B2DE3">
        <w:rPr>
          <w:b/>
          <w:color w:val="0000FF"/>
          <w:sz w:val="26"/>
          <w:szCs w:val="26"/>
        </w:rPr>
        <w:t>2.1.</w:t>
      </w:r>
      <w:r w:rsidR="001E3EC7" w:rsidRPr="000B2DE3">
        <w:rPr>
          <w:b/>
          <w:color w:val="0000FF"/>
          <w:sz w:val="26"/>
          <w:szCs w:val="26"/>
        </w:rPr>
        <w:t xml:space="preserve"> с. Андреевка</w:t>
      </w:r>
      <w:r w:rsidR="007033F3">
        <w:rPr>
          <w:b/>
          <w:color w:val="0000FF"/>
          <w:sz w:val="26"/>
          <w:szCs w:val="26"/>
        </w:rPr>
        <w:t>:</w:t>
      </w:r>
    </w:p>
    <w:p w:rsidR="001B2D20" w:rsidRPr="000B2DE3" w:rsidRDefault="00AF70F3" w:rsidP="007033F3">
      <w:pPr>
        <w:tabs>
          <w:tab w:val="left" w:pos="993"/>
        </w:tabs>
        <w:suppressAutoHyphens/>
        <w:ind w:right="-16" w:firstLine="709"/>
        <w:jc w:val="both"/>
        <w:rPr>
          <w:color w:val="0000FF"/>
          <w:sz w:val="26"/>
          <w:szCs w:val="26"/>
        </w:rPr>
      </w:pPr>
      <w:r w:rsidRPr="000B2DE3">
        <w:rPr>
          <w:color w:val="0000FF"/>
          <w:sz w:val="26"/>
          <w:szCs w:val="26"/>
        </w:rPr>
        <w:t xml:space="preserve">2.1.1 </w:t>
      </w:r>
      <w:r w:rsidR="001E3EC7" w:rsidRPr="000B2DE3">
        <w:rPr>
          <w:color w:val="0000FF"/>
          <w:sz w:val="26"/>
          <w:szCs w:val="26"/>
        </w:rPr>
        <w:t xml:space="preserve">Строительство ВЛ 10 кВ в </w:t>
      </w:r>
      <w:r w:rsidR="00B709C1">
        <w:rPr>
          <w:color w:val="0000FF"/>
          <w:sz w:val="26"/>
          <w:szCs w:val="26"/>
        </w:rPr>
        <w:t>Дальнереченском</w:t>
      </w:r>
      <w:r w:rsidR="00B709C1" w:rsidRPr="000B2DE3">
        <w:rPr>
          <w:color w:val="0000FF"/>
          <w:sz w:val="26"/>
          <w:szCs w:val="26"/>
        </w:rPr>
        <w:t xml:space="preserve"> р-н</w:t>
      </w:r>
      <w:r w:rsidR="00B709C1">
        <w:rPr>
          <w:color w:val="0000FF"/>
          <w:sz w:val="26"/>
          <w:szCs w:val="26"/>
        </w:rPr>
        <w:t>е</w:t>
      </w:r>
      <w:r w:rsidR="00B709C1" w:rsidRPr="000B2DE3">
        <w:rPr>
          <w:color w:val="0000FF"/>
          <w:sz w:val="26"/>
          <w:szCs w:val="26"/>
        </w:rPr>
        <w:t xml:space="preserve">, с. </w:t>
      </w:r>
      <w:r w:rsidR="00B709C1">
        <w:rPr>
          <w:color w:val="0000FF"/>
          <w:sz w:val="26"/>
          <w:szCs w:val="26"/>
        </w:rPr>
        <w:t>Веденка</w:t>
      </w:r>
      <w:r w:rsidR="00B709C1" w:rsidRPr="000B2DE3">
        <w:rPr>
          <w:color w:val="0000FF"/>
          <w:sz w:val="26"/>
          <w:szCs w:val="26"/>
        </w:rPr>
        <w:t xml:space="preserve">, ул. </w:t>
      </w:r>
      <w:r w:rsidR="00B709C1">
        <w:rPr>
          <w:color w:val="0000FF"/>
          <w:sz w:val="26"/>
          <w:szCs w:val="26"/>
        </w:rPr>
        <w:t>Мелехина, д. 91</w:t>
      </w:r>
      <w:r w:rsidR="00A82923" w:rsidRPr="000B2DE3">
        <w:rPr>
          <w:color w:val="0000FF"/>
          <w:sz w:val="26"/>
          <w:szCs w:val="26"/>
        </w:rPr>
        <w:t xml:space="preserve"> (для потребителя </w:t>
      </w:r>
      <w:r w:rsidR="00B709C1">
        <w:rPr>
          <w:color w:val="0000FF"/>
          <w:sz w:val="26"/>
          <w:szCs w:val="26"/>
        </w:rPr>
        <w:t>Губарь А.А</w:t>
      </w:r>
      <w:r w:rsidR="00B709C1" w:rsidRPr="000B2DE3">
        <w:rPr>
          <w:color w:val="0000FF"/>
          <w:sz w:val="26"/>
          <w:szCs w:val="26"/>
        </w:rPr>
        <w:t>.</w:t>
      </w:r>
      <w:r w:rsidR="00A82923" w:rsidRPr="000B2DE3">
        <w:rPr>
          <w:color w:val="0000FF"/>
          <w:sz w:val="26"/>
          <w:szCs w:val="26"/>
        </w:rPr>
        <w:t>)</w:t>
      </w:r>
      <w:r w:rsidR="007033F3">
        <w:rPr>
          <w:color w:val="0000FF"/>
          <w:sz w:val="26"/>
          <w:szCs w:val="26"/>
        </w:rPr>
        <w:t>;</w:t>
      </w:r>
    </w:p>
    <w:p w:rsidR="001E3EC7" w:rsidRPr="000B2DE3" w:rsidRDefault="00B709C1" w:rsidP="007033F3">
      <w:pPr>
        <w:tabs>
          <w:tab w:val="left" w:pos="993"/>
        </w:tabs>
        <w:suppressAutoHyphens/>
        <w:ind w:right="-16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2.1.2 Строительство СТП 25</w:t>
      </w:r>
      <w:r w:rsidR="001E3EC7" w:rsidRPr="000B2DE3">
        <w:rPr>
          <w:color w:val="0000FF"/>
          <w:sz w:val="26"/>
          <w:szCs w:val="26"/>
        </w:rPr>
        <w:t xml:space="preserve">/10/0,4 в </w:t>
      </w:r>
      <w:r>
        <w:rPr>
          <w:color w:val="0000FF"/>
          <w:sz w:val="26"/>
          <w:szCs w:val="26"/>
        </w:rPr>
        <w:t>Дальнереченском</w:t>
      </w:r>
      <w:r w:rsidRPr="000B2DE3">
        <w:rPr>
          <w:color w:val="0000FF"/>
          <w:sz w:val="26"/>
          <w:szCs w:val="26"/>
        </w:rPr>
        <w:t xml:space="preserve"> р-н</w:t>
      </w:r>
      <w:r>
        <w:rPr>
          <w:color w:val="0000FF"/>
          <w:sz w:val="26"/>
          <w:szCs w:val="26"/>
        </w:rPr>
        <w:t>е</w:t>
      </w:r>
      <w:r w:rsidRPr="000B2DE3">
        <w:rPr>
          <w:color w:val="0000FF"/>
          <w:sz w:val="26"/>
          <w:szCs w:val="26"/>
        </w:rPr>
        <w:t xml:space="preserve">, с. </w:t>
      </w:r>
      <w:r>
        <w:rPr>
          <w:color w:val="0000FF"/>
          <w:sz w:val="26"/>
          <w:szCs w:val="26"/>
        </w:rPr>
        <w:t>Веденка</w:t>
      </w:r>
      <w:r w:rsidRPr="000B2DE3">
        <w:rPr>
          <w:color w:val="0000FF"/>
          <w:sz w:val="26"/>
          <w:szCs w:val="26"/>
        </w:rPr>
        <w:t xml:space="preserve">, ул. </w:t>
      </w:r>
      <w:r>
        <w:rPr>
          <w:color w:val="0000FF"/>
          <w:sz w:val="26"/>
          <w:szCs w:val="26"/>
        </w:rPr>
        <w:t>Мелехина, д. 91</w:t>
      </w:r>
      <w:r w:rsidRPr="000B2DE3">
        <w:rPr>
          <w:color w:val="0000FF"/>
          <w:sz w:val="26"/>
          <w:szCs w:val="26"/>
        </w:rPr>
        <w:t xml:space="preserve"> (для потребителя </w:t>
      </w:r>
      <w:r>
        <w:rPr>
          <w:color w:val="0000FF"/>
          <w:sz w:val="26"/>
          <w:szCs w:val="26"/>
        </w:rPr>
        <w:t>Губарь А.А</w:t>
      </w:r>
      <w:r w:rsidRPr="000B2DE3">
        <w:rPr>
          <w:color w:val="0000FF"/>
          <w:sz w:val="26"/>
          <w:szCs w:val="26"/>
        </w:rPr>
        <w:t>.)</w:t>
      </w:r>
      <w:r>
        <w:rPr>
          <w:color w:val="0000FF"/>
          <w:sz w:val="26"/>
          <w:szCs w:val="26"/>
        </w:rPr>
        <w:t>;</w:t>
      </w:r>
    </w:p>
    <w:p w:rsidR="00510568" w:rsidRDefault="00510568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B709C1" w:rsidRDefault="00B709C1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B709C1" w:rsidRPr="000B2DE3" w:rsidRDefault="00B709C1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F749C4" w:rsidRPr="000B2DE3" w:rsidRDefault="00F749C4" w:rsidP="00F749C4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F749C4" w:rsidRPr="000B2DE3" w:rsidRDefault="00F749C4" w:rsidP="00F749C4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DE05F0">
        <w:rPr>
          <w:color w:val="000000" w:themeColor="text1"/>
          <w:sz w:val="26"/>
          <w:szCs w:val="26"/>
        </w:rPr>
        <w:t xml:space="preserve">Выполнение строительно-монтажных работ на основании предоставленной после заключения договора подряда заказчиком рабочей документации </w:t>
      </w:r>
      <w:r>
        <w:rPr>
          <w:color w:val="000000" w:themeColor="text1"/>
          <w:sz w:val="26"/>
          <w:szCs w:val="26"/>
        </w:rPr>
        <w:t xml:space="preserve">и </w:t>
      </w:r>
      <w:r w:rsidRPr="00092BD8">
        <w:rPr>
          <w:color w:val="000000" w:themeColor="text1"/>
          <w:sz w:val="26"/>
          <w:szCs w:val="26"/>
        </w:rPr>
        <w:t>правоустанавливающих, исходно-разрешительных документов на земельные участки под объектами</w:t>
      </w:r>
      <w:r w:rsidRPr="000B2DE3">
        <w:rPr>
          <w:color w:val="000000" w:themeColor="text1"/>
          <w:sz w:val="26"/>
          <w:szCs w:val="26"/>
        </w:rPr>
        <w:t>.</w:t>
      </w:r>
    </w:p>
    <w:p w:rsidR="00F749C4" w:rsidRPr="000B2DE3" w:rsidRDefault="00F749C4" w:rsidP="00F749C4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 Срок выполнения работ</w:t>
      </w:r>
      <w:r>
        <w:rPr>
          <w:color w:val="000000" w:themeColor="text1"/>
          <w:sz w:val="26"/>
          <w:szCs w:val="26"/>
        </w:rPr>
        <w:t xml:space="preserve"> - </w:t>
      </w:r>
      <w:r w:rsidRPr="00092BD8">
        <w:rPr>
          <w:b/>
          <w:color w:val="000000" w:themeColor="text1"/>
          <w:sz w:val="26"/>
          <w:szCs w:val="26"/>
        </w:rPr>
        <w:t>в соответствии с п. 1</w:t>
      </w:r>
      <w:r w:rsidR="00635FC8">
        <w:rPr>
          <w:b/>
          <w:color w:val="000000" w:themeColor="text1"/>
          <w:sz w:val="26"/>
          <w:szCs w:val="26"/>
        </w:rPr>
        <w:t>2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F749C4" w:rsidRPr="000B2DE3" w:rsidRDefault="00F749C4" w:rsidP="00F749C4">
      <w:pPr>
        <w:shd w:val="clear" w:color="auto" w:fill="FFFFFF"/>
        <w:suppressAutoHyphens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</w:t>
      </w:r>
      <w:r w:rsidRPr="000B2DE3">
        <w:rPr>
          <w:color w:val="000000" w:themeColor="text1"/>
          <w:sz w:val="26"/>
          <w:szCs w:val="26"/>
        </w:rPr>
        <w:t>троительно-монтажные по строительству и реконструкции.</w:t>
      </w:r>
    </w:p>
    <w:p w:rsidR="001748A2" w:rsidRPr="000B2DE3" w:rsidRDefault="001748A2" w:rsidP="007033F3">
      <w:pPr>
        <w:shd w:val="clear" w:color="auto" w:fill="FFFFFF"/>
        <w:suppressAutoHyphens/>
        <w:ind w:firstLine="709"/>
        <w:jc w:val="both"/>
        <w:rPr>
          <w:color w:val="17365D" w:themeColor="text2" w:themeShade="BF"/>
          <w:sz w:val="26"/>
          <w:szCs w:val="26"/>
        </w:rPr>
      </w:pPr>
    </w:p>
    <w:p w:rsidR="00EE623A" w:rsidRPr="00645C90" w:rsidRDefault="00EE623A" w:rsidP="00EE623A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 w:rsidRPr="00645C90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645C90">
        <w:rPr>
          <w:b/>
          <w:color w:val="17365D" w:themeColor="text2" w:themeShade="BF"/>
          <w:sz w:val="26"/>
          <w:szCs w:val="26"/>
        </w:rPr>
        <w:t xml:space="preserve"> </w:t>
      </w:r>
      <w:r w:rsidRPr="00645C90">
        <w:rPr>
          <w:b/>
          <w:color w:val="C00000"/>
          <w:sz w:val="26"/>
          <w:szCs w:val="26"/>
        </w:rPr>
        <w:t xml:space="preserve"> </w:t>
      </w:r>
    </w:p>
    <w:p w:rsidR="00EE623A" w:rsidRPr="0031056A" w:rsidRDefault="00EE623A" w:rsidP="00EE623A">
      <w:pPr>
        <w:pStyle w:val="ab"/>
        <w:widowControl w:val="0"/>
        <w:ind w:left="720" w:firstLine="7785"/>
        <w:contextualSpacing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1   </w:t>
      </w:r>
    </w:p>
    <w:p w:rsidR="00EE623A" w:rsidRPr="0009240A" w:rsidRDefault="00EE623A" w:rsidP="00EE623A">
      <w:pPr>
        <w:tabs>
          <w:tab w:val="left" w:pos="993"/>
        </w:tabs>
        <w:suppressAutoHyphens/>
        <w:ind w:right="-16"/>
        <w:jc w:val="center"/>
        <w:rPr>
          <w:b/>
          <w:color w:val="370FE1"/>
          <w:sz w:val="26"/>
          <w:szCs w:val="26"/>
        </w:rPr>
      </w:pPr>
      <w:r w:rsidRPr="0009240A">
        <w:rPr>
          <w:color w:val="370FE1"/>
          <w:sz w:val="26"/>
          <w:szCs w:val="26"/>
        </w:rPr>
        <w:t>Воздушные линии (</w:t>
      </w:r>
      <w:r w:rsidRPr="0009240A">
        <w:rPr>
          <w:i/>
          <w:color w:val="370FE1"/>
          <w:sz w:val="26"/>
          <w:szCs w:val="26"/>
        </w:rPr>
        <w:t>ВЛ-10 кВ</w:t>
      </w:r>
      <w:r w:rsidRPr="0009240A">
        <w:rPr>
          <w:color w:val="370FE1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center"/>
              <w:rPr>
                <w:b/>
                <w:color w:val="370FE1"/>
                <w:sz w:val="22"/>
                <w:szCs w:val="20"/>
              </w:rPr>
            </w:pPr>
            <w:r w:rsidRPr="0009240A">
              <w:rPr>
                <w:b/>
                <w:color w:val="370FE1"/>
                <w:sz w:val="22"/>
                <w:szCs w:val="20"/>
              </w:rPr>
              <w:t>Значение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трассы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1E09E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5248м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Общая длина провода ВЛ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1E09E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16475м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1E09E6">
            <w:pPr>
              <w:widowControl w:val="0"/>
              <w:contextualSpacing/>
              <w:jc w:val="center"/>
              <w:rPr>
                <w:color w:val="370FE1"/>
              </w:rPr>
            </w:pPr>
            <w:r>
              <w:rPr>
                <w:color w:val="370FE1"/>
              </w:rPr>
              <w:t>АС-50</w:t>
            </w:r>
            <w:r w:rsidR="001E09E6">
              <w:rPr>
                <w:color w:val="370FE1"/>
              </w:rPr>
              <w:t>/8</w:t>
            </w:r>
          </w:p>
          <w:p w:rsidR="00EE623A" w:rsidRPr="00A947A1" w:rsidRDefault="001E09E6" w:rsidP="001E09E6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16475м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0578F3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СВ 105-5 – 142шт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A947A1" w:rsidRDefault="001E09E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2018/1307-ЭС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1E09E6" w:rsidP="00537439">
            <w:pPr>
              <w:widowControl w:val="0"/>
              <w:contextualSpacing/>
              <w:jc w:val="center"/>
              <w:rPr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2018/1307-ЭС</w:t>
            </w:r>
          </w:p>
        </w:tc>
      </w:tr>
      <w:tr w:rsidR="00EE623A" w:rsidRPr="0009240A" w:rsidTr="00537439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EE623A" w:rsidP="00537439">
            <w:pPr>
              <w:widowControl w:val="0"/>
              <w:contextualSpacing/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3A" w:rsidRPr="0009240A" w:rsidRDefault="001E09E6" w:rsidP="00537439">
            <w:pPr>
              <w:widowControl w:val="0"/>
              <w:contextualSpacing/>
              <w:jc w:val="center"/>
              <w:rPr>
                <w:i/>
                <w:color w:val="370FE1"/>
                <w:sz w:val="22"/>
                <w:szCs w:val="22"/>
              </w:rPr>
            </w:pPr>
            <w:r>
              <w:rPr>
                <w:i/>
                <w:color w:val="370FE1"/>
                <w:sz w:val="22"/>
                <w:szCs w:val="22"/>
              </w:rPr>
              <w:t>Согласно РД 2018/1307-ЭС</w:t>
            </w:r>
          </w:p>
        </w:tc>
      </w:tr>
    </w:tbl>
    <w:p w:rsidR="00EE623A" w:rsidRPr="0009240A" w:rsidRDefault="00EE623A" w:rsidP="00EE623A">
      <w:pPr>
        <w:tabs>
          <w:tab w:val="left" w:pos="993"/>
        </w:tabs>
        <w:suppressAutoHyphens/>
        <w:ind w:right="-16"/>
        <w:jc w:val="center"/>
        <w:rPr>
          <w:color w:val="370FE1"/>
          <w:sz w:val="26"/>
          <w:szCs w:val="26"/>
        </w:rPr>
      </w:pPr>
      <w:r>
        <w:rPr>
          <w:color w:val="370FE1"/>
          <w:sz w:val="26"/>
          <w:szCs w:val="26"/>
        </w:rPr>
        <w:t xml:space="preserve">                                                                                                               </w:t>
      </w:r>
      <w:r w:rsidRPr="00EE623A">
        <w:rPr>
          <w:color w:val="370FE1"/>
          <w:sz w:val="26"/>
          <w:szCs w:val="26"/>
        </w:rPr>
        <w:t xml:space="preserve">               </w:t>
      </w:r>
      <w:r>
        <w:rPr>
          <w:color w:val="370FE1"/>
          <w:sz w:val="26"/>
          <w:szCs w:val="26"/>
        </w:rPr>
        <w:t xml:space="preserve"> </w:t>
      </w:r>
      <w:r w:rsidRPr="0031056A">
        <w:rPr>
          <w:color w:val="FF0000"/>
          <w:sz w:val="26"/>
          <w:szCs w:val="26"/>
        </w:rPr>
        <w:t xml:space="preserve">Таблица 2                        </w:t>
      </w:r>
    </w:p>
    <w:p w:rsidR="00EE623A" w:rsidRPr="0009240A" w:rsidRDefault="00EE623A" w:rsidP="00EE623A">
      <w:pPr>
        <w:spacing w:before="60"/>
        <w:ind w:right="103"/>
        <w:jc w:val="center"/>
        <w:rPr>
          <w:b/>
          <w:color w:val="370FE1"/>
          <w:sz w:val="26"/>
          <w:szCs w:val="26"/>
          <w:highlight w:val="yellow"/>
        </w:rPr>
      </w:pPr>
      <w:r w:rsidRPr="0009240A">
        <w:rPr>
          <w:color w:val="370FE1"/>
          <w:sz w:val="26"/>
          <w:szCs w:val="26"/>
        </w:rPr>
        <w:t>Трансформаторная подстанция (</w:t>
      </w:r>
      <w:r w:rsidRPr="0009240A">
        <w:rPr>
          <w:i/>
          <w:color w:val="370FE1"/>
          <w:sz w:val="26"/>
          <w:szCs w:val="26"/>
        </w:rPr>
        <w:t>ТП-10/0,4 кВ</w:t>
      </w:r>
      <w:r w:rsidRPr="0009240A">
        <w:rPr>
          <w:color w:val="370FE1"/>
          <w:sz w:val="26"/>
          <w:szCs w:val="26"/>
        </w:rPr>
        <w:t>)</w:t>
      </w:r>
      <w:r w:rsidRPr="0009240A">
        <w:rPr>
          <w:color w:val="370FE1"/>
          <w:sz w:val="26"/>
          <w:szCs w:val="26"/>
          <w:highlight w:val="yellow"/>
        </w:rPr>
        <w:t xml:space="preserve">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spacing w:before="60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spacing w:before="60"/>
              <w:ind w:right="-108"/>
              <w:jc w:val="center"/>
              <w:rPr>
                <w:b/>
                <w:color w:val="370FE1"/>
                <w:sz w:val="22"/>
                <w:szCs w:val="22"/>
              </w:rPr>
            </w:pPr>
            <w:r w:rsidRPr="0009240A">
              <w:rPr>
                <w:b/>
                <w:color w:val="370FE1"/>
                <w:sz w:val="22"/>
                <w:szCs w:val="22"/>
              </w:rPr>
              <w:t>Показатель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Столбовая тран</w:t>
            </w:r>
            <w:r w:rsidR="001E09E6">
              <w:rPr>
                <w:color w:val="370FE1"/>
                <w:sz w:val="22"/>
                <w:szCs w:val="22"/>
              </w:rPr>
              <w:t>сформаторная подстанция  СТП 25</w:t>
            </w:r>
            <w:r w:rsidRPr="0009240A">
              <w:rPr>
                <w:color w:val="370FE1"/>
                <w:sz w:val="22"/>
                <w:szCs w:val="22"/>
              </w:rPr>
              <w:t>/10/0,4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1 шт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Мощность силового трансформатора кВА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1E09E6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>
              <w:rPr>
                <w:color w:val="370FE1"/>
                <w:sz w:val="22"/>
                <w:szCs w:val="22"/>
              </w:rPr>
              <w:t>25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ВН,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10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Номинальное напряжение на стороне НН, кВ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0,4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  <w:lang w:val="en-US"/>
              </w:rPr>
            </w:pPr>
            <w:r w:rsidRPr="0009240A">
              <w:rPr>
                <w:color w:val="370FE1"/>
                <w:sz w:val="22"/>
                <w:szCs w:val="22"/>
                <w:lang w:val="en-US"/>
              </w:rPr>
              <w:t>Y/Yo</w:t>
            </w:r>
            <w:r w:rsidRPr="0009240A">
              <w:rPr>
                <w:color w:val="370FE1"/>
                <w:sz w:val="22"/>
                <w:szCs w:val="22"/>
              </w:rPr>
              <w:t>-1</w:t>
            </w:r>
            <w:r w:rsidRPr="0009240A">
              <w:rPr>
                <w:color w:val="370FE1"/>
                <w:sz w:val="22"/>
                <w:szCs w:val="22"/>
                <w:lang w:val="en-US"/>
              </w:rPr>
              <w:t>2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изоляции</w:t>
            </w:r>
          </w:p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по ГОСТ 1516.1-76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EE623A" w:rsidRPr="0009240A" w:rsidTr="00537439">
        <w:tc>
          <w:tcPr>
            <w:tcW w:w="5870" w:type="dxa"/>
            <w:shd w:val="clear" w:color="auto" w:fill="auto"/>
          </w:tcPr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Способ выполнения нейтрали                          ВН</w:t>
            </w:r>
          </w:p>
          <w:p w:rsidR="00EE623A" w:rsidRPr="0009240A" w:rsidRDefault="00EE623A" w:rsidP="00537439">
            <w:pPr>
              <w:jc w:val="both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EE623A" w:rsidRPr="0009240A" w:rsidRDefault="00EE623A" w:rsidP="00537439">
            <w:pPr>
              <w:ind w:right="-108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 xml:space="preserve">      Изолированная нейтраль</w:t>
            </w:r>
          </w:p>
          <w:p w:rsidR="00EE623A" w:rsidRPr="0009240A" w:rsidRDefault="00EE623A" w:rsidP="00537439">
            <w:pPr>
              <w:ind w:right="-108"/>
              <w:jc w:val="center"/>
              <w:rPr>
                <w:color w:val="370FE1"/>
                <w:sz w:val="22"/>
                <w:szCs w:val="22"/>
              </w:rPr>
            </w:pPr>
            <w:r w:rsidRPr="0009240A">
              <w:rPr>
                <w:color w:val="370FE1"/>
                <w:sz w:val="22"/>
                <w:szCs w:val="22"/>
              </w:rPr>
              <w:t>Глухозаземлённая нейтраль</w:t>
            </w:r>
          </w:p>
        </w:tc>
      </w:tr>
    </w:tbl>
    <w:p w:rsidR="00EE623A" w:rsidRDefault="00EE623A" w:rsidP="00EE623A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BA604D" w:rsidRPr="000B2DE3" w:rsidRDefault="00BA604D" w:rsidP="000157DF">
      <w:pPr>
        <w:widowControl w:val="0"/>
        <w:ind w:firstLine="708"/>
        <w:contextualSpacing/>
        <w:jc w:val="both"/>
        <w:rPr>
          <w:color w:val="17365D" w:themeColor="text2" w:themeShade="BF"/>
          <w:sz w:val="26"/>
          <w:szCs w:val="26"/>
        </w:rPr>
      </w:pPr>
    </w:p>
    <w:p w:rsidR="0038215E" w:rsidRPr="00251290" w:rsidRDefault="0038215E" w:rsidP="0038215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6</w:t>
      </w:r>
      <w:r w:rsidRPr="00251290">
        <w:rPr>
          <w:b/>
          <w:iCs/>
          <w:spacing w:val="-7"/>
          <w:sz w:val="26"/>
          <w:szCs w:val="26"/>
        </w:rPr>
        <w:t xml:space="preserve">. </w:t>
      </w:r>
      <w:r w:rsidRPr="00014175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38215E" w:rsidRPr="0017715C" w:rsidRDefault="0038215E" w:rsidP="0038215E">
      <w:pPr>
        <w:ind w:firstLine="709"/>
        <w:jc w:val="both"/>
        <w:rPr>
          <w:sz w:val="26"/>
          <w:szCs w:val="26"/>
        </w:rPr>
      </w:pPr>
      <w:r w:rsidRPr="0017715C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6</w:t>
      </w:r>
      <w:r w:rsidRPr="0017715C">
        <w:rPr>
          <w:bCs/>
          <w:sz w:val="26"/>
          <w:szCs w:val="26"/>
        </w:rPr>
        <w:t xml:space="preserve">.1. </w:t>
      </w:r>
      <w:r w:rsidRPr="0017715C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17715C">
        <w:rPr>
          <w:sz w:val="26"/>
          <w:szCs w:val="26"/>
        </w:rPr>
        <w:t xml:space="preserve"> 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.1.1 участие Участника одновременно в саморегулируемых организациях (далее – СРО), основанных на членстве лиц: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17715C">
        <w:rPr>
          <w:sz w:val="26"/>
          <w:szCs w:val="26"/>
        </w:rPr>
        <w:t>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38215E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</w:t>
      </w:r>
      <w:r>
        <w:rPr>
          <w:sz w:val="26"/>
          <w:szCs w:val="26"/>
        </w:rPr>
        <w:t>2</w:t>
      </w:r>
      <w:r w:rsidRPr="0017715C">
        <w:rPr>
          <w:sz w:val="26"/>
          <w:szCs w:val="26"/>
        </w:rPr>
        <w:t xml:space="preserve">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</w:t>
      </w:r>
      <w:r>
        <w:rPr>
          <w:sz w:val="26"/>
          <w:szCs w:val="26"/>
        </w:rPr>
        <w:t>.</w:t>
      </w:r>
    </w:p>
    <w:p w:rsidR="0038215E" w:rsidRPr="0017715C" w:rsidRDefault="0038215E" w:rsidP="0038215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6.1.3</w:t>
      </w:r>
      <w:r w:rsidRPr="0017715C">
        <w:rPr>
          <w:sz w:val="26"/>
          <w:szCs w:val="26"/>
        </w:rPr>
        <w:t xml:space="preserve">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</w:t>
      </w:r>
      <w:r>
        <w:rPr>
          <w:sz w:val="26"/>
          <w:szCs w:val="26"/>
        </w:rPr>
        <w:t>.</w:t>
      </w:r>
    </w:p>
    <w:p w:rsidR="0038215E" w:rsidRPr="0017715C" w:rsidRDefault="0038215E" w:rsidP="0038215E">
      <w:pPr>
        <w:pStyle w:val="3"/>
        <w:tabs>
          <w:tab w:val="left" w:pos="567"/>
        </w:tabs>
        <w:ind w:firstLine="709"/>
        <w:rPr>
          <w:sz w:val="26"/>
          <w:szCs w:val="26"/>
        </w:rPr>
      </w:pPr>
      <w:r w:rsidRPr="0017715C">
        <w:rPr>
          <w:sz w:val="26"/>
          <w:szCs w:val="26"/>
        </w:rPr>
        <w:t>В составе заявки Участник должен предоставить копи</w:t>
      </w:r>
      <w:r>
        <w:rPr>
          <w:sz w:val="26"/>
          <w:szCs w:val="26"/>
        </w:rPr>
        <w:t xml:space="preserve">ю действующей </w:t>
      </w:r>
      <w:r w:rsidRPr="0017715C">
        <w:rPr>
          <w:sz w:val="26"/>
          <w:szCs w:val="26"/>
        </w:rPr>
        <w:t>выписк</w:t>
      </w:r>
      <w:r>
        <w:rPr>
          <w:sz w:val="26"/>
          <w:szCs w:val="26"/>
        </w:rPr>
        <w:t>и</w:t>
      </w:r>
      <w:r w:rsidRPr="0017715C">
        <w:rPr>
          <w:sz w:val="26"/>
          <w:szCs w:val="26"/>
        </w:rPr>
        <w:t xml:space="preserve"> из реестра членов СРО,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.1.2-</w:t>
      </w:r>
      <w:r>
        <w:rPr>
          <w:sz w:val="26"/>
          <w:szCs w:val="26"/>
        </w:rPr>
        <w:t>6</w:t>
      </w:r>
      <w:r w:rsidRPr="0017715C">
        <w:rPr>
          <w:sz w:val="26"/>
          <w:szCs w:val="26"/>
        </w:rPr>
        <w:t>.1.</w:t>
      </w:r>
      <w:r>
        <w:rPr>
          <w:sz w:val="26"/>
          <w:szCs w:val="26"/>
        </w:rPr>
        <w:t>3</w:t>
      </w:r>
      <w:r w:rsidRPr="0017715C">
        <w:rPr>
          <w:sz w:val="26"/>
          <w:szCs w:val="26"/>
        </w:rPr>
        <w:t xml:space="preserve"> настоящего Технического задания). Дата выпис</w:t>
      </w:r>
      <w:r>
        <w:rPr>
          <w:sz w:val="26"/>
          <w:szCs w:val="26"/>
        </w:rPr>
        <w:t>ки</w:t>
      </w:r>
      <w:r w:rsidRPr="0017715C">
        <w:rPr>
          <w:sz w:val="26"/>
          <w:szCs w:val="26"/>
        </w:rPr>
        <w:t xml:space="preserve"> не должна быть старше одного месяца на дату подачи заявки Участника.</w:t>
      </w:r>
    </w:p>
    <w:p w:rsidR="0038215E" w:rsidRPr="00251290" w:rsidRDefault="0038215E" w:rsidP="0038215E">
      <w:pPr>
        <w:pStyle w:val="3"/>
        <w:tabs>
          <w:tab w:val="left" w:pos="567"/>
          <w:tab w:val="left" w:pos="1260"/>
          <w:tab w:val="num" w:pos="2160"/>
        </w:tabs>
        <w:ind w:firstLine="709"/>
        <w:rPr>
          <w:sz w:val="25"/>
          <w:szCs w:val="25"/>
        </w:rPr>
      </w:pPr>
      <w:r>
        <w:rPr>
          <w:sz w:val="25"/>
          <w:szCs w:val="25"/>
        </w:rPr>
        <w:t>6</w:t>
      </w:r>
      <w:r w:rsidRPr="00251290">
        <w:rPr>
          <w:sz w:val="25"/>
          <w:szCs w:val="25"/>
        </w:rPr>
        <w:t>.</w:t>
      </w:r>
      <w:r w:rsidR="008D45F5">
        <w:rPr>
          <w:sz w:val="25"/>
          <w:szCs w:val="25"/>
        </w:rPr>
        <w:t>2</w:t>
      </w:r>
      <w:r w:rsidRPr="00251290">
        <w:rPr>
          <w:sz w:val="25"/>
          <w:szCs w:val="25"/>
        </w:rPr>
        <w:t>. Требования к МТР Участника:</w:t>
      </w:r>
    </w:p>
    <w:p w:rsidR="0038215E" w:rsidRPr="00251290" w:rsidRDefault="0038215E" w:rsidP="0038215E">
      <w:pPr>
        <w:pStyle w:val="3"/>
        <w:tabs>
          <w:tab w:val="left" w:pos="567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</w:t>
      </w:r>
      <w:r w:rsidRPr="006968CF">
        <w:rPr>
          <w:color w:val="FF0000"/>
          <w:sz w:val="26"/>
          <w:szCs w:val="26"/>
        </w:rPr>
        <w:t>Та</w:t>
      </w:r>
      <w:r w:rsidR="001E09E6">
        <w:rPr>
          <w:color w:val="FF0000"/>
          <w:sz w:val="26"/>
          <w:szCs w:val="26"/>
        </w:rPr>
        <w:t>блице 3</w:t>
      </w:r>
      <w:r w:rsidRPr="006968CF">
        <w:rPr>
          <w:color w:val="FF0000"/>
          <w:sz w:val="26"/>
          <w:szCs w:val="26"/>
        </w:rPr>
        <w:t>.</w:t>
      </w:r>
    </w:p>
    <w:p w:rsidR="0038215E" w:rsidRPr="0031056A" w:rsidRDefault="0038215E" w:rsidP="0038215E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251290">
        <w:rPr>
          <w:sz w:val="25"/>
          <w:szCs w:val="25"/>
        </w:rPr>
        <w:t xml:space="preserve"> </w:t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5"/>
          <w:szCs w:val="25"/>
        </w:rPr>
        <w:tab/>
      </w:r>
      <w:r w:rsidRPr="00251290">
        <w:rPr>
          <w:sz w:val="26"/>
          <w:szCs w:val="26"/>
        </w:rPr>
        <w:tab/>
      </w:r>
      <w:r w:rsidRPr="0031056A">
        <w:rPr>
          <w:color w:val="FF0000"/>
          <w:sz w:val="26"/>
          <w:szCs w:val="26"/>
        </w:rPr>
        <w:t xml:space="preserve">Таблица </w:t>
      </w:r>
      <w:r w:rsidR="001E09E6">
        <w:rPr>
          <w:color w:val="FF0000"/>
          <w:sz w:val="26"/>
          <w:szCs w:val="26"/>
        </w:rPr>
        <w:t>3</w:t>
      </w:r>
    </w:p>
    <w:p w:rsidR="0038215E" w:rsidRPr="00616B1E" w:rsidRDefault="0038215E" w:rsidP="0038215E">
      <w:pPr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color w:val="000000"/>
          <w:sz w:val="26"/>
          <w:szCs w:val="26"/>
        </w:rPr>
        <w:t xml:space="preserve">Материально </w:t>
      </w:r>
      <w:r w:rsidRPr="00616B1E">
        <w:rPr>
          <w:rFonts w:eastAsia="Calibri"/>
          <w:color w:val="000000"/>
          <w:sz w:val="26"/>
          <w:szCs w:val="26"/>
        </w:rPr>
        <w:t xml:space="preserve">– </w:t>
      </w:r>
      <w:r w:rsidRPr="00616B1E">
        <w:rPr>
          <w:rFonts w:eastAsia="Calibri"/>
          <w:iCs/>
          <w:color w:val="000000"/>
          <w:sz w:val="26"/>
          <w:szCs w:val="26"/>
        </w:rPr>
        <w:t>технические ресурсы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№ П/П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Примечание</w:t>
            </w: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38215E" w:rsidRPr="00251290" w:rsidTr="008F3572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251290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5E" w:rsidRPr="00251290" w:rsidRDefault="0038215E" w:rsidP="008F3572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</w:tbl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8215E" w:rsidRPr="00251290" w:rsidRDefault="0038215E" w:rsidP="0038215E">
      <w:pPr>
        <w:pStyle w:val="3"/>
        <w:tabs>
          <w:tab w:val="left" w:pos="567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>.2. Для подтверждения наличия МТР Участник должен предоставить копии документов (по своему усмотрению из перечисленных):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 xml:space="preserve">.2.1. В случае наличия МТР, указанных в </w:t>
      </w:r>
      <w:r w:rsidR="001E09E6">
        <w:rPr>
          <w:color w:val="FF0000"/>
          <w:sz w:val="26"/>
          <w:szCs w:val="26"/>
        </w:rPr>
        <w:t>Таблице 3</w:t>
      </w:r>
      <w:r>
        <w:rPr>
          <w:color w:val="FF0000"/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sz w:val="26"/>
          <w:szCs w:val="26"/>
        </w:rPr>
      </w:pPr>
      <w:r w:rsidRPr="00251290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38215E" w:rsidRPr="00251290" w:rsidRDefault="0038215E" w:rsidP="0038215E">
      <w:pPr>
        <w:pStyle w:val="3"/>
        <w:ind w:firstLine="567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2</w:t>
      </w:r>
      <w:r w:rsidRPr="00251290">
        <w:rPr>
          <w:sz w:val="26"/>
          <w:szCs w:val="26"/>
        </w:rPr>
        <w:t>.2.2. В случае отсутствия собственных МТР Участник должен представить копии заверенных Участником документов (по своему усмотрению из перечисленных):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аренды/ договор на оказание услуг машин и механизмов,</w:t>
      </w:r>
      <w:r w:rsidRPr="006968CF">
        <w:rPr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указанных в </w:t>
      </w:r>
      <w:r w:rsidR="001E09E6">
        <w:rPr>
          <w:color w:val="FF0000"/>
          <w:sz w:val="26"/>
          <w:szCs w:val="26"/>
        </w:rPr>
        <w:t>Таблице 3</w:t>
      </w:r>
      <w:r w:rsidRPr="006968CF">
        <w:rPr>
          <w:color w:val="FF0000"/>
          <w:sz w:val="26"/>
          <w:szCs w:val="26"/>
        </w:rPr>
        <w:t>.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1E09E6">
        <w:rPr>
          <w:color w:val="FF0000"/>
          <w:sz w:val="26"/>
          <w:szCs w:val="26"/>
        </w:rPr>
        <w:t>3</w:t>
      </w:r>
      <w:r w:rsidRPr="00251290">
        <w:rPr>
          <w:sz w:val="26"/>
          <w:szCs w:val="26"/>
        </w:rPr>
        <w:t>.</w:t>
      </w:r>
    </w:p>
    <w:p w:rsidR="0038215E" w:rsidRPr="00251290" w:rsidRDefault="0038215E" w:rsidP="0038215E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251290">
        <w:rPr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механизмов, указанных в </w:t>
      </w:r>
      <w:r w:rsidRPr="006968CF">
        <w:rPr>
          <w:color w:val="FF0000"/>
          <w:sz w:val="26"/>
          <w:szCs w:val="26"/>
        </w:rPr>
        <w:t xml:space="preserve">Таблице </w:t>
      </w:r>
      <w:r w:rsidR="001E09E6">
        <w:rPr>
          <w:color w:val="FF0000"/>
          <w:sz w:val="26"/>
          <w:szCs w:val="26"/>
        </w:rPr>
        <w:t>3</w:t>
      </w:r>
      <w:r w:rsidRPr="00251290">
        <w:rPr>
          <w:sz w:val="26"/>
          <w:szCs w:val="26"/>
        </w:rPr>
        <w:t>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г) иные документы, подтверждающие право владения/распоряжения.</w:t>
      </w: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 </w:t>
      </w:r>
      <w:r w:rsidRPr="00616B1E">
        <w:rPr>
          <w:rFonts w:eastAsia="Calibri"/>
          <w:color w:val="000000"/>
          <w:sz w:val="26"/>
          <w:szCs w:val="26"/>
        </w:rPr>
        <w:t xml:space="preserve">Для проведения испытаний Участник должен иметь в наличии (либо декларировать наличие) </w:t>
      </w:r>
      <w:r w:rsidRPr="00616B1E">
        <w:rPr>
          <w:rFonts w:eastAsia="Calibri"/>
          <w:i/>
          <w:iCs/>
          <w:color w:val="000000"/>
          <w:sz w:val="26"/>
          <w:szCs w:val="26"/>
        </w:rPr>
        <w:t>зарегистрированную в Органах Ростехнадзора</w:t>
      </w:r>
      <w:r w:rsidRPr="00616B1E">
        <w:rPr>
          <w:rFonts w:eastAsia="Calibri"/>
          <w:color w:val="000000"/>
          <w:sz w:val="26"/>
          <w:szCs w:val="26"/>
        </w:rPr>
        <w:t xml:space="preserve"> </w:t>
      </w:r>
      <w:r w:rsidRPr="00616B1E">
        <w:rPr>
          <w:rFonts w:eastAsia="Calibri"/>
          <w:color w:val="000000"/>
          <w:sz w:val="26"/>
          <w:szCs w:val="26"/>
        </w:rPr>
        <w:lastRenderedPageBreak/>
        <w:t xml:space="preserve">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A75B10">
        <w:rPr>
          <w:rFonts w:eastAsia="Calibri"/>
          <w:color w:val="000000"/>
          <w:sz w:val="26"/>
          <w:szCs w:val="26"/>
        </w:rPr>
        <w:t>1</w:t>
      </w:r>
      <w:r w:rsidRPr="00616B1E">
        <w:rPr>
          <w:rFonts w:eastAsia="Calibri"/>
          <w:color w:val="000000"/>
          <w:sz w:val="26"/>
          <w:szCs w:val="26"/>
        </w:rPr>
        <w:t>0 кВ включительно.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.1. 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Ростехнадзора, с правом выполнения испытаний и измерений электрооборудования с напряжением, указанным в пункте </w:t>
      </w: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 xml:space="preserve">. настоящего технического задания. 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>.2. В случае отсутствия в наличии собственной зарегистрированной в Органах Ростехнадзора</w:t>
      </w:r>
      <w:r w:rsidRPr="00251290">
        <w:rPr>
          <w:iCs/>
          <w:sz w:val="26"/>
          <w:szCs w:val="26"/>
        </w:rPr>
        <w:t xml:space="preserve"> </w:t>
      </w:r>
      <w:r w:rsidRPr="00251290">
        <w:rPr>
          <w:sz w:val="26"/>
          <w:szCs w:val="26"/>
        </w:rPr>
        <w:t xml:space="preserve"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</w:t>
      </w:r>
      <w:r>
        <w:rPr>
          <w:sz w:val="26"/>
          <w:szCs w:val="26"/>
        </w:rPr>
        <w:t>6</w:t>
      </w:r>
      <w:r w:rsidRPr="00251290">
        <w:rPr>
          <w:sz w:val="26"/>
          <w:szCs w:val="26"/>
        </w:rPr>
        <w:t>.</w:t>
      </w:r>
      <w:r w:rsidR="008D45F5">
        <w:rPr>
          <w:sz w:val="26"/>
          <w:szCs w:val="26"/>
        </w:rPr>
        <w:t>3</w:t>
      </w:r>
      <w:r w:rsidRPr="00251290">
        <w:rPr>
          <w:sz w:val="26"/>
          <w:szCs w:val="26"/>
        </w:rPr>
        <w:t>. настоящего технического задания: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а) договор аренды зарегистрированной в Органах Ростехнадзора электротехнической лаборатории,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б) соглашение о намерениях заключить договор аренды зарегистрированной в Органах Ростехнадзора электротехнической лаборатории/гарантийное письмо о заключении договора аренды зарегистрированной в Органах Ростехнадзора электротехнической лаборатории,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38215E" w:rsidRPr="00251290" w:rsidRDefault="0038215E" w:rsidP="0038215E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1290">
        <w:rPr>
          <w:sz w:val="26"/>
          <w:szCs w:val="26"/>
        </w:rPr>
        <w:t>д) иные документы, подтверждающие право владения/распоряжения.</w:t>
      </w:r>
    </w:p>
    <w:p w:rsidR="0038215E" w:rsidRPr="00616B1E" w:rsidRDefault="0038215E" w:rsidP="0038215E">
      <w:pPr>
        <w:shd w:val="clear" w:color="auto" w:fill="FFFFFF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38215E" w:rsidRPr="00616B1E" w:rsidRDefault="0038215E" w:rsidP="0038215E">
      <w:pPr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="001E09E6">
        <w:rPr>
          <w:rFonts w:eastAsia="Calibri"/>
          <w:color w:val="FF0000"/>
          <w:sz w:val="26"/>
          <w:szCs w:val="26"/>
        </w:rPr>
        <w:t>Таблице 4</w:t>
      </w:r>
      <w:r w:rsidRPr="00616B1E">
        <w:rPr>
          <w:rFonts w:eastAsia="Calibri"/>
          <w:color w:val="FF0000"/>
          <w:sz w:val="26"/>
          <w:szCs w:val="26"/>
        </w:rPr>
        <w:t xml:space="preserve"> </w:t>
      </w:r>
      <w:r w:rsidRPr="00616B1E">
        <w:rPr>
          <w:rFonts w:eastAsia="Calibri"/>
          <w:color w:val="000000"/>
          <w:sz w:val="26"/>
          <w:szCs w:val="26"/>
        </w:rPr>
        <w:t>к настоящему Техническому заданию.</w:t>
      </w:r>
    </w:p>
    <w:p w:rsidR="0038215E" w:rsidRDefault="0038215E" w:rsidP="0038215E">
      <w:pPr>
        <w:spacing w:before="60"/>
        <w:ind w:right="245"/>
        <w:jc w:val="right"/>
        <w:rPr>
          <w:color w:val="FF0000"/>
          <w:sz w:val="26"/>
          <w:szCs w:val="26"/>
        </w:rPr>
      </w:pPr>
      <w:r w:rsidRPr="0031056A">
        <w:rPr>
          <w:color w:val="FF0000"/>
          <w:sz w:val="26"/>
          <w:szCs w:val="26"/>
        </w:rPr>
        <w:t xml:space="preserve">Таблица </w:t>
      </w:r>
      <w:r w:rsidR="001E09E6">
        <w:rPr>
          <w:color w:val="FF0000"/>
          <w:sz w:val="26"/>
          <w:szCs w:val="26"/>
        </w:rPr>
        <w:t>4</w:t>
      </w:r>
    </w:p>
    <w:p w:rsidR="0038215E" w:rsidRPr="00616B1E" w:rsidRDefault="0038215E" w:rsidP="0038215E">
      <w:pPr>
        <w:ind w:firstLine="709"/>
        <w:jc w:val="center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iCs/>
          <w:snapToGrid w:val="0"/>
          <w:color w:val="000000"/>
          <w:sz w:val="26"/>
          <w:szCs w:val="26"/>
        </w:rPr>
        <w:t>Минимальная численность, квалификация кадровых ресурсов</w:t>
      </w:r>
      <w:r w:rsidRPr="00616B1E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   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38215E" w:rsidRPr="00616B1E" w:rsidTr="008F3572">
        <w:tc>
          <w:tcPr>
            <w:tcW w:w="1123" w:type="dxa"/>
            <w:vAlign w:val="center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№п/п</w:t>
            </w:r>
          </w:p>
        </w:tc>
        <w:tc>
          <w:tcPr>
            <w:tcW w:w="6394" w:type="dxa"/>
            <w:vAlign w:val="center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38215E" w:rsidRPr="00616B1E" w:rsidRDefault="0038215E" w:rsidP="008F3572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38215E" w:rsidRPr="00616B1E" w:rsidTr="008F3572">
        <w:tc>
          <w:tcPr>
            <w:tcW w:w="1123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38215E" w:rsidRPr="00616B1E" w:rsidRDefault="0038215E" w:rsidP="008F3572">
            <w:pPr>
              <w:tabs>
                <w:tab w:val="left" w:pos="540"/>
                <w:tab w:val="left" w:pos="567"/>
              </w:tabs>
              <w:jc w:val="both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38215E" w:rsidRPr="00616B1E" w:rsidRDefault="0038215E" w:rsidP="008F3572">
            <w:pPr>
              <w:tabs>
                <w:tab w:val="left" w:pos="567"/>
                <w:tab w:val="left" w:pos="743"/>
              </w:tabs>
              <w:ind w:firstLine="567"/>
              <w:rPr>
                <w:color w:val="000000" w:themeColor="text1"/>
                <w:sz w:val="25"/>
                <w:szCs w:val="25"/>
              </w:rPr>
            </w:pPr>
            <w:r w:rsidRPr="00616B1E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 w:rsidRPr="00616B1E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</w:p>
    <w:p w:rsidR="0038215E" w:rsidRPr="00616B1E" w:rsidRDefault="0038215E" w:rsidP="0038215E">
      <w:pPr>
        <w:shd w:val="clear" w:color="auto" w:fill="FFFFFF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.2. Соответствие требованию, установленному в п. </w:t>
      </w:r>
      <w:r>
        <w:rPr>
          <w:rFonts w:eastAsia="Calibri"/>
          <w:color w:val="000000"/>
          <w:sz w:val="26"/>
          <w:szCs w:val="26"/>
        </w:rPr>
        <w:t>6</w:t>
      </w:r>
      <w:r w:rsidRPr="00616B1E">
        <w:rPr>
          <w:rFonts w:eastAsia="Calibri"/>
          <w:color w:val="000000"/>
          <w:sz w:val="26"/>
          <w:szCs w:val="26"/>
        </w:rPr>
        <w:t>.</w:t>
      </w:r>
      <w:r w:rsidR="008D45F5">
        <w:rPr>
          <w:rFonts w:eastAsia="Calibri"/>
          <w:color w:val="000000"/>
          <w:sz w:val="26"/>
          <w:szCs w:val="26"/>
        </w:rPr>
        <w:t>4</w:t>
      </w:r>
      <w:r w:rsidRPr="00616B1E">
        <w:rPr>
          <w:rFonts w:eastAsia="Calibri"/>
          <w:color w:val="000000"/>
          <w:sz w:val="26"/>
          <w:szCs w:val="26"/>
        </w:rPr>
        <w:t xml:space="preserve">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</w:t>
      </w:r>
      <w:r w:rsidRPr="00C832D1">
        <w:rPr>
          <w:rFonts w:eastAsia="Calibri"/>
          <w:color w:val="000000"/>
          <w:sz w:val="26"/>
          <w:szCs w:val="26"/>
        </w:rPr>
        <w:t>закупке, а также документов, подтверждающих наличие и квалификацию персонала:</w:t>
      </w:r>
      <w:r w:rsidRPr="00616B1E">
        <w:rPr>
          <w:rFonts w:eastAsia="Calibri"/>
          <w:color w:val="000000"/>
          <w:sz w:val="26"/>
          <w:szCs w:val="26"/>
        </w:rPr>
        <w:t xml:space="preserve"> </w:t>
      </w:r>
    </w:p>
    <w:p w:rsidR="000D528A" w:rsidRDefault="000D528A" w:rsidP="0038215E">
      <w:pPr>
        <w:ind w:firstLine="720"/>
        <w:jc w:val="both"/>
        <w:rPr>
          <w:rFonts w:eastAsia="Calibri"/>
          <w:color w:val="000000"/>
          <w:sz w:val="25"/>
          <w:szCs w:val="25"/>
        </w:rPr>
      </w:pPr>
    </w:p>
    <w:p w:rsidR="000D528A" w:rsidRDefault="000D528A" w:rsidP="0038215E">
      <w:pPr>
        <w:ind w:firstLine="720"/>
        <w:jc w:val="both"/>
        <w:rPr>
          <w:rFonts w:eastAsia="Calibri"/>
          <w:color w:val="000000"/>
          <w:sz w:val="25"/>
          <w:szCs w:val="25"/>
        </w:rPr>
      </w:pPr>
    </w:p>
    <w:p w:rsidR="0038215E" w:rsidRPr="000D528A" w:rsidRDefault="0038215E" w:rsidP="0038215E">
      <w:pPr>
        <w:ind w:firstLine="720"/>
        <w:jc w:val="both"/>
        <w:rPr>
          <w:rFonts w:eastAsia="Calibri"/>
          <w:color w:val="000000"/>
          <w:sz w:val="25"/>
          <w:szCs w:val="25"/>
        </w:rPr>
      </w:pPr>
      <w:r w:rsidRPr="000D528A">
        <w:rPr>
          <w:rFonts w:eastAsia="Calibri"/>
          <w:color w:val="000000"/>
          <w:sz w:val="25"/>
          <w:szCs w:val="25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</w:t>
      </w:r>
      <w:r w:rsidRPr="000D528A">
        <w:rPr>
          <w:rFonts w:eastAsia="Calibri"/>
          <w:color w:val="FF0000"/>
          <w:sz w:val="25"/>
          <w:szCs w:val="25"/>
        </w:rPr>
        <w:t xml:space="preserve">Таблице  </w:t>
      </w:r>
      <w:r w:rsidR="001E09E6" w:rsidRPr="000D528A">
        <w:rPr>
          <w:rFonts w:eastAsia="Calibri"/>
          <w:color w:val="FF0000"/>
          <w:sz w:val="25"/>
          <w:szCs w:val="25"/>
        </w:rPr>
        <w:t>4</w:t>
      </w:r>
      <w:r w:rsidRPr="000D528A">
        <w:rPr>
          <w:rFonts w:eastAsia="Calibri"/>
          <w:color w:val="000000"/>
          <w:sz w:val="25"/>
          <w:szCs w:val="25"/>
        </w:rPr>
        <w:t>.</w:t>
      </w:r>
    </w:p>
    <w:p w:rsidR="0038215E" w:rsidRPr="000D528A" w:rsidRDefault="0038215E" w:rsidP="0038215E">
      <w:pPr>
        <w:ind w:firstLine="720"/>
        <w:jc w:val="both"/>
        <w:rPr>
          <w:rFonts w:eastAsia="Calibri"/>
          <w:color w:val="000000"/>
          <w:sz w:val="25"/>
          <w:szCs w:val="25"/>
        </w:rPr>
      </w:pPr>
      <w:r w:rsidRPr="000D528A">
        <w:rPr>
          <w:rFonts w:eastAsia="Calibri"/>
          <w:color w:val="000000"/>
          <w:sz w:val="25"/>
          <w:szCs w:val="25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п.6.</w:t>
      </w:r>
      <w:r w:rsidR="008D45F5" w:rsidRPr="000D528A">
        <w:rPr>
          <w:rFonts w:eastAsia="Calibri"/>
          <w:color w:val="000000"/>
          <w:sz w:val="25"/>
          <w:szCs w:val="25"/>
        </w:rPr>
        <w:t>4</w:t>
      </w:r>
      <w:r w:rsidRPr="000D528A">
        <w:rPr>
          <w:rFonts w:eastAsia="Calibri"/>
          <w:color w:val="000000"/>
          <w:sz w:val="25"/>
          <w:szCs w:val="25"/>
        </w:rPr>
        <w:t xml:space="preserve">.1 Технического задания. </w:t>
      </w:r>
    </w:p>
    <w:p w:rsidR="0038215E" w:rsidRPr="000D528A" w:rsidRDefault="0038215E" w:rsidP="0038215E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5"/>
          <w:szCs w:val="25"/>
        </w:rPr>
      </w:pPr>
      <w:r w:rsidRPr="000D528A">
        <w:rPr>
          <w:color w:val="984806" w:themeColor="accent6" w:themeShade="80"/>
          <w:sz w:val="25"/>
          <w:szCs w:val="25"/>
        </w:rPr>
        <w:t>6.</w:t>
      </w:r>
      <w:r w:rsidR="008D45F5" w:rsidRPr="000D528A">
        <w:rPr>
          <w:color w:val="984806" w:themeColor="accent6" w:themeShade="80"/>
          <w:sz w:val="25"/>
          <w:szCs w:val="25"/>
        </w:rPr>
        <w:t>5</w:t>
      </w:r>
      <w:r w:rsidRPr="000D528A">
        <w:rPr>
          <w:color w:val="984806" w:themeColor="accent6" w:themeShade="80"/>
          <w:sz w:val="25"/>
          <w:szCs w:val="25"/>
        </w:rPr>
        <w:t>. Весь комплекс строительно-монтажных работ должен выполнятся силами Участника, без привлечения субподрядных организаций.</w:t>
      </w:r>
    </w:p>
    <w:p w:rsidR="0038215E" w:rsidRPr="000D528A" w:rsidRDefault="0038215E" w:rsidP="0038215E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5"/>
          <w:szCs w:val="25"/>
        </w:rPr>
      </w:pPr>
      <w:r w:rsidRPr="000D528A">
        <w:rPr>
          <w:color w:val="4F6228" w:themeColor="accent3" w:themeShade="80"/>
          <w:sz w:val="25"/>
          <w:szCs w:val="25"/>
        </w:rPr>
        <w:t>6.</w:t>
      </w:r>
      <w:r w:rsidR="008D45F5" w:rsidRPr="000D528A">
        <w:rPr>
          <w:color w:val="4F6228" w:themeColor="accent3" w:themeShade="80"/>
          <w:sz w:val="25"/>
          <w:szCs w:val="25"/>
        </w:rPr>
        <w:t>6</w:t>
      </w:r>
      <w:r w:rsidRPr="000D528A">
        <w:rPr>
          <w:color w:val="4F6228" w:themeColor="accent3" w:themeShade="80"/>
          <w:sz w:val="25"/>
          <w:szCs w:val="25"/>
        </w:rPr>
        <w:t>. 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3 к Техническому заданию).</w:t>
      </w:r>
    </w:p>
    <w:p w:rsidR="0038215E" w:rsidRPr="000D528A" w:rsidRDefault="0038215E" w:rsidP="0038215E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0D528A">
        <w:rPr>
          <w:color w:val="984806" w:themeColor="accent6" w:themeShade="80"/>
          <w:sz w:val="25"/>
          <w:szCs w:val="25"/>
        </w:rPr>
        <w:t>6.</w:t>
      </w:r>
      <w:r w:rsidR="008D45F5" w:rsidRPr="000D528A">
        <w:rPr>
          <w:color w:val="984806" w:themeColor="accent6" w:themeShade="80"/>
          <w:sz w:val="25"/>
          <w:szCs w:val="25"/>
        </w:rPr>
        <w:t>7</w:t>
      </w:r>
      <w:r w:rsidRPr="000D528A">
        <w:rPr>
          <w:color w:val="984806" w:themeColor="accent6" w:themeShade="80"/>
          <w:sz w:val="25"/>
          <w:szCs w:val="25"/>
        </w:rPr>
        <w:t>. В случае,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  <w:r w:rsidR="00A75B10" w:rsidRPr="000D528A">
        <w:rPr>
          <w:color w:val="984806" w:themeColor="accent6" w:themeShade="80"/>
          <w:sz w:val="25"/>
          <w:szCs w:val="25"/>
        </w:rPr>
        <w:t>.</w:t>
      </w:r>
    </w:p>
    <w:p w:rsidR="00A75B10" w:rsidRPr="000D528A" w:rsidRDefault="00A75B10" w:rsidP="00A75B10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0D528A">
        <w:rPr>
          <w:color w:val="984806" w:themeColor="accent6" w:themeShade="80"/>
          <w:sz w:val="25"/>
          <w:szCs w:val="25"/>
        </w:rPr>
        <w:t>6.8. При оценке предпочтительности заявок участников будет учитываться наличие у Участника опыта выполнения аналогичных профилю лота работ за последние 3 года (работы по строительству (реконструкции) электрических сетей напряжением до 10 кВ) предшествующие дате подачи заявок Участников на участие в настоящей закупочной процедуре.   Данные сведения указываются в Справка об опыте Участника, подтверждающих опыт Участника по форме предусмотренной Документацией о закупке. Участникам необходимо предоставить в составе заявки копии исполненных договоров либо их частей (с приложением документов, предусмотренных требованиями договора), подтверждающих представленные в Справке об опыте Участника сведения</w:t>
      </w:r>
      <w:r w:rsidRPr="000D528A">
        <w:rPr>
          <w:color w:val="984806" w:themeColor="accent6" w:themeShade="80"/>
          <w:sz w:val="25"/>
          <w:szCs w:val="25"/>
          <w:u w:val="single"/>
        </w:rPr>
        <w:t xml:space="preserve"> (при наличии).</w:t>
      </w:r>
      <w:r w:rsidRPr="000D528A">
        <w:rPr>
          <w:color w:val="984806" w:themeColor="accent6" w:themeShade="80"/>
          <w:sz w:val="25"/>
          <w:szCs w:val="25"/>
        </w:rPr>
        <w:t xml:space="preserve">   </w:t>
      </w:r>
    </w:p>
    <w:p w:rsidR="00A75B10" w:rsidRPr="000D528A" w:rsidRDefault="00A75B10" w:rsidP="0038215E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CA6E98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D528A">
        <w:rPr>
          <w:b/>
          <w:spacing w:val="-1"/>
          <w:sz w:val="25"/>
          <w:szCs w:val="25"/>
        </w:rPr>
        <w:t>7</w:t>
      </w:r>
      <w:r w:rsidR="00CA6E98" w:rsidRPr="000D528A">
        <w:rPr>
          <w:b/>
          <w:spacing w:val="-1"/>
          <w:sz w:val="25"/>
          <w:szCs w:val="25"/>
        </w:rPr>
        <w:t>. Требования к выполнению сметных расчетов.</w:t>
      </w:r>
    </w:p>
    <w:p w:rsidR="00CA6E98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color w:val="000000" w:themeColor="text1"/>
          <w:spacing w:val="-1"/>
          <w:sz w:val="25"/>
          <w:szCs w:val="25"/>
        </w:rPr>
      </w:pPr>
      <w:r w:rsidRPr="000D528A">
        <w:rPr>
          <w:color w:val="000000" w:themeColor="text1"/>
          <w:spacing w:val="-1"/>
          <w:sz w:val="25"/>
          <w:szCs w:val="25"/>
        </w:rPr>
        <w:t>7</w:t>
      </w:r>
      <w:r w:rsidR="00CA6E98" w:rsidRPr="000D528A">
        <w:rPr>
          <w:color w:val="000000" w:themeColor="text1"/>
          <w:spacing w:val="-1"/>
          <w:sz w:val="25"/>
          <w:szCs w:val="25"/>
        </w:rPr>
        <w:t xml:space="preserve">.1. В составе заявки Участник предоставляет </w:t>
      </w:r>
      <w:r w:rsidR="005B11F9" w:rsidRPr="000D528A">
        <w:rPr>
          <w:color w:val="000000" w:themeColor="text1"/>
          <w:spacing w:val="-1"/>
          <w:sz w:val="25"/>
          <w:szCs w:val="25"/>
        </w:rPr>
        <w:t>сметный расчет</w:t>
      </w:r>
      <w:r w:rsidR="00CA6E98" w:rsidRPr="000D528A">
        <w:rPr>
          <w:color w:val="000000" w:themeColor="text1"/>
          <w:spacing w:val="-1"/>
          <w:sz w:val="25"/>
          <w:szCs w:val="25"/>
        </w:rPr>
        <w:t xml:space="preserve"> в</w:t>
      </w:r>
      <w:r w:rsidR="00EE623A" w:rsidRPr="000D528A">
        <w:rPr>
          <w:color w:val="000000" w:themeColor="text1"/>
          <w:spacing w:val="-1"/>
          <w:sz w:val="25"/>
          <w:szCs w:val="25"/>
        </w:rPr>
        <w:t xml:space="preserve"> </w:t>
      </w:r>
      <w:r w:rsidR="00CA6E98" w:rsidRPr="000D528A">
        <w:rPr>
          <w:color w:val="000000" w:themeColor="text1"/>
          <w:spacing w:val="-1"/>
          <w:sz w:val="25"/>
          <w:szCs w:val="25"/>
        </w:rPr>
        <w:t xml:space="preserve">объеме соответствующем расчету плановой стоимости Заказчика. 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D528A">
        <w:rPr>
          <w:b/>
          <w:spacing w:val="-1"/>
          <w:sz w:val="25"/>
          <w:szCs w:val="25"/>
        </w:rPr>
        <w:t>7</w:t>
      </w:r>
      <w:r w:rsidR="00CA6E98" w:rsidRPr="000D528A">
        <w:rPr>
          <w:b/>
          <w:spacing w:val="-1"/>
          <w:sz w:val="25"/>
          <w:szCs w:val="25"/>
        </w:rPr>
        <w:t>.</w:t>
      </w:r>
      <w:r w:rsidR="00256C64" w:rsidRPr="000D528A">
        <w:rPr>
          <w:b/>
          <w:spacing w:val="-1"/>
          <w:sz w:val="25"/>
          <w:szCs w:val="25"/>
        </w:rPr>
        <w:t>2</w:t>
      </w:r>
      <w:r w:rsidR="00CA6E98" w:rsidRPr="000D528A">
        <w:rPr>
          <w:b/>
          <w:spacing w:val="-1"/>
          <w:sz w:val="25"/>
          <w:szCs w:val="25"/>
        </w:rPr>
        <w:t>. Стоимость работ по отдельным объектам необходимо определять в отдельных локальных сметных расчётах.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CA6E98" w:rsidRPr="000D528A">
        <w:rPr>
          <w:spacing w:val="-1"/>
          <w:sz w:val="25"/>
          <w:szCs w:val="25"/>
        </w:rPr>
        <w:t>.</w:t>
      </w:r>
      <w:r w:rsidR="00256C64" w:rsidRPr="000D528A">
        <w:rPr>
          <w:spacing w:val="-1"/>
          <w:sz w:val="25"/>
          <w:szCs w:val="25"/>
        </w:rPr>
        <w:t>3</w:t>
      </w:r>
      <w:r w:rsidR="00CA6E98" w:rsidRPr="000D528A">
        <w:rPr>
          <w:spacing w:val="-1"/>
          <w:sz w:val="25"/>
          <w:szCs w:val="25"/>
        </w:rPr>
        <w:t xml:space="preserve">. Сметная стоимость определяется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="00BF4346" w:rsidRPr="000D528A">
        <w:rPr>
          <w:spacing w:val="-1"/>
          <w:sz w:val="25"/>
          <w:szCs w:val="25"/>
        </w:rPr>
        <w:t xml:space="preserve">(приложение </w:t>
      </w:r>
      <w:r w:rsidR="005B11F9" w:rsidRPr="000D528A">
        <w:rPr>
          <w:spacing w:val="-1"/>
          <w:sz w:val="25"/>
          <w:szCs w:val="25"/>
        </w:rPr>
        <w:t>3</w:t>
      </w:r>
      <w:r w:rsidR="00BF4346" w:rsidRPr="000D528A">
        <w:rPr>
          <w:spacing w:val="-1"/>
          <w:sz w:val="25"/>
          <w:szCs w:val="25"/>
        </w:rPr>
        <w:t xml:space="preserve"> к Техническому заданию):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.3.</w:t>
      </w:r>
      <w:r w:rsidRPr="000D528A">
        <w:rPr>
          <w:spacing w:val="-1"/>
          <w:sz w:val="25"/>
          <w:szCs w:val="25"/>
        </w:rPr>
        <w:t>1</w:t>
      </w:r>
      <w:r w:rsidR="00CA6E98" w:rsidRPr="000D528A">
        <w:rPr>
          <w:spacing w:val="-1"/>
          <w:sz w:val="25"/>
          <w:szCs w:val="25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.3.</w:t>
      </w:r>
      <w:r w:rsidRPr="000D528A">
        <w:rPr>
          <w:spacing w:val="-1"/>
          <w:sz w:val="25"/>
          <w:szCs w:val="25"/>
        </w:rPr>
        <w:t>2</w:t>
      </w:r>
      <w:r w:rsidR="00CA6E98" w:rsidRPr="000D528A">
        <w:rPr>
          <w:spacing w:val="-1"/>
          <w:sz w:val="25"/>
          <w:szCs w:val="25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.4</w:t>
      </w:r>
      <w:r w:rsidR="00CA6E98" w:rsidRPr="000D528A">
        <w:rPr>
          <w:spacing w:val="-1"/>
          <w:sz w:val="25"/>
          <w:szCs w:val="25"/>
        </w:rPr>
        <w:t xml:space="preserve">. Сметную документацию согласно Постановлению Правительства РФ от 16.02.2008г. № 87 «О составе разделов проектной документации и требованиях к их содержании» выполнить в двух уровнях цен с применением базисно-индексного метода: </w:t>
      </w:r>
    </w:p>
    <w:p w:rsidR="004A0CD1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.4.</w:t>
      </w:r>
      <w:r w:rsidR="00CA6E98" w:rsidRPr="000D528A">
        <w:rPr>
          <w:spacing w:val="-1"/>
          <w:sz w:val="25"/>
          <w:szCs w:val="25"/>
        </w:rPr>
        <w:t xml:space="preserve">1. </w:t>
      </w:r>
      <w:r w:rsidR="004A0CD1" w:rsidRPr="000D528A">
        <w:rPr>
          <w:spacing w:val="-1"/>
          <w:sz w:val="25"/>
          <w:szCs w:val="25"/>
        </w:rPr>
        <w:t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.4.</w:t>
      </w:r>
      <w:r w:rsidR="00CA6E98" w:rsidRPr="000D528A">
        <w:rPr>
          <w:spacing w:val="-1"/>
          <w:sz w:val="25"/>
          <w:szCs w:val="25"/>
        </w:rPr>
        <w:t xml:space="preserve">2. Сметная стоимость в текущем уровне цен, сложившемся ко времени составления смет, составляется с применением индексов изменения сметной стоимости, </w:t>
      </w:r>
      <w:r w:rsidR="00CA6E98" w:rsidRPr="000D528A">
        <w:rPr>
          <w:spacing w:val="-1"/>
          <w:sz w:val="25"/>
          <w:szCs w:val="25"/>
        </w:rPr>
        <w:lastRenderedPageBreak/>
        <w:t>рекомендованных Министерством строительства и жилищно-коммунального хозяйства РФ (Минстрой):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.4.</w:t>
      </w:r>
      <w:r w:rsidR="00CA6E98" w:rsidRPr="000D528A">
        <w:rPr>
          <w:spacing w:val="-1"/>
          <w:sz w:val="25"/>
          <w:szCs w:val="25"/>
        </w:rPr>
        <w:t>3. Для воздушных и кабельных линий в соответствии с индексами по объектам строительства:</w:t>
      </w:r>
    </w:p>
    <w:p w:rsidR="00CA6E98" w:rsidRPr="000D528A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- воздушная прокладка провода с медными жилами;</w:t>
      </w:r>
    </w:p>
    <w:p w:rsidR="00CA6E98" w:rsidRPr="000D528A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- воздушная прокладка провода с алюминиевыми жилами;</w:t>
      </w:r>
    </w:p>
    <w:p w:rsidR="00CA6E98" w:rsidRPr="000D528A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- подземная прокладка кабеля с медными жилами;</w:t>
      </w:r>
    </w:p>
    <w:p w:rsidR="00CA6E98" w:rsidRPr="000D528A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- подземная прокладка кабеля с алюминиевыми жилами.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.4.</w:t>
      </w:r>
      <w:r w:rsidR="00CA6E98" w:rsidRPr="000D528A">
        <w:rPr>
          <w:spacing w:val="-1"/>
          <w:sz w:val="25"/>
          <w:szCs w:val="25"/>
        </w:rPr>
        <w:t>4. Для КТП, ПС в соответствии с индексом «Прочие объекты».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.5</w:t>
      </w:r>
      <w:r w:rsidR="00CA6E98" w:rsidRPr="000D528A">
        <w:rPr>
          <w:spacing w:val="-1"/>
          <w:sz w:val="25"/>
          <w:szCs w:val="25"/>
        </w:rPr>
        <w:t xml:space="preserve">. 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.6</w:t>
      </w:r>
      <w:r w:rsidR="00CA6E98" w:rsidRPr="000D528A">
        <w:rPr>
          <w:spacing w:val="-1"/>
          <w:sz w:val="25"/>
          <w:szCs w:val="25"/>
        </w:rPr>
        <w:t xml:space="preserve">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.7</w:t>
      </w:r>
      <w:r w:rsidR="00CA6E98" w:rsidRPr="000D528A">
        <w:rPr>
          <w:spacing w:val="-1"/>
          <w:sz w:val="25"/>
          <w:szCs w:val="25"/>
        </w:rPr>
        <w:t>.</w:t>
      </w:r>
      <w:r w:rsidR="00CA6E98" w:rsidRPr="000D528A">
        <w:rPr>
          <w:spacing w:val="-1"/>
          <w:sz w:val="25"/>
          <w:szCs w:val="25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CA6E98" w:rsidRPr="000D528A" w:rsidRDefault="00BA6517" w:rsidP="0082223A">
      <w:pPr>
        <w:shd w:val="clear" w:color="auto" w:fill="FFFFFF"/>
        <w:suppressAutoHyphens/>
        <w:ind w:firstLine="709"/>
        <w:jc w:val="both"/>
        <w:rPr>
          <w:sz w:val="25"/>
          <w:szCs w:val="25"/>
        </w:rPr>
      </w:pPr>
      <w:r w:rsidRPr="000D528A">
        <w:rPr>
          <w:spacing w:val="-1"/>
          <w:sz w:val="25"/>
          <w:szCs w:val="25"/>
        </w:rPr>
        <w:t>7</w:t>
      </w:r>
      <w:r w:rsidR="00256C64" w:rsidRPr="000D528A">
        <w:rPr>
          <w:spacing w:val="-1"/>
          <w:sz w:val="25"/>
          <w:szCs w:val="25"/>
        </w:rPr>
        <w:t>.8</w:t>
      </w:r>
      <w:r w:rsidR="00CA6E98" w:rsidRPr="000D528A">
        <w:rPr>
          <w:spacing w:val="-1"/>
          <w:sz w:val="25"/>
          <w:szCs w:val="25"/>
        </w:rPr>
        <w:t>. Сметную документацию предоставлять в формате MS Excel либо другом числовом формате, совместимом с MS Excel, а также в формате программы              «Гранд СМЕТА», позволяю</w:t>
      </w:r>
      <w:r w:rsidR="00CA6E98" w:rsidRPr="000D528A">
        <w:rPr>
          <w:sz w:val="25"/>
          <w:szCs w:val="25"/>
        </w:rPr>
        <w:t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DA5D40" w:rsidRPr="000D528A" w:rsidRDefault="000720AC" w:rsidP="009D60B4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spacing w:val="-1"/>
          <w:sz w:val="25"/>
          <w:szCs w:val="25"/>
        </w:rPr>
      </w:pPr>
      <w:r w:rsidRPr="000D528A">
        <w:rPr>
          <w:sz w:val="25"/>
          <w:szCs w:val="25"/>
        </w:rPr>
        <w:tab/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D528A">
        <w:rPr>
          <w:b/>
          <w:spacing w:val="-1"/>
          <w:sz w:val="25"/>
          <w:szCs w:val="25"/>
        </w:rPr>
        <w:t>8</w:t>
      </w:r>
      <w:r w:rsidR="005B2AF5" w:rsidRPr="000D528A">
        <w:rPr>
          <w:b/>
          <w:spacing w:val="-1"/>
          <w:sz w:val="25"/>
          <w:szCs w:val="25"/>
        </w:rPr>
        <w:t>. Требования к выполнению строительно-монтажных работ</w:t>
      </w:r>
    </w:p>
    <w:p w:rsidR="005B2AF5" w:rsidRPr="000D528A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-назначение приказом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5B2AF5" w:rsidRPr="000D528A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ПУЭ (действующее издание);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ПТЭ (действующее издание);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 СНиП 12.01-2004 «Организация строительства»;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СНиП 3.05.06-85 «Электротехнические устройства»;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СНиП 3.01.03-84 «Геодезические работы в строительстве»;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РД–11-02-2006 «Требования к исполнительной документации»;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РД–11-05-2007 «Порядок ведения общего журнала работ»;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- Положения об аттестации оборудования, технологий и материалов в ПАО «Россети»;</w:t>
      </w:r>
    </w:p>
    <w:p w:rsidR="005B2AF5" w:rsidRPr="000D528A" w:rsidRDefault="005B2AF5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 xml:space="preserve">- Иные действующие законодательные и нормативно-технические документы   в </w:t>
      </w:r>
      <w:r w:rsidRPr="000D528A">
        <w:rPr>
          <w:sz w:val="25"/>
          <w:szCs w:val="25"/>
        </w:rPr>
        <w:lastRenderedPageBreak/>
        <w:t>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5B2AF5" w:rsidRPr="000D528A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 xml:space="preserve">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 </w:t>
      </w:r>
      <w:r w:rsidR="005B2AF5" w:rsidRPr="000D528A">
        <w:rPr>
          <w:b/>
          <w:sz w:val="25"/>
          <w:szCs w:val="25"/>
        </w:rPr>
        <w:t>в следующем объеме:</w:t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D528A">
        <w:rPr>
          <w:b/>
          <w:spacing w:val="-1"/>
          <w:sz w:val="25"/>
          <w:szCs w:val="25"/>
        </w:rPr>
        <w:t>8</w:t>
      </w:r>
      <w:r w:rsidR="005B2AF5" w:rsidRPr="000D528A">
        <w:rPr>
          <w:b/>
          <w:spacing w:val="-1"/>
          <w:sz w:val="25"/>
          <w:szCs w:val="25"/>
        </w:rPr>
        <w:t>.3.1. Монтаж ВЛ 0,4 – 6(10) кВ: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приемки законченного строительства;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технической готовности электромонтажных работ;</w:t>
      </w:r>
      <w:r w:rsidRPr="000D528A">
        <w:rPr>
          <w:spacing w:val="-1"/>
          <w:sz w:val="25"/>
          <w:szCs w:val="25"/>
        </w:rPr>
        <w:tab/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освидетельствования скрытых работ по монтажу заземляющего устройства с исполнительной схемой;</w:t>
      </w:r>
      <w:r w:rsidRPr="000D528A">
        <w:rPr>
          <w:spacing w:val="-1"/>
          <w:sz w:val="25"/>
          <w:szCs w:val="25"/>
        </w:rPr>
        <w:tab/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Паспорт воздушной линии (лист с изменениями) – готовится и хранится в РЭС;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Ведомость монтажа воздушной линии;</w:t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освидетельствования скрытых работ на устройство основания под опоры;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замеров в натуре габаритов от проводов ВЛ до пересекаемого объекта (при наличии пересечений);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Исполнительная схема ВЛ;</w:t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Протокол измерения сопротивления заземляющего устройства;</w:t>
      </w:r>
      <w:r w:rsidRPr="000D528A">
        <w:rPr>
          <w:spacing w:val="-1"/>
          <w:sz w:val="25"/>
          <w:szCs w:val="25"/>
        </w:rPr>
        <w:tab/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Протокол проверки наличия цепи между заземленной установкой и заземлителем;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Лицензия на ВВ лабораторию (копия);</w:t>
      </w:r>
      <w:r w:rsidRPr="000D528A">
        <w:rPr>
          <w:spacing w:val="-1"/>
          <w:sz w:val="25"/>
          <w:szCs w:val="25"/>
        </w:rPr>
        <w:tab/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Паспорта и сертификаты на примененные материалы, изделия, оборудование;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Справка об устранении выявленных замечаний (при наличии);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Ордер на производство работ.</w:t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5"/>
          <w:szCs w:val="25"/>
        </w:rPr>
      </w:pPr>
      <w:r w:rsidRPr="000D528A">
        <w:rPr>
          <w:b/>
          <w:spacing w:val="-1"/>
          <w:sz w:val="25"/>
          <w:szCs w:val="25"/>
        </w:rPr>
        <w:t>8</w:t>
      </w:r>
      <w:r w:rsidR="005B2AF5" w:rsidRPr="000D528A">
        <w:rPr>
          <w:b/>
          <w:spacing w:val="-1"/>
          <w:sz w:val="25"/>
          <w:szCs w:val="25"/>
        </w:rPr>
        <w:t>.3.2. Монтаж ТП (в случае монтажа ТП дополнительно предоставляются):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сдачи-приемки электромонтажных работ;</w:t>
      </w:r>
      <w:r w:rsidRPr="000D528A">
        <w:rPr>
          <w:spacing w:val="-1"/>
          <w:sz w:val="25"/>
          <w:szCs w:val="25"/>
        </w:rPr>
        <w:tab/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Паспорт заземляющего устройства в составе: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освидетельствования скрытых работ по наружному контуру заземления ТП;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Акт сдачи-приемки работ по монтажу наружного контура заземления ТП;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Протоколы приемо-сдаточных испытаний согласно ПУЭ;</w:t>
      </w:r>
      <w:r w:rsidRPr="000D528A">
        <w:rPr>
          <w:spacing w:val="-1"/>
          <w:sz w:val="25"/>
          <w:szCs w:val="25"/>
        </w:rPr>
        <w:tab/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•</w:t>
      </w:r>
      <w:r w:rsidRPr="000D528A">
        <w:rPr>
          <w:spacing w:val="-1"/>
          <w:sz w:val="25"/>
          <w:szCs w:val="25"/>
        </w:rPr>
        <w:tab/>
        <w:t>Паспорта на установленное оборудование;</w:t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5"/>
          <w:szCs w:val="25"/>
        </w:rPr>
      </w:pPr>
      <w:r w:rsidRPr="000D528A">
        <w:rPr>
          <w:spacing w:val="-1"/>
          <w:sz w:val="25"/>
          <w:szCs w:val="25"/>
        </w:rPr>
        <w:t>8</w:t>
      </w:r>
      <w:r w:rsidR="005B2AF5" w:rsidRPr="000D528A">
        <w:rPr>
          <w:spacing w:val="-1"/>
          <w:sz w:val="25"/>
          <w:szCs w:val="25"/>
        </w:rPr>
        <w:t xml:space="preserve">.3.3. Исполнительная документация оформляется в </w:t>
      </w:r>
      <w:r w:rsidRPr="000D528A">
        <w:rPr>
          <w:spacing w:val="-1"/>
          <w:sz w:val="25"/>
          <w:szCs w:val="25"/>
        </w:rPr>
        <w:t>3</w:t>
      </w:r>
      <w:r w:rsidR="005B2AF5" w:rsidRPr="000D528A">
        <w:rPr>
          <w:spacing w:val="-1"/>
          <w:sz w:val="25"/>
          <w:szCs w:val="25"/>
        </w:rPr>
        <w:t xml:space="preserve"> экземплярах: 1 экземпляр передается в РЭС и </w:t>
      </w:r>
      <w:r w:rsidRPr="000D528A">
        <w:rPr>
          <w:spacing w:val="-1"/>
          <w:sz w:val="25"/>
          <w:szCs w:val="25"/>
        </w:rPr>
        <w:t>2</w:t>
      </w:r>
      <w:r w:rsidR="005B2AF5" w:rsidRPr="000D528A">
        <w:rPr>
          <w:spacing w:val="-1"/>
          <w:sz w:val="25"/>
          <w:szCs w:val="25"/>
        </w:rPr>
        <w:t xml:space="preserve"> экземпляр</w:t>
      </w:r>
      <w:r w:rsidRPr="000D528A">
        <w:rPr>
          <w:spacing w:val="-1"/>
          <w:sz w:val="25"/>
          <w:szCs w:val="25"/>
        </w:rPr>
        <w:t xml:space="preserve">а </w:t>
      </w:r>
      <w:r w:rsidR="005B2AF5" w:rsidRPr="000D528A">
        <w:rPr>
          <w:spacing w:val="-1"/>
          <w:sz w:val="25"/>
          <w:szCs w:val="25"/>
        </w:rPr>
        <w:t>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5B2AF5" w:rsidRPr="000D528A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>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5B2AF5" w:rsidRPr="000D528A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>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>.6. Заказчик может дать письменное распоряжение, обязательное для Подрядчика, с указанием: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•</w:t>
      </w:r>
      <w:r w:rsidRPr="000D528A">
        <w:rPr>
          <w:sz w:val="25"/>
          <w:szCs w:val="25"/>
        </w:rPr>
        <w:tab/>
        <w:t xml:space="preserve">увеличить или сократить объем любой работы, включенной в Договор; 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исключить любую работу;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•</w:t>
      </w:r>
      <w:r w:rsidRPr="000D528A">
        <w:rPr>
          <w:sz w:val="25"/>
          <w:szCs w:val="25"/>
        </w:rPr>
        <w:tab/>
        <w:t>изменить характер или качество, или вид любой части работы;</w:t>
      </w:r>
    </w:p>
    <w:p w:rsidR="005B2AF5" w:rsidRPr="000D528A" w:rsidRDefault="005B2AF5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•</w:t>
      </w:r>
      <w:r w:rsidRPr="000D528A">
        <w:rPr>
          <w:sz w:val="25"/>
          <w:szCs w:val="25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lastRenderedPageBreak/>
        <w:t>8</w:t>
      </w:r>
      <w:r w:rsidR="005B2AF5" w:rsidRPr="000D528A">
        <w:rPr>
          <w:sz w:val="25"/>
          <w:szCs w:val="25"/>
        </w:rPr>
        <w:t>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5B2AF5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0D528A">
        <w:rPr>
          <w:sz w:val="25"/>
          <w:szCs w:val="25"/>
        </w:rPr>
        <w:t>8</w:t>
      </w:r>
      <w:r w:rsidR="005B2AF5" w:rsidRPr="000D528A">
        <w:rPr>
          <w:sz w:val="25"/>
          <w:szCs w:val="25"/>
        </w:rPr>
        <w:t xml:space="preserve">.8. Подрядчик, после завершения строительно-монтажных работ, обязан выполнить замеры GPS-координат вновь установленных опор ВЛ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</w:p>
    <w:p w:rsidR="00DA5D40" w:rsidRPr="000D528A" w:rsidRDefault="00BA6517" w:rsidP="0082223A">
      <w:pPr>
        <w:tabs>
          <w:tab w:val="left" w:pos="567"/>
        </w:tabs>
        <w:suppressAutoHyphens/>
        <w:ind w:firstLine="709"/>
        <w:jc w:val="both"/>
        <w:rPr>
          <w:rFonts w:eastAsia="Batang"/>
          <w:b/>
          <w:sz w:val="26"/>
          <w:szCs w:val="26"/>
        </w:rPr>
      </w:pPr>
      <w:r w:rsidRPr="000D528A">
        <w:rPr>
          <w:rFonts w:eastAsia="Batang"/>
          <w:b/>
          <w:sz w:val="26"/>
          <w:szCs w:val="26"/>
        </w:rPr>
        <w:t>9</w:t>
      </w:r>
      <w:r w:rsidR="00DA5D40" w:rsidRPr="000D528A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DA5D40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9</w:t>
      </w:r>
      <w:r w:rsidR="00DA5D40" w:rsidRPr="000D528A">
        <w:rPr>
          <w:sz w:val="26"/>
          <w:szCs w:val="26"/>
        </w:rPr>
        <w:t>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DA5D40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9</w:t>
      </w:r>
      <w:r w:rsidR="00DA5D40" w:rsidRPr="000D528A">
        <w:rPr>
          <w:sz w:val="26"/>
          <w:szCs w:val="26"/>
        </w:rPr>
        <w:t xml:space="preserve">.2. Поставщики оборудования должны соответствовать следующим требованиям: 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A5D40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9</w:t>
      </w:r>
      <w:r w:rsidR="00DA5D40" w:rsidRPr="000D528A">
        <w:rPr>
          <w:sz w:val="26"/>
          <w:szCs w:val="26"/>
        </w:rPr>
        <w:t>.3. Требования к сертификации продукции.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</w:t>
      </w:r>
      <w:r w:rsidR="00EE623A" w:rsidRPr="000D528A">
        <w:rPr>
          <w:sz w:val="26"/>
          <w:szCs w:val="26"/>
        </w:rPr>
        <w:t xml:space="preserve"> от 16.07.1999 №36 «о правилах </w:t>
      </w:r>
      <w:r w:rsidRPr="000D528A">
        <w:rPr>
          <w:sz w:val="26"/>
          <w:szCs w:val="26"/>
        </w:rPr>
        <w:t>проведения сертификации электрооборудования» (с изменениями).</w:t>
      </w:r>
    </w:p>
    <w:p w:rsidR="00DA5D40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9</w:t>
      </w:r>
      <w:r w:rsidR="00DA5D40" w:rsidRPr="000D528A">
        <w:rPr>
          <w:sz w:val="26"/>
          <w:szCs w:val="26"/>
        </w:rPr>
        <w:t xml:space="preserve">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A5D40" w:rsidRPr="000D528A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A5D40" w:rsidRPr="000D528A" w:rsidRDefault="00BA6517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D528A">
        <w:rPr>
          <w:sz w:val="26"/>
          <w:szCs w:val="26"/>
        </w:rPr>
        <w:t>9</w:t>
      </w:r>
      <w:r w:rsidR="00DA5D40" w:rsidRPr="000D528A">
        <w:rPr>
          <w:sz w:val="26"/>
          <w:szCs w:val="26"/>
        </w:rPr>
        <w:t xml:space="preserve">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="00DA5D40" w:rsidRPr="000D528A">
        <w:rPr>
          <w:spacing w:val="-1"/>
          <w:sz w:val="26"/>
          <w:szCs w:val="26"/>
        </w:rPr>
        <w:t>эксплуатации).</w:t>
      </w:r>
    </w:p>
    <w:p w:rsidR="000D528A" w:rsidRPr="000D528A" w:rsidRDefault="000D528A" w:rsidP="0082223A">
      <w:pPr>
        <w:tabs>
          <w:tab w:val="left" w:pos="567"/>
        </w:tabs>
        <w:suppressAutoHyphens/>
        <w:ind w:firstLine="709"/>
        <w:jc w:val="both"/>
        <w:rPr>
          <w:b/>
          <w:sz w:val="25"/>
          <w:szCs w:val="25"/>
        </w:rPr>
      </w:pPr>
    </w:p>
    <w:p w:rsidR="00DA5D40" w:rsidRPr="000B2DE3" w:rsidRDefault="00DA5D40" w:rsidP="0082223A">
      <w:pPr>
        <w:tabs>
          <w:tab w:val="left" w:pos="567"/>
        </w:tabs>
        <w:suppressAutoHyphens/>
        <w:ind w:firstLine="709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0</w:t>
      </w:r>
      <w:r w:rsidRPr="000B2DE3">
        <w:rPr>
          <w:b/>
          <w:sz w:val="26"/>
          <w:szCs w:val="26"/>
        </w:rPr>
        <w:t>.  Гарантии Подрядчика</w:t>
      </w:r>
    </w:p>
    <w:p w:rsidR="00F338BB" w:rsidRPr="000B2DE3" w:rsidRDefault="00DA5D40" w:rsidP="0082223A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 xml:space="preserve">.1. </w:t>
      </w:r>
      <w:r w:rsidR="00F338BB" w:rsidRPr="000B2DE3">
        <w:rPr>
          <w:bCs/>
          <w:sz w:val="26"/>
          <w:szCs w:val="26"/>
        </w:rPr>
        <w:t xml:space="preserve">Гарантии качества на все конструктивные элементы и работы, предусмотренные в Техническом задании и выполняемые Подрядчиком на объекте, в </w:t>
      </w:r>
      <w:r w:rsidR="00F338BB" w:rsidRPr="00C832D1">
        <w:rPr>
          <w:bCs/>
          <w:sz w:val="26"/>
          <w:szCs w:val="26"/>
        </w:rPr>
        <w:lastRenderedPageBreak/>
        <w:t>том числе на используемые строительные конструкции, материалы и оборудование</w:t>
      </w:r>
      <w:r w:rsidR="00F338BB" w:rsidRPr="000B2DE3">
        <w:rPr>
          <w:bCs/>
          <w:sz w:val="26"/>
          <w:szCs w:val="26"/>
        </w:rPr>
        <w:t xml:space="preserve">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DA5D40" w:rsidRPr="000B2DE3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DA5D40" w:rsidRPr="000B2DE3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</w:t>
      </w:r>
      <w:r w:rsidR="00BA6517">
        <w:rPr>
          <w:bCs/>
          <w:sz w:val="26"/>
          <w:szCs w:val="26"/>
        </w:rPr>
        <w:t>0</w:t>
      </w:r>
      <w:r w:rsidRPr="000B2DE3">
        <w:rPr>
          <w:bCs/>
          <w:sz w:val="26"/>
          <w:szCs w:val="26"/>
        </w:rPr>
        <w:t xml:space="preserve">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338BB" w:rsidRPr="000B2DE3" w:rsidRDefault="00F338BB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DA5D40" w:rsidRPr="000B2DE3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1</w:t>
      </w:r>
      <w:r w:rsidRPr="000B2DE3">
        <w:rPr>
          <w:b/>
          <w:sz w:val="26"/>
          <w:szCs w:val="26"/>
        </w:rPr>
        <w:t>. Общие условия приемки выполненных работ</w:t>
      </w:r>
    </w:p>
    <w:p w:rsidR="00DA5D40" w:rsidRPr="000B2DE3" w:rsidRDefault="00BA6517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11</w:t>
      </w:r>
      <w:r w:rsidR="00DA5D40" w:rsidRPr="000B2DE3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:rsidR="00DA5D40" w:rsidRPr="000B2DE3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A5D40" w:rsidRPr="000B2DE3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A5D40" w:rsidRPr="000B2DE3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.4. Подрядчик предоставляет отдельные акты выполненных рабо</w:t>
      </w:r>
      <w:r w:rsidR="0086074C">
        <w:rPr>
          <w:sz w:val="26"/>
          <w:szCs w:val="26"/>
        </w:rPr>
        <w:t>т (оформленные по форм</w:t>
      </w:r>
      <w:r w:rsidR="00BA6517">
        <w:rPr>
          <w:sz w:val="26"/>
          <w:szCs w:val="26"/>
        </w:rPr>
        <w:t>е КС-2</w:t>
      </w:r>
      <w:r w:rsidRPr="000B2DE3">
        <w:rPr>
          <w:sz w:val="26"/>
          <w:szCs w:val="26"/>
        </w:rPr>
        <w:t>) по отдельным объектам. Фактическое выполнение подтверждается фотоотчетом.</w:t>
      </w:r>
    </w:p>
    <w:p w:rsidR="00DA5D40" w:rsidRPr="000B2DE3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.5. Приемка выполненных строительно-монтажных работ осуществляется строго по факту приемки исполнительной документации СП и РЭС.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6</w:t>
      </w:r>
      <w:r w:rsidRPr="000B2DE3">
        <w:rPr>
          <w:sz w:val="26"/>
          <w:szCs w:val="26"/>
        </w:rPr>
        <w:t xml:space="preserve">. Руководителем организации </w:t>
      </w:r>
      <w:r w:rsidR="0046444D">
        <w:rPr>
          <w:sz w:val="26"/>
          <w:szCs w:val="26"/>
        </w:rPr>
        <w:t>Подрядчика</w:t>
      </w:r>
      <w:r w:rsidRPr="000B2DE3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выдающего наряд, распоряжение;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DA5D40" w:rsidRPr="000B2DE3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7</w:t>
      </w:r>
      <w:r w:rsidRPr="000B2DE3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A5D40" w:rsidRPr="000B2DE3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</w:t>
      </w:r>
      <w:r w:rsidR="00BA6517">
        <w:rPr>
          <w:sz w:val="26"/>
          <w:szCs w:val="26"/>
        </w:rPr>
        <w:t>1</w:t>
      </w:r>
      <w:r w:rsidRPr="000B2DE3">
        <w:rPr>
          <w:sz w:val="26"/>
          <w:szCs w:val="26"/>
        </w:rPr>
        <w:t>.</w:t>
      </w:r>
      <w:r w:rsidR="00F338BB" w:rsidRPr="000B2DE3">
        <w:rPr>
          <w:sz w:val="26"/>
          <w:szCs w:val="26"/>
        </w:rPr>
        <w:t>8</w:t>
      </w:r>
      <w:r w:rsidRPr="000B2DE3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>Правила пожарной безопасности для энергетических предприятий                  (СО 34.03.301-00);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A5D40" w:rsidRPr="0086074C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86074C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DA5D40" w:rsidRPr="000B2DE3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</w:t>
      </w:r>
      <w:r w:rsidR="00BA6517">
        <w:rPr>
          <w:b/>
          <w:sz w:val="26"/>
          <w:szCs w:val="26"/>
        </w:rPr>
        <w:t>2</w:t>
      </w:r>
      <w:r w:rsidRPr="000B2DE3">
        <w:rPr>
          <w:b/>
          <w:sz w:val="26"/>
          <w:szCs w:val="26"/>
        </w:rPr>
        <w:t>. Сроки выполнения работ: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–  с момента заключения договора.</w:t>
      </w:r>
    </w:p>
    <w:p w:rsidR="00DA5D40" w:rsidRPr="000B2DE3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0B2DE3">
        <w:rPr>
          <w:sz w:val="26"/>
          <w:szCs w:val="26"/>
        </w:rPr>
        <w:t xml:space="preserve">Окончание работ – </w:t>
      </w:r>
      <w:r w:rsidR="00C832D1">
        <w:rPr>
          <w:sz w:val="26"/>
          <w:szCs w:val="26"/>
        </w:rPr>
        <w:t>01.04.2019 г.</w:t>
      </w:r>
    </w:p>
    <w:p w:rsidR="00DA5D40" w:rsidRPr="000B2DE3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DA5D40" w:rsidRPr="000B2DE3" w:rsidRDefault="00DA5D40" w:rsidP="000157DF">
      <w:pPr>
        <w:tabs>
          <w:tab w:val="left" w:pos="567"/>
        </w:tabs>
        <w:suppressAutoHyphens/>
        <w:ind w:firstLine="134"/>
        <w:jc w:val="both"/>
        <w:rPr>
          <w:sz w:val="26"/>
          <w:szCs w:val="26"/>
        </w:rPr>
      </w:pPr>
    </w:p>
    <w:p w:rsidR="00DA5D40" w:rsidRPr="0086074C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86074C">
        <w:rPr>
          <w:b/>
          <w:i/>
          <w:spacing w:val="-2"/>
          <w:sz w:val="26"/>
          <w:szCs w:val="26"/>
        </w:rPr>
        <w:t xml:space="preserve">Приложение: </w:t>
      </w:r>
    </w:p>
    <w:p w:rsidR="00DA5D40" w:rsidRPr="0086074C" w:rsidRDefault="00DA5D40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86074C">
        <w:rPr>
          <w:i/>
          <w:spacing w:val="-2"/>
          <w:sz w:val="26"/>
          <w:szCs w:val="26"/>
        </w:rPr>
        <w:t>Регламент по координированию опор ВЛ и ТП в системе координат WGS-8;</w:t>
      </w:r>
    </w:p>
    <w:p w:rsidR="00DA5D40" w:rsidRPr="0086074C" w:rsidRDefault="005B11F9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Рабочая документация</w:t>
      </w:r>
      <w:r w:rsidR="00DA5D40" w:rsidRPr="0086074C">
        <w:rPr>
          <w:i/>
          <w:spacing w:val="-2"/>
          <w:sz w:val="26"/>
          <w:szCs w:val="26"/>
        </w:rPr>
        <w:t xml:space="preserve"> </w:t>
      </w:r>
      <w:r w:rsidR="00C832D1">
        <w:rPr>
          <w:i/>
          <w:spacing w:val="-2"/>
          <w:sz w:val="26"/>
          <w:szCs w:val="26"/>
        </w:rPr>
        <w:t>2018/1307-ЭС;</w:t>
      </w:r>
      <w:r w:rsidR="00DA5D40" w:rsidRPr="0086074C">
        <w:rPr>
          <w:i/>
          <w:spacing w:val="-2"/>
          <w:sz w:val="26"/>
          <w:szCs w:val="26"/>
        </w:rPr>
        <w:t xml:space="preserve">               </w:t>
      </w:r>
    </w:p>
    <w:p w:rsidR="00C832D1" w:rsidRDefault="00BF4346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86074C">
        <w:rPr>
          <w:i/>
          <w:spacing w:val="-2"/>
          <w:sz w:val="26"/>
          <w:szCs w:val="26"/>
        </w:rPr>
        <w:t>Методика определения сметной стоимости</w:t>
      </w:r>
      <w:r w:rsidR="00C832D1">
        <w:rPr>
          <w:i/>
          <w:spacing w:val="-2"/>
          <w:sz w:val="26"/>
          <w:szCs w:val="26"/>
        </w:rPr>
        <w:t>;</w:t>
      </w:r>
    </w:p>
    <w:p w:rsidR="00BF4346" w:rsidRPr="0086074C" w:rsidRDefault="00C832D1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Сводный сметный расчет с приложением локальных смет.</w:t>
      </w:r>
      <w:bookmarkStart w:id="0" w:name="_GoBack"/>
      <w:bookmarkEnd w:id="0"/>
      <w:r w:rsidR="00BF4346" w:rsidRPr="0086074C">
        <w:rPr>
          <w:i/>
          <w:spacing w:val="-2"/>
          <w:sz w:val="26"/>
          <w:szCs w:val="26"/>
        </w:rPr>
        <w:t xml:space="preserve">          </w:t>
      </w:r>
    </w:p>
    <w:p w:rsidR="004E597C" w:rsidRPr="00BC78E0" w:rsidRDefault="004E597C" w:rsidP="000157DF">
      <w:pPr>
        <w:suppressAutoHyphens/>
        <w:ind w:firstLine="134"/>
        <w:jc w:val="both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BC78E0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Default="0016604E" w:rsidP="0016604E">
      <w:pPr>
        <w:rPr>
          <w:sz w:val="26"/>
          <w:szCs w:val="26"/>
        </w:rPr>
      </w:pPr>
      <w:r>
        <w:rPr>
          <w:b/>
          <w:i/>
          <w:sz w:val="26"/>
          <w:szCs w:val="26"/>
        </w:rPr>
        <w:t>Начальник С</w:t>
      </w:r>
      <w:r w:rsidR="00F338BB">
        <w:rPr>
          <w:b/>
          <w:i/>
          <w:sz w:val="26"/>
          <w:szCs w:val="26"/>
        </w:rPr>
        <w:t>ИДТП</w:t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ab/>
      </w:r>
      <w:r w:rsidR="004D546D" w:rsidRPr="00BC78E0">
        <w:rPr>
          <w:b/>
          <w:i/>
          <w:sz w:val="26"/>
          <w:szCs w:val="26"/>
        </w:rPr>
        <w:tab/>
      </w:r>
      <w:r w:rsidR="004D546D" w:rsidRPr="00BC78E0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А.А. Шамшур</w:t>
      </w: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BF4" w:rsidRDefault="00E90BF4" w:rsidP="00903C20">
      <w:r>
        <w:separator/>
      </w:r>
    </w:p>
  </w:endnote>
  <w:endnote w:type="continuationSeparator" w:id="0">
    <w:p w:rsidR="00E90BF4" w:rsidRDefault="00E90BF4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0000400000000000000"/>
    <w:charset w:val="01"/>
    <w:family w:val="roman"/>
    <w:notTrueType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BF4" w:rsidRDefault="00E90BF4" w:rsidP="00903C20">
      <w:r>
        <w:separator/>
      </w:r>
    </w:p>
  </w:footnote>
  <w:footnote w:type="continuationSeparator" w:id="0">
    <w:p w:rsidR="00E90BF4" w:rsidRDefault="00E90BF4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3097B63"/>
    <w:multiLevelType w:val="multilevel"/>
    <w:tmpl w:val="AEA8E06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" w15:restartNumberingAfterBreak="0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9" w15:restartNumberingAfterBreak="0">
    <w:nsid w:val="23C73B80"/>
    <w:multiLevelType w:val="multilevel"/>
    <w:tmpl w:val="C256F9C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2" w15:restartNumberingAfterBreak="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5" w15:restartNumberingAfterBreak="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 w15:restartNumberingAfterBreak="0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 w15:restartNumberingAfterBreak="0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1" w15:restartNumberingAfterBreak="0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2" w15:restartNumberingAfterBreak="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183978"/>
    <w:multiLevelType w:val="multilevel"/>
    <w:tmpl w:val="EDB6DE1E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9" w15:restartNumberingAfterBreak="0">
    <w:nsid w:val="59583D79"/>
    <w:multiLevelType w:val="multilevel"/>
    <w:tmpl w:val="2B060F5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0" w15:restartNumberingAfterBreak="0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1" w15:restartNumberingAfterBreak="0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2" w15:restartNumberingAfterBreak="0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 w15:restartNumberingAfterBreak="0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7" w15:restartNumberingAfterBreak="0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8" w15:restartNumberingAfterBreak="0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0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2" w15:restartNumberingAfterBreak="0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8"/>
  </w:num>
  <w:num w:numId="3">
    <w:abstractNumId w:val="16"/>
  </w:num>
  <w:num w:numId="4">
    <w:abstractNumId w:val="13"/>
  </w:num>
  <w:num w:numId="5">
    <w:abstractNumId w:val="27"/>
  </w:num>
  <w:num w:numId="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4"/>
  </w:num>
  <w:num w:numId="9">
    <w:abstractNumId w:val="19"/>
  </w:num>
  <w:num w:numId="10">
    <w:abstractNumId w:val="23"/>
  </w:num>
  <w:num w:numId="11">
    <w:abstractNumId w:val="18"/>
  </w:num>
  <w:num w:numId="12">
    <w:abstractNumId w:val="21"/>
  </w:num>
  <w:num w:numId="13">
    <w:abstractNumId w:val="2"/>
  </w:num>
  <w:num w:numId="14">
    <w:abstractNumId w:val="40"/>
  </w:num>
  <w:num w:numId="15">
    <w:abstractNumId w:val="20"/>
  </w:num>
  <w:num w:numId="16">
    <w:abstractNumId w:val="41"/>
  </w:num>
  <w:num w:numId="17">
    <w:abstractNumId w:val="15"/>
  </w:num>
  <w:num w:numId="18">
    <w:abstractNumId w:val="5"/>
  </w:num>
  <w:num w:numId="19">
    <w:abstractNumId w:val="42"/>
  </w:num>
  <w:num w:numId="20">
    <w:abstractNumId w:val="39"/>
  </w:num>
  <w:num w:numId="21">
    <w:abstractNumId w:val="25"/>
  </w:num>
  <w:num w:numId="22">
    <w:abstractNumId w:val="33"/>
  </w:num>
  <w:num w:numId="23">
    <w:abstractNumId w:val="12"/>
  </w:num>
  <w:num w:numId="24">
    <w:abstractNumId w:val="22"/>
  </w:num>
  <w:num w:numId="25">
    <w:abstractNumId w:val="7"/>
  </w:num>
  <w:num w:numId="26">
    <w:abstractNumId w:val="6"/>
  </w:num>
  <w:num w:numId="27">
    <w:abstractNumId w:val="14"/>
  </w:num>
  <w:num w:numId="28">
    <w:abstractNumId w:val="8"/>
  </w:num>
  <w:num w:numId="29">
    <w:abstractNumId w:val="36"/>
  </w:num>
  <w:num w:numId="30">
    <w:abstractNumId w:val="31"/>
  </w:num>
  <w:num w:numId="31">
    <w:abstractNumId w:val="30"/>
  </w:num>
  <w:num w:numId="32">
    <w:abstractNumId w:val="35"/>
  </w:num>
  <w:num w:numId="33">
    <w:abstractNumId w:val="17"/>
  </w:num>
  <w:num w:numId="34">
    <w:abstractNumId w:val="32"/>
  </w:num>
  <w:num w:numId="35">
    <w:abstractNumId w:val="24"/>
  </w:num>
  <w:num w:numId="36">
    <w:abstractNumId w:val="10"/>
  </w:num>
  <w:num w:numId="37">
    <w:abstractNumId w:val="37"/>
  </w:num>
  <w:num w:numId="38">
    <w:abstractNumId w:val="11"/>
  </w:num>
  <w:num w:numId="39">
    <w:abstractNumId w:val="28"/>
  </w:num>
  <w:num w:numId="40">
    <w:abstractNumId w:val="26"/>
  </w:num>
  <w:num w:numId="4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</w:num>
  <w:num w:numId="43">
    <w:abstractNumId w:val="29"/>
  </w:num>
  <w:num w:numId="44">
    <w:abstractNumId w:val="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4E42"/>
    <w:rsid w:val="0001565D"/>
    <w:rsid w:val="000157DF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578F3"/>
    <w:rsid w:val="000615BE"/>
    <w:rsid w:val="0006614A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2BD8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28A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FD1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09E6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6C64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1660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2D03"/>
    <w:rsid w:val="003647FE"/>
    <w:rsid w:val="00370D86"/>
    <w:rsid w:val="0037134E"/>
    <w:rsid w:val="00375262"/>
    <w:rsid w:val="003808BB"/>
    <w:rsid w:val="0038215E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4303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6444D"/>
    <w:rsid w:val="00470464"/>
    <w:rsid w:val="0047074B"/>
    <w:rsid w:val="004709B8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2B1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11F9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27BB"/>
    <w:rsid w:val="005D4C58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5FC8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33F3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1A43"/>
    <w:rsid w:val="007A28CA"/>
    <w:rsid w:val="007A410F"/>
    <w:rsid w:val="007A4F5A"/>
    <w:rsid w:val="007A5EB8"/>
    <w:rsid w:val="007A6E52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223A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74C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45F5"/>
    <w:rsid w:val="008D556C"/>
    <w:rsid w:val="008E0476"/>
    <w:rsid w:val="008E0EED"/>
    <w:rsid w:val="008E587E"/>
    <w:rsid w:val="008E6256"/>
    <w:rsid w:val="008E6D29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071EF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0B4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5B10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A60F3"/>
    <w:rsid w:val="00AB0079"/>
    <w:rsid w:val="00AB069C"/>
    <w:rsid w:val="00AB06A0"/>
    <w:rsid w:val="00AB2620"/>
    <w:rsid w:val="00AB3BBD"/>
    <w:rsid w:val="00AB4309"/>
    <w:rsid w:val="00AB54BF"/>
    <w:rsid w:val="00AB58EA"/>
    <w:rsid w:val="00AC2304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09C1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517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79AE"/>
    <w:rsid w:val="00BE7F53"/>
    <w:rsid w:val="00BF1A20"/>
    <w:rsid w:val="00BF1BE2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53B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2D1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B6E17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E17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9BC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B5C3B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05F0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0BF4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D79BE"/>
    <w:rsid w:val="00EE039D"/>
    <w:rsid w:val="00EE0DF9"/>
    <w:rsid w:val="00EE20B2"/>
    <w:rsid w:val="00EE2679"/>
    <w:rsid w:val="00EE5135"/>
    <w:rsid w:val="00EE53E1"/>
    <w:rsid w:val="00EE58E9"/>
    <w:rsid w:val="00EE623A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27040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49C4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A20C0"/>
  <w15:docId w15:val="{5C401CE9-9772-4C36-BE18-69C3905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Заголовок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DB5C3B"/>
    <w:rPr>
      <w:sz w:val="28"/>
      <w:szCs w:val="28"/>
    </w:rPr>
  </w:style>
  <w:style w:type="table" w:customStyle="1" w:styleId="24">
    <w:name w:val="Сетка таблицы2"/>
    <w:basedOn w:val="a1"/>
    <w:next w:val="a3"/>
    <w:rsid w:val="003821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oc@prim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9DB63F-42D9-4908-9B0C-0BBB3E8A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4119</Words>
  <Characters>23484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27548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Дрёмина Яна Сергеевна</cp:lastModifiedBy>
  <cp:revision>21</cp:revision>
  <cp:lastPrinted>2018-12-11T05:43:00Z</cp:lastPrinted>
  <dcterms:created xsi:type="dcterms:W3CDTF">2018-02-19T05:15:00Z</dcterms:created>
  <dcterms:modified xsi:type="dcterms:W3CDTF">2018-12-18T00:29:00Z</dcterms:modified>
</cp:coreProperties>
</file>