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5B4E6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C035D1">
        <w:rPr>
          <w:color w:val="000000"/>
          <w:sz w:val="22"/>
          <w:szCs w:val="22"/>
        </w:rPr>
        <w:t>2,</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C035D1">
        <w:rPr>
          <w:color w:val="000000"/>
          <w:sz w:val="22"/>
          <w:szCs w:val="22"/>
        </w:rPr>
        <w:t>,2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 xml:space="preserve">указанным в </w:t>
      </w:r>
      <w:r w:rsidR="008E6257">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«ЭС</w:t>
      </w:r>
      <w:r w:rsidR="00C035D1">
        <w:rPr>
          <w:color w:val="000000"/>
          <w:sz w:val="21"/>
          <w:szCs w:val="21"/>
        </w:rPr>
        <w:t xml:space="preserve"> ЕАО</w:t>
      </w:r>
      <w:r w:rsidR="00427A37" w:rsidRPr="006A6295">
        <w:rPr>
          <w:color w:val="000000"/>
          <w:sz w:val="21"/>
          <w:szCs w:val="21"/>
        </w:rPr>
        <w:t>», «</w:t>
      </w:r>
      <w:r w:rsidR="00C035D1">
        <w:rPr>
          <w:color w:val="000000"/>
          <w:sz w:val="21"/>
          <w:szCs w:val="21"/>
        </w:rPr>
        <w:t>Южно-Якутские ЭС</w:t>
      </w:r>
      <w:r w:rsidR="00427A37" w:rsidRPr="006A6295">
        <w:rPr>
          <w:color w:val="000000"/>
          <w:sz w:val="21"/>
          <w:szCs w:val="21"/>
        </w:rPr>
        <w:t>»</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FC395B">
        <w:rPr>
          <w:b/>
          <w:color w:val="000000"/>
          <w:sz w:val="22"/>
          <w:szCs w:val="22"/>
        </w:rPr>
        <w:t xml:space="preserve">до 30 </w:t>
      </w:r>
      <w:r w:rsidR="008E6257">
        <w:rPr>
          <w:b/>
          <w:color w:val="000000"/>
          <w:sz w:val="22"/>
          <w:szCs w:val="22"/>
        </w:rPr>
        <w:t>марта</w:t>
      </w:r>
      <w:r w:rsidR="00FC395B">
        <w:rPr>
          <w:b/>
          <w:color w:val="000000"/>
          <w:sz w:val="22"/>
          <w:szCs w:val="22"/>
        </w:rPr>
        <w:t xml:space="preserve"> 2019г.</w:t>
      </w:r>
      <w:r w:rsidR="008E6257">
        <w:rPr>
          <w:b/>
          <w:color w:val="000000"/>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27A37" w:rsidRDefault="00427A3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008E6257">
        <w:rPr>
          <w:sz w:val="22"/>
          <w:szCs w:val="22"/>
        </w:rPr>
        <w:t>н</w:t>
      </w:r>
      <w:r w:rsidRPr="00E957EA">
        <w:rPr>
          <w:sz w:val="22"/>
          <w:szCs w:val="22"/>
        </w:rPr>
        <w:t xml:space="preserve"> соответств</w:t>
      </w:r>
      <w:r w:rsidR="008E6257">
        <w:rPr>
          <w:sz w:val="22"/>
          <w:szCs w:val="22"/>
        </w:rPr>
        <w:t xml:space="preserve">овать </w:t>
      </w:r>
      <w:proofErr w:type="gramStart"/>
      <w:r w:rsidR="008E6257">
        <w:rPr>
          <w:sz w:val="22"/>
          <w:szCs w:val="22"/>
        </w:rPr>
        <w:t>ТР</w:t>
      </w:r>
      <w:proofErr w:type="gramEnd"/>
      <w:r w:rsidR="008E6257">
        <w:rPr>
          <w:sz w:val="22"/>
          <w:szCs w:val="22"/>
        </w:rPr>
        <w:t xml:space="preserve"> ТС 018/2011, ТР ТС 031/2012 </w:t>
      </w:r>
      <w:r w:rsidRPr="00E957EA">
        <w:rPr>
          <w:sz w:val="22"/>
          <w:szCs w:val="22"/>
        </w:rPr>
        <w:t>, действующим на территории РФ, быть новым не ранее 201</w:t>
      </w:r>
      <w:r w:rsidR="00866E06">
        <w:rPr>
          <w:sz w:val="22"/>
          <w:szCs w:val="22"/>
        </w:rPr>
        <w:t>8</w:t>
      </w:r>
      <w:r w:rsidRPr="00E957EA">
        <w:rPr>
          <w:sz w:val="22"/>
          <w:szCs w:val="22"/>
        </w:rPr>
        <w:t xml:space="preserve"> г. выпуска и ранее не использованным</w:t>
      </w:r>
      <w:r w:rsidRPr="0066400C">
        <w:rPr>
          <w:color w:val="000000"/>
          <w:sz w:val="22"/>
          <w:szCs w:val="22"/>
        </w:rPr>
        <w:t xml:space="preserve"> </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866E06">
        <w:rPr>
          <w:color w:val="000000"/>
          <w:sz w:val="22"/>
          <w:szCs w:val="22"/>
        </w:rPr>
        <w:t>12</w:t>
      </w:r>
      <w:r w:rsidR="009B124A">
        <w:rPr>
          <w:color w:val="000000"/>
          <w:sz w:val="22"/>
          <w:szCs w:val="22"/>
        </w:rPr>
        <w:t xml:space="preserve"> </w:t>
      </w:r>
      <w:r w:rsidRPr="0066400C">
        <w:rPr>
          <w:color w:val="000000"/>
          <w:sz w:val="22"/>
          <w:szCs w:val="22"/>
        </w:rPr>
        <w:t>месяц</w:t>
      </w:r>
      <w:r w:rsidR="00866E06">
        <w:rPr>
          <w:color w:val="000000"/>
          <w:sz w:val="22"/>
          <w:szCs w:val="22"/>
        </w:rPr>
        <w:t>ев</w:t>
      </w:r>
      <w:r w:rsidRPr="0066400C">
        <w:rPr>
          <w:color w:val="000000"/>
          <w:sz w:val="22"/>
          <w:szCs w:val="22"/>
        </w:rPr>
        <w:t xml:space="preserve">.  Время начала исчисления гарантийного срока – с момента </w:t>
      </w:r>
      <w:r w:rsidR="00866E06">
        <w:rPr>
          <w:color w:val="000000"/>
          <w:sz w:val="22"/>
          <w:szCs w:val="22"/>
        </w:rPr>
        <w:t>ввода в эксплуатацию Товара</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w:t>
      </w:r>
      <w:proofErr w:type="gramStart"/>
      <w:r w:rsidRPr="0066400C">
        <w:rPr>
          <w:color w:val="000000"/>
          <w:sz w:val="22"/>
          <w:szCs w:val="22"/>
        </w:rPr>
        <w:t xml:space="preserve">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66400C">
        <w:rPr>
          <w:color w:val="000000"/>
          <w:sz w:val="22"/>
          <w:szCs w:val="22"/>
        </w:rPr>
        <w:t xml:space="preserve">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w:t>
      </w:r>
      <w:r w:rsidR="00A90031" w:rsidRPr="00A73728">
        <w:rPr>
          <w:color w:val="000000"/>
          <w:sz w:val="22"/>
          <w:szCs w:val="22"/>
        </w:rPr>
        <w:lastRenderedPageBreak/>
        <w:t xml:space="preserve">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w:t>
      </w:r>
      <w:proofErr w:type="gramStart"/>
      <w:r w:rsidRPr="007E29E2">
        <w:rPr>
          <w:color w:val="000000"/>
          <w:sz w:val="22"/>
          <w:szCs w:val="22"/>
        </w:rPr>
        <w:t>случае</w:t>
      </w:r>
      <w:proofErr w:type="gramEnd"/>
      <w:r w:rsidRPr="007E29E2">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w:t>
      </w:r>
      <w:proofErr w:type="gramStart"/>
      <w:r w:rsidRPr="007E29E2">
        <w:rPr>
          <w:color w:val="000000"/>
          <w:sz w:val="22"/>
          <w:szCs w:val="22"/>
        </w:rPr>
        <w:t>этом</w:t>
      </w:r>
      <w:proofErr w:type="gramEnd"/>
      <w:r w:rsidRPr="007E29E2">
        <w:rPr>
          <w:color w:val="000000"/>
          <w:sz w:val="22"/>
          <w:szCs w:val="22"/>
        </w:rPr>
        <w:t xml:space="preserve">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395B" w:rsidRPr="008071E8" w:rsidRDefault="00FC395B" w:rsidP="00FC395B">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w:t>
      </w:r>
      <w:r w:rsidR="005B4E63">
        <w:rPr>
          <w:color w:val="000000"/>
          <w:sz w:val="22"/>
          <w:szCs w:val="22"/>
        </w:rPr>
        <w:t xml:space="preserve"> </w:t>
      </w:r>
      <w:r w:rsidR="005B4E63" w:rsidRPr="005B4E63">
        <w:rPr>
          <w:b/>
          <w:i/>
          <w:color w:val="000000"/>
          <w:sz w:val="22"/>
          <w:szCs w:val="22"/>
        </w:rPr>
        <w:t xml:space="preserve">в </w:t>
      </w:r>
      <w:proofErr w:type="spellStart"/>
      <w:r w:rsidR="005B4E63" w:rsidRPr="005B4E63">
        <w:rPr>
          <w:b/>
          <w:i/>
          <w:color w:val="000000"/>
          <w:sz w:val="22"/>
          <w:szCs w:val="22"/>
        </w:rPr>
        <w:t>т.ч</w:t>
      </w:r>
      <w:proofErr w:type="spellEnd"/>
      <w:r w:rsidR="005B4E63" w:rsidRPr="005B4E63">
        <w:rPr>
          <w:b/>
          <w:i/>
          <w:color w:val="000000"/>
          <w:sz w:val="22"/>
          <w:szCs w:val="22"/>
        </w:rPr>
        <w:t>. НДС 20%</w:t>
      </w:r>
      <w:r w:rsidRPr="008071E8">
        <w:rPr>
          <w:color w:val="000000"/>
          <w:sz w:val="22"/>
          <w:szCs w:val="22"/>
        </w:rPr>
        <w:t xml:space="preserve"> с учетом  транспортных расходов,</w:t>
      </w:r>
      <w:r>
        <w:rPr>
          <w:color w:val="000000"/>
          <w:sz w:val="22"/>
          <w:szCs w:val="22"/>
        </w:rPr>
        <w:t>.</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 xml:space="preserve">согласно </w:t>
      </w:r>
      <w:r w:rsidRPr="00A502E8">
        <w:rPr>
          <w:sz w:val="22"/>
          <w:szCs w:val="22"/>
        </w:rPr>
        <w:lastRenderedPageBreak/>
        <w:t>спецификаци</w:t>
      </w:r>
      <w:r>
        <w:rPr>
          <w:sz w:val="22"/>
          <w:szCs w:val="22"/>
        </w:rPr>
        <w:t>й</w:t>
      </w:r>
      <w:proofErr w:type="gramEnd"/>
      <w:r w:rsidRPr="00A502E8">
        <w:rPr>
          <w:sz w:val="22"/>
          <w:szCs w:val="22"/>
        </w:rPr>
        <w:t xml:space="preserve"> № 1</w:t>
      </w:r>
      <w:r w:rsidR="00C035D1">
        <w:rPr>
          <w:sz w:val="22"/>
          <w:szCs w:val="22"/>
        </w:rPr>
        <w:t>,2</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w:t>
      </w:r>
      <w:r w:rsidR="000626EF" w:rsidRPr="00A448C9">
        <w:rPr>
          <w:sz w:val="22"/>
          <w:szCs w:val="22"/>
        </w:rPr>
        <w:lastRenderedPageBreak/>
        <w:t xml:space="preserve">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A448C9">
        <w:rPr>
          <w:sz w:val="22"/>
          <w:szCs w:val="22"/>
        </w:rPr>
        <w:t>случаях</w:t>
      </w:r>
      <w:proofErr w:type="gramEnd"/>
      <w:r w:rsidR="000626EF" w:rsidRPr="00A448C9">
        <w:rPr>
          <w:sz w:val="22"/>
          <w:szCs w:val="22"/>
        </w:rPr>
        <w:t xml:space="preserve">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proofErr w:type="gramStart"/>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E005D6">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proofErr w:type="gramStart"/>
      <w:r w:rsidR="002C78E9" w:rsidRPr="0041756A">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41756A">
        <w:rPr>
          <w:sz w:val="22"/>
          <w:szCs w:val="22"/>
        </w:rPr>
        <w:t xml:space="preserve"> В </w:t>
      </w:r>
      <w:proofErr w:type="gramStart"/>
      <w:r w:rsidR="002C78E9" w:rsidRPr="0041756A">
        <w:rPr>
          <w:sz w:val="22"/>
          <w:szCs w:val="22"/>
        </w:rPr>
        <w:t>этом</w:t>
      </w:r>
      <w:proofErr w:type="gramEnd"/>
      <w:r w:rsidR="002C78E9" w:rsidRPr="0041756A">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B4E63">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41756A">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41756A">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41756A">
        <w:rPr>
          <w:sz w:val="22"/>
          <w:szCs w:val="22"/>
        </w:rPr>
        <w:t>этом</w:t>
      </w:r>
      <w:proofErr w:type="gramEnd"/>
      <w:r w:rsidR="002C78E9" w:rsidRPr="0041756A">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B4E63">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B4E63">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011A61"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E005D6" w:rsidRPr="0041756A" w:rsidRDefault="00E005D6" w:rsidP="00E005D6">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1</w:t>
      </w:r>
      <w:r w:rsidR="00C035D1">
        <w:rPr>
          <w:sz w:val="22"/>
          <w:szCs w:val="22"/>
        </w:rPr>
        <w:t>,2</w:t>
      </w:r>
      <w:bookmarkStart w:id="0" w:name="_GoBack"/>
      <w:bookmarkEnd w:id="0"/>
    </w:p>
    <w:p w:rsidR="00E005D6" w:rsidRPr="0041756A" w:rsidRDefault="00E005D6" w:rsidP="00E005D6">
      <w:pPr>
        <w:ind w:right="-566"/>
        <w:jc w:val="center"/>
        <w:rPr>
          <w:color w:val="000000"/>
          <w:sz w:val="22"/>
          <w:szCs w:val="22"/>
        </w:rPr>
      </w:pPr>
    </w:p>
    <w:p w:rsidR="00E005D6" w:rsidRPr="0041756A" w:rsidRDefault="00E005D6" w:rsidP="00E005D6">
      <w:pPr>
        <w:ind w:right="-566"/>
        <w:jc w:val="center"/>
        <w:rPr>
          <w:color w:val="000000"/>
          <w:sz w:val="22"/>
          <w:szCs w:val="22"/>
        </w:rPr>
      </w:pPr>
      <w:r w:rsidRPr="0041756A">
        <w:rPr>
          <w:color w:val="000000"/>
          <w:sz w:val="22"/>
          <w:szCs w:val="22"/>
        </w:rPr>
        <w:t>к договору поставки №                      от    «      »                    20</w:t>
      </w:r>
      <w:r>
        <w:rPr>
          <w:color w:val="000000"/>
          <w:sz w:val="22"/>
          <w:szCs w:val="22"/>
        </w:rPr>
        <w:t>1</w:t>
      </w:r>
      <w:r w:rsidR="005B4E63">
        <w:rPr>
          <w:color w:val="000000"/>
          <w:sz w:val="22"/>
          <w:szCs w:val="22"/>
        </w:rPr>
        <w:t>9</w:t>
      </w:r>
      <w:r w:rsidRPr="0041756A">
        <w:rPr>
          <w:color w:val="000000"/>
          <w:sz w:val="22"/>
          <w:szCs w:val="22"/>
        </w:rPr>
        <w:t xml:space="preserve"> года.</w:t>
      </w:r>
    </w:p>
    <w:p w:rsidR="00E005D6" w:rsidRDefault="00E005D6" w:rsidP="00E005D6"/>
    <w:tbl>
      <w:tblPr>
        <w:tblW w:w="9654" w:type="dxa"/>
        <w:tblInd w:w="93" w:type="dxa"/>
        <w:tblLook w:val="04A0" w:firstRow="1" w:lastRow="0" w:firstColumn="1" w:lastColumn="0" w:noHBand="0" w:noVBand="1"/>
      </w:tblPr>
      <w:tblGrid>
        <w:gridCol w:w="520"/>
        <w:gridCol w:w="4031"/>
        <w:gridCol w:w="1276"/>
        <w:gridCol w:w="720"/>
        <w:gridCol w:w="840"/>
        <w:gridCol w:w="992"/>
        <w:gridCol w:w="1275"/>
      </w:tblGrid>
      <w:tr w:rsidR="00E005D6" w:rsidRPr="00A23A39" w:rsidTr="00241B25">
        <w:trPr>
          <w:trHeight w:val="230"/>
        </w:trPr>
        <w:tc>
          <w:tcPr>
            <w:tcW w:w="520" w:type="dxa"/>
            <w:vMerge w:val="restart"/>
            <w:tcBorders>
              <w:top w:val="single" w:sz="8" w:space="0" w:color="000000"/>
              <w:left w:val="single" w:sz="8"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w:t>
            </w:r>
          </w:p>
        </w:tc>
        <w:tc>
          <w:tcPr>
            <w:tcW w:w="4031"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Товар</w:t>
            </w:r>
          </w:p>
        </w:tc>
        <w:tc>
          <w:tcPr>
            <w:tcW w:w="1276"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Артикул</w:t>
            </w:r>
          </w:p>
        </w:tc>
        <w:tc>
          <w:tcPr>
            <w:tcW w:w="720" w:type="dxa"/>
            <w:vMerge w:val="restart"/>
            <w:tcBorders>
              <w:top w:val="single" w:sz="8" w:space="0" w:color="000000"/>
              <w:left w:val="single" w:sz="4" w:space="0" w:color="000000"/>
              <w:bottom w:val="nil"/>
              <w:right w:val="nil"/>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Ед.</w:t>
            </w:r>
          </w:p>
        </w:tc>
        <w:tc>
          <w:tcPr>
            <w:tcW w:w="840" w:type="dxa"/>
            <w:vMerge w:val="restart"/>
            <w:tcBorders>
              <w:top w:val="single" w:sz="8" w:space="0" w:color="000000"/>
              <w:left w:val="single" w:sz="4" w:space="0" w:color="000000"/>
              <w:bottom w:val="nil"/>
              <w:right w:val="single" w:sz="4" w:space="0" w:color="000000"/>
            </w:tcBorders>
            <w:shd w:val="clear" w:color="auto" w:fill="auto"/>
            <w:noWrap/>
            <w:vAlign w:val="center"/>
            <w:hideMark/>
          </w:tcPr>
          <w:p w:rsidR="00E005D6" w:rsidRPr="00A23A39" w:rsidRDefault="00E005D6" w:rsidP="00241B25">
            <w:pPr>
              <w:jc w:val="center"/>
              <w:rPr>
                <w:b/>
                <w:bCs/>
                <w:sz w:val="20"/>
                <w:szCs w:val="20"/>
              </w:rPr>
            </w:pPr>
            <w:r w:rsidRPr="00A23A39">
              <w:rPr>
                <w:b/>
                <w:bCs/>
                <w:sz w:val="20"/>
                <w:szCs w:val="20"/>
              </w:rPr>
              <w:t>Кол-во</w:t>
            </w:r>
          </w:p>
        </w:tc>
        <w:tc>
          <w:tcPr>
            <w:tcW w:w="992" w:type="dxa"/>
            <w:vMerge w:val="restart"/>
            <w:tcBorders>
              <w:top w:val="single" w:sz="8" w:space="0" w:color="000000"/>
              <w:left w:val="single" w:sz="4" w:space="0" w:color="000000"/>
              <w:bottom w:val="nil"/>
              <w:right w:val="single" w:sz="4"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Цена с НДС</w:t>
            </w:r>
          </w:p>
        </w:tc>
        <w:tc>
          <w:tcPr>
            <w:tcW w:w="1275" w:type="dxa"/>
            <w:vMerge w:val="restart"/>
            <w:tcBorders>
              <w:top w:val="single" w:sz="8" w:space="0" w:color="000000"/>
              <w:left w:val="single" w:sz="4" w:space="0" w:color="000000"/>
              <w:bottom w:val="nil"/>
              <w:right w:val="single" w:sz="8" w:space="0" w:color="000000"/>
            </w:tcBorders>
            <w:shd w:val="clear" w:color="auto" w:fill="auto"/>
            <w:vAlign w:val="center"/>
            <w:hideMark/>
          </w:tcPr>
          <w:p w:rsidR="00E005D6" w:rsidRPr="00A23A39" w:rsidRDefault="00E005D6" w:rsidP="00241B25">
            <w:pPr>
              <w:jc w:val="center"/>
              <w:rPr>
                <w:b/>
                <w:bCs/>
                <w:sz w:val="20"/>
                <w:szCs w:val="20"/>
              </w:rPr>
            </w:pPr>
            <w:r w:rsidRPr="00A23A39">
              <w:rPr>
                <w:b/>
                <w:bCs/>
                <w:sz w:val="20"/>
                <w:szCs w:val="20"/>
              </w:rPr>
              <w:t>Сумма с НДС</w:t>
            </w:r>
          </w:p>
        </w:tc>
      </w:tr>
      <w:tr w:rsidR="00E005D6" w:rsidRPr="00A23A39" w:rsidTr="00241B25">
        <w:trPr>
          <w:trHeight w:val="259"/>
        </w:trPr>
        <w:tc>
          <w:tcPr>
            <w:tcW w:w="520" w:type="dxa"/>
            <w:vMerge/>
            <w:tcBorders>
              <w:top w:val="single" w:sz="8" w:space="0" w:color="000000"/>
              <w:left w:val="single" w:sz="8" w:space="0" w:color="000000"/>
              <w:bottom w:val="nil"/>
              <w:right w:val="nil"/>
            </w:tcBorders>
            <w:vAlign w:val="center"/>
            <w:hideMark/>
          </w:tcPr>
          <w:p w:rsidR="00E005D6" w:rsidRPr="00A23A39" w:rsidRDefault="00E005D6" w:rsidP="00241B25">
            <w:pPr>
              <w:rPr>
                <w:b/>
                <w:bCs/>
                <w:sz w:val="20"/>
                <w:szCs w:val="20"/>
              </w:rPr>
            </w:pPr>
          </w:p>
        </w:tc>
        <w:tc>
          <w:tcPr>
            <w:tcW w:w="4031"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1276"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720" w:type="dxa"/>
            <w:vMerge/>
            <w:tcBorders>
              <w:top w:val="single" w:sz="8" w:space="0" w:color="000000"/>
              <w:left w:val="single" w:sz="4" w:space="0" w:color="000000"/>
              <w:bottom w:val="nil"/>
              <w:right w:val="nil"/>
            </w:tcBorders>
            <w:vAlign w:val="center"/>
            <w:hideMark/>
          </w:tcPr>
          <w:p w:rsidR="00E005D6" w:rsidRPr="00A23A39" w:rsidRDefault="00E005D6" w:rsidP="00241B25">
            <w:pPr>
              <w:rPr>
                <w:b/>
                <w:bCs/>
                <w:sz w:val="20"/>
                <w:szCs w:val="20"/>
              </w:rPr>
            </w:pPr>
          </w:p>
        </w:tc>
        <w:tc>
          <w:tcPr>
            <w:tcW w:w="840"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992" w:type="dxa"/>
            <w:vMerge/>
            <w:tcBorders>
              <w:top w:val="single" w:sz="8" w:space="0" w:color="000000"/>
              <w:left w:val="single" w:sz="4" w:space="0" w:color="000000"/>
              <w:bottom w:val="nil"/>
              <w:right w:val="single" w:sz="4" w:space="0" w:color="000000"/>
            </w:tcBorders>
            <w:vAlign w:val="center"/>
            <w:hideMark/>
          </w:tcPr>
          <w:p w:rsidR="00E005D6" w:rsidRPr="00A23A39" w:rsidRDefault="00E005D6" w:rsidP="00241B25">
            <w:pPr>
              <w:rPr>
                <w:b/>
                <w:bCs/>
                <w:sz w:val="20"/>
                <w:szCs w:val="20"/>
              </w:rPr>
            </w:pPr>
          </w:p>
        </w:tc>
        <w:tc>
          <w:tcPr>
            <w:tcW w:w="1275" w:type="dxa"/>
            <w:vMerge/>
            <w:tcBorders>
              <w:top w:val="single" w:sz="8" w:space="0" w:color="000000"/>
              <w:left w:val="single" w:sz="4" w:space="0" w:color="000000"/>
              <w:bottom w:val="nil"/>
              <w:right w:val="single" w:sz="8" w:space="0" w:color="000000"/>
            </w:tcBorders>
            <w:vAlign w:val="center"/>
            <w:hideMark/>
          </w:tcPr>
          <w:p w:rsidR="00E005D6" w:rsidRPr="00A23A39" w:rsidRDefault="00E005D6" w:rsidP="00241B25">
            <w:pPr>
              <w:rPr>
                <w:b/>
                <w:bCs/>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1</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2</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660"/>
        </w:trPr>
        <w:tc>
          <w:tcPr>
            <w:tcW w:w="520" w:type="dxa"/>
            <w:tcBorders>
              <w:top w:val="single" w:sz="4" w:space="0" w:color="000000"/>
              <w:left w:val="single" w:sz="8" w:space="0" w:color="000000"/>
              <w:bottom w:val="nil"/>
              <w:right w:val="nil"/>
            </w:tcBorders>
            <w:shd w:val="clear" w:color="auto" w:fill="auto"/>
            <w:noWrap/>
            <w:hideMark/>
          </w:tcPr>
          <w:p w:rsidR="00E005D6" w:rsidRPr="00A23A39" w:rsidRDefault="00E005D6" w:rsidP="00241B25">
            <w:pPr>
              <w:jc w:val="center"/>
              <w:rPr>
                <w:sz w:val="20"/>
                <w:szCs w:val="20"/>
              </w:rPr>
            </w:pPr>
            <w:r w:rsidRPr="00A23A39">
              <w:rPr>
                <w:sz w:val="20"/>
                <w:szCs w:val="20"/>
              </w:rPr>
              <w:t>3</w:t>
            </w:r>
          </w:p>
        </w:tc>
        <w:tc>
          <w:tcPr>
            <w:tcW w:w="4031"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1276" w:type="dxa"/>
            <w:tcBorders>
              <w:top w:val="single" w:sz="4" w:space="0" w:color="000000"/>
              <w:left w:val="single" w:sz="4" w:space="0" w:color="000000"/>
              <w:bottom w:val="nil"/>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nil"/>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nil"/>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nil"/>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nil"/>
              <w:right w:val="single" w:sz="8" w:space="0" w:color="000000"/>
            </w:tcBorders>
            <w:shd w:val="clear" w:color="auto" w:fill="auto"/>
            <w:noWrap/>
          </w:tcPr>
          <w:p w:rsidR="00E005D6" w:rsidRPr="00A23A39" w:rsidRDefault="00E005D6" w:rsidP="00241B25">
            <w:pPr>
              <w:jc w:val="right"/>
              <w:rPr>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000000"/>
              <w:right w:val="nil"/>
            </w:tcBorders>
            <w:shd w:val="clear" w:color="auto" w:fill="auto"/>
          </w:tcPr>
          <w:p w:rsidR="00E005D6" w:rsidRPr="007A4887" w:rsidRDefault="00E005D6" w:rsidP="00241B25">
            <w:pPr>
              <w:rPr>
                <w:b/>
                <w:sz w:val="20"/>
                <w:szCs w:val="20"/>
              </w:rPr>
            </w:pPr>
            <w:r w:rsidRPr="007A4887">
              <w:rPr>
                <w:b/>
                <w:sz w:val="20"/>
                <w:szCs w:val="20"/>
              </w:rPr>
              <w:t>ИТОГО:</w:t>
            </w:r>
          </w:p>
        </w:tc>
        <w:tc>
          <w:tcPr>
            <w:tcW w:w="1276" w:type="dxa"/>
            <w:tcBorders>
              <w:top w:val="single" w:sz="4" w:space="0" w:color="000000"/>
              <w:left w:val="single" w:sz="4" w:space="0" w:color="000000"/>
              <w:bottom w:val="single" w:sz="4" w:space="0" w:color="000000"/>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000000"/>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000000"/>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000000"/>
              <w:right w:val="single" w:sz="8" w:space="0" w:color="000000"/>
            </w:tcBorders>
            <w:shd w:val="clear" w:color="auto" w:fill="auto"/>
            <w:noWrap/>
          </w:tcPr>
          <w:p w:rsidR="00E005D6" w:rsidRPr="00A23A39" w:rsidRDefault="00E005D6" w:rsidP="00241B25">
            <w:pPr>
              <w:jc w:val="right"/>
              <w:rPr>
                <w:b/>
                <w:sz w:val="20"/>
                <w:szCs w:val="20"/>
              </w:rPr>
            </w:pPr>
          </w:p>
        </w:tc>
      </w:tr>
      <w:tr w:rsidR="00E005D6" w:rsidRPr="00A23A39" w:rsidTr="00241B25">
        <w:trPr>
          <w:trHeight w:val="439"/>
        </w:trPr>
        <w:tc>
          <w:tcPr>
            <w:tcW w:w="520" w:type="dxa"/>
            <w:tcBorders>
              <w:top w:val="single" w:sz="4" w:space="0" w:color="000000"/>
              <w:left w:val="single" w:sz="8"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4031" w:type="dxa"/>
            <w:tcBorders>
              <w:top w:val="single" w:sz="4" w:space="0" w:color="000000"/>
              <w:left w:val="single" w:sz="4" w:space="0" w:color="000000"/>
              <w:bottom w:val="single" w:sz="4" w:space="0" w:color="auto"/>
              <w:right w:val="nil"/>
            </w:tcBorders>
            <w:shd w:val="clear" w:color="auto" w:fill="auto"/>
          </w:tcPr>
          <w:p w:rsidR="00E005D6" w:rsidRPr="007A4887" w:rsidRDefault="00E005D6" w:rsidP="00241B25">
            <w:pPr>
              <w:rPr>
                <w:b/>
                <w:sz w:val="20"/>
                <w:szCs w:val="20"/>
              </w:rPr>
            </w:pPr>
            <w:r w:rsidRPr="007A4887">
              <w:rPr>
                <w:b/>
                <w:sz w:val="20"/>
                <w:szCs w:val="20"/>
              </w:rPr>
              <w:t xml:space="preserve">В </w:t>
            </w:r>
            <w:proofErr w:type="spellStart"/>
            <w:r w:rsidRPr="007A4887">
              <w:rPr>
                <w:b/>
                <w:sz w:val="20"/>
                <w:szCs w:val="20"/>
              </w:rPr>
              <w:t>т.ч</w:t>
            </w:r>
            <w:proofErr w:type="spellEnd"/>
            <w:r w:rsidRPr="007A4887">
              <w:rPr>
                <w:b/>
                <w:sz w:val="20"/>
                <w:szCs w:val="20"/>
              </w:rPr>
              <w:t>. НДС:</w:t>
            </w:r>
          </w:p>
        </w:tc>
        <w:tc>
          <w:tcPr>
            <w:tcW w:w="1276" w:type="dxa"/>
            <w:tcBorders>
              <w:top w:val="single" w:sz="4" w:space="0" w:color="000000"/>
              <w:left w:val="single" w:sz="4" w:space="0" w:color="000000"/>
              <w:bottom w:val="single" w:sz="4" w:space="0" w:color="auto"/>
              <w:right w:val="nil"/>
            </w:tcBorders>
            <w:shd w:val="clear" w:color="auto" w:fill="auto"/>
          </w:tcPr>
          <w:p w:rsidR="00E005D6" w:rsidRPr="00A23A39" w:rsidRDefault="00E005D6" w:rsidP="00241B25">
            <w:pPr>
              <w:rPr>
                <w:sz w:val="20"/>
                <w:szCs w:val="20"/>
              </w:rPr>
            </w:pPr>
          </w:p>
        </w:tc>
        <w:tc>
          <w:tcPr>
            <w:tcW w:w="720" w:type="dxa"/>
            <w:tcBorders>
              <w:top w:val="single" w:sz="4" w:space="0" w:color="000000"/>
              <w:left w:val="single" w:sz="4" w:space="0" w:color="000000"/>
              <w:bottom w:val="single" w:sz="4" w:space="0" w:color="auto"/>
              <w:right w:val="nil"/>
            </w:tcBorders>
            <w:shd w:val="clear" w:color="auto" w:fill="auto"/>
            <w:noWrap/>
          </w:tcPr>
          <w:p w:rsidR="00E005D6" w:rsidRPr="00A23A39" w:rsidRDefault="00E005D6" w:rsidP="00241B25">
            <w:pPr>
              <w:jc w:val="center"/>
              <w:rPr>
                <w:sz w:val="20"/>
                <w:szCs w:val="20"/>
              </w:rPr>
            </w:pPr>
          </w:p>
        </w:tc>
        <w:tc>
          <w:tcPr>
            <w:tcW w:w="840" w:type="dxa"/>
            <w:tcBorders>
              <w:top w:val="single" w:sz="4" w:space="0" w:color="000000"/>
              <w:left w:val="single" w:sz="4" w:space="0" w:color="000000"/>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992" w:type="dxa"/>
            <w:tcBorders>
              <w:top w:val="single" w:sz="4" w:space="0" w:color="000000"/>
              <w:left w:val="nil"/>
              <w:bottom w:val="single" w:sz="4" w:space="0" w:color="auto"/>
              <w:right w:val="single" w:sz="4" w:space="0" w:color="000000"/>
            </w:tcBorders>
            <w:shd w:val="clear" w:color="auto" w:fill="auto"/>
            <w:noWrap/>
          </w:tcPr>
          <w:p w:rsidR="00E005D6" w:rsidRPr="00A23A39" w:rsidRDefault="00E005D6" w:rsidP="00241B25">
            <w:pPr>
              <w:jc w:val="right"/>
              <w:rPr>
                <w:sz w:val="20"/>
                <w:szCs w:val="20"/>
              </w:rPr>
            </w:pPr>
          </w:p>
        </w:tc>
        <w:tc>
          <w:tcPr>
            <w:tcW w:w="1275" w:type="dxa"/>
            <w:tcBorders>
              <w:top w:val="single" w:sz="4" w:space="0" w:color="000000"/>
              <w:left w:val="nil"/>
              <w:bottom w:val="single" w:sz="4" w:space="0" w:color="auto"/>
              <w:right w:val="single" w:sz="8" w:space="0" w:color="000000"/>
            </w:tcBorders>
            <w:shd w:val="clear" w:color="auto" w:fill="auto"/>
            <w:noWrap/>
          </w:tcPr>
          <w:p w:rsidR="00E005D6" w:rsidRPr="00A23A39" w:rsidRDefault="00E005D6" w:rsidP="00241B25">
            <w:pPr>
              <w:jc w:val="right"/>
              <w:rPr>
                <w:b/>
                <w:sz w:val="20"/>
                <w:szCs w:val="20"/>
              </w:rPr>
            </w:pPr>
          </w:p>
        </w:tc>
      </w:tr>
    </w:tbl>
    <w:p w:rsidR="00E005D6" w:rsidRDefault="00E005D6" w:rsidP="00E005D6"/>
    <w:p w:rsidR="00E005D6" w:rsidRDefault="00E005D6" w:rsidP="00E005D6">
      <w:pPr>
        <w:rPr>
          <w:sz w:val="22"/>
          <w:szCs w:val="22"/>
        </w:rPr>
      </w:pPr>
      <w:r w:rsidRPr="00A23A39">
        <w:rPr>
          <w:sz w:val="22"/>
          <w:szCs w:val="22"/>
        </w:rPr>
        <w:t xml:space="preserve">Грузополучатель: филиал АО «ДРСК» </w:t>
      </w:r>
      <w:r>
        <w:rPr>
          <w:sz w:val="22"/>
          <w:szCs w:val="22"/>
        </w:rPr>
        <w:t>_________________</w:t>
      </w:r>
    </w:p>
    <w:p w:rsidR="00E005D6" w:rsidRPr="00A23A39" w:rsidRDefault="00E005D6" w:rsidP="00E005D6">
      <w:pPr>
        <w:rPr>
          <w:sz w:val="22"/>
          <w:szCs w:val="22"/>
          <w:u w:val="single"/>
        </w:rPr>
      </w:pPr>
      <w:r>
        <w:rPr>
          <w:sz w:val="22"/>
          <w:szCs w:val="22"/>
        </w:rPr>
        <w:t xml:space="preserve">Адрес: </w:t>
      </w:r>
      <w:r w:rsidRPr="00A23A39">
        <w:rPr>
          <w:sz w:val="22"/>
          <w:szCs w:val="22"/>
        </w:rPr>
        <w:t xml:space="preserve"> </w:t>
      </w:r>
      <w:r>
        <w:rPr>
          <w:sz w:val="22"/>
          <w:szCs w:val="22"/>
        </w:rPr>
        <w:t>_________________</w:t>
      </w:r>
      <w:r w:rsidRPr="00A23A39">
        <w:rPr>
          <w:sz w:val="22"/>
          <w:szCs w:val="22"/>
        </w:rPr>
        <w:t xml:space="preserve">, ИНН </w:t>
      </w:r>
      <w:r>
        <w:rPr>
          <w:sz w:val="22"/>
          <w:szCs w:val="22"/>
        </w:rPr>
        <w:t>____________</w:t>
      </w:r>
      <w:r w:rsidRPr="00A23A39">
        <w:rPr>
          <w:sz w:val="22"/>
          <w:szCs w:val="22"/>
        </w:rPr>
        <w:t xml:space="preserve">, КПП </w:t>
      </w:r>
      <w:r>
        <w:rPr>
          <w:sz w:val="22"/>
          <w:szCs w:val="22"/>
        </w:rPr>
        <w:t>______________</w:t>
      </w:r>
      <w:r w:rsidRPr="00A23A39">
        <w:rPr>
          <w:sz w:val="22"/>
          <w:szCs w:val="22"/>
        </w:rPr>
        <w:t xml:space="preserve"> </w:t>
      </w:r>
      <w:r w:rsidRPr="00A23A39">
        <w:rPr>
          <w:sz w:val="22"/>
          <w:szCs w:val="22"/>
          <w:u w:val="single"/>
        </w:rPr>
        <w:t xml:space="preserve">(обязательно указывать в счете-фактуре). </w:t>
      </w:r>
    </w:p>
    <w:p w:rsidR="00E005D6" w:rsidRPr="00A23A39" w:rsidRDefault="00E005D6" w:rsidP="00E005D6">
      <w:pPr>
        <w:rPr>
          <w:sz w:val="22"/>
          <w:szCs w:val="22"/>
        </w:rPr>
      </w:pPr>
      <w:r w:rsidRPr="00A23A39">
        <w:rPr>
          <w:sz w:val="22"/>
          <w:szCs w:val="22"/>
        </w:rPr>
        <w:t>Отгрузочные реквизиты (</w:t>
      </w:r>
      <w:proofErr w:type="gramStart"/>
      <w:r w:rsidRPr="00A23A39">
        <w:rPr>
          <w:sz w:val="22"/>
          <w:szCs w:val="22"/>
        </w:rPr>
        <w:t>для ж</w:t>
      </w:r>
      <w:proofErr w:type="gramEnd"/>
      <w:r w:rsidRPr="00A23A39">
        <w:rPr>
          <w:sz w:val="22"/>
          <w:szCs w:val="22"/>
        </w:rPr>
        <w:t xml:space="preserve">/д перевозок): </w:t>
      </w:r>
      <w:r>
        <w:rPr>
          <w:sz w:val="22"/>
          <w:szCs w:val="22"/>
        </w:rPr>
        <w:t>__________________</w:t>
      </w:r>
    </w:p>
    <w:p w:rsidR="00E005D6" w:rsidRPr="00A23A39" w:rsidRDefault="00E005D6" w:rsidP="00E005D6">
      <w:pPr>
        <w:rPr>
          <w:sz w:val="22"/>
          <w:szCs w:val="22"/>
        </w:rPr>
      </w:pPr>
      <w:r w:rsidRPr="00A23A39">
        <w:rPr>
          <w:sz w:val="22"/>
          <w:szCs w:val="22"/>
        </w:rPr>
        <w:t xml:space="preserve">Отгрузочные реквизиты (для автоперевозок): </w:t>
      </w:r>
      <w:r>
        <w:rPr>
          <w:sz w:val="22"/>
          <w:szCs w:val="22"/>
        </w:rPr>
        <w:t>______________________</w:t>
      </w:r>
      <w:r w:rsidRPr="00A23A39">
        <w:rPr>
          <w:sz w:val="22"/>
          <w:szCs w:val="22"/>
        </w:rPr>
        <w:t xml:space="preserve"> </w:t>
      </w:r>
    </w:p>
    <w:p w:rsidR="00E005D6" w:rsidRPr="00A23A39" w:rsidRDefault="00E005D6" w:rsidP="00E005D6">
      <w:pPr>
        <w:rPr>
          <w:sz w:val="22"/>
          <w:szCs w:val="22"/>
        </w:rPr>
      </w:pPr>
      <w:r w:rsidRPr="00A23A39">
        <w:rPr>
          <w:sz w:val="22"/>
          <w:szCs w:val="22"/>
        </w:rPr>
        <w:t xml:space="preserve">Контактное лицо: </w:t>
      </w:r>
      <w:r>
        <w:rPr>
          <w:sz w:val="22"/>
          <w:szCs w:val="22"/>
        </w:rPr>
        <w:t>_____________________________</w:t>
      </w: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Default="00E005D6" w:rsidP="00E005D6">
      <w:pPr>
        <w:rPr>
          <w:sz w:val="20"/>
          <w:szCs w:val="20"/>
        </w:rPr>
      </w:pPr>
    </w:p>
    <w:p w:rsidR="00E005D6" w:rsidRPr="008F3074" w:rsidRDefault="00E005D6" w:rsidP="00E005D6">
      <w:pPr>
        <w:rPr>
          <w:sz w:val="20"/>
          <w:szCs w:val="20"/>
        </w:rPr>
      </w:pPr>
    </w:p>
    <w:p w:rsidR="00E005D6" w:rsidRPr="00853A0F" w:rsidRDefault="00E005D6" w:rsidP="00E005D6">
      <w:pPr>
        <w:rPr>
          <w:b/>
          <w:sz w:val="22"/>
          <w:szCs w:val="22"/>
        </w:rPr>
      </w:pPr>
      <w:r w:rsidRPr="00853A0F">
        <w:rPr>
          <w:b/>
          <w:sz w:val="22"/>
          <w:szCs w:val="22"/>
        </w:rPr>
        <w:t>ПОКУПАТЕЛЬ:                                                                                ПОСТАВЩИК:</w:t>
      </w:r>
    </w:p>
    <w:p w:rsidR="00E005D6" w:rsidRPr="00853A0F" w:rsidRDefault="00E005D6" w:rsidP="00E005D6">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E005D6" w:rsidRPr="00853A0F" w:rsidRDefault="00E005D6" w:rsidP="00E005D6">
      <w:pPr>
        <w:framePr w:hSpace="180" w:wrap="around" w:vAnchor="text" w:hAnchor="margin" w:y="57"/>
        <w:rPr>
          <w:b/>
          <w:spacing w:val="-1"/>
          <w:sz w:val="22"/>
          <w:szCs w:val="22"/>
        </w:rPr>
      </w:pPr>
      <w:r w:rsidRPr="00853A0F">
        <w:rPr>
          <w:b/>
          <w:spacing w:val="-1"/>
          <w:sz w:val="22"/>
          <w:szCs w:val="22"/>
        </w:rPr>
        <w:t xml:space="preserve"> </w:t>
      </w:r>
    </w:p>
    <w:p w:rsidR="00E005D6" w:rsidRPr="00570343" w:rsidRDefault="00E005D6" w:rsidP="00E005D6">
      <w:pPr>
        <w:framePr w:hSpace="180" w:wrap="around" w:vAnchor="text" w:hAnchor="margin" w:y="57"/>
        <w:rPr>
          <w:b/>
          <w:spacing w:val="-1"/>
          <w:sz w:val="22"/>
          <w:szCs w:val="22"/>
        </w:rPr>
      </w:pPr>
      <w:r>
        <w:rPr>
          <w:b/>
          <w:spacing w:val="-1"/>
          <w:sz w:val="22"/>
          <w:szCs w:val="22"/>
        </w:rPr>
        <w:t xml:space="preserve">                                                                                                             </w:t>
      </w:r>
    </w:p>
    <w:p w:rsidR="00E005D6" w:rsidRPr="00E866AF" w:rsidRDefault="00E005D6" w:rsidP="00E005D6">
      <w:pPr>
        <w:framePr w:hSpace="180" w:wrap="around" w:vAnchor="text" w:hAnchor="margin" w:y="57"/>
        <w:rPr>
          <w:spacing w:val="-1"/>
          <w:sz w:val="22"/>
          <w:szCs w:val="22"/>
          <w:u w:val="single"/>
        </w:rPr>
      </w:pPr>
      <w:r w:rsidRPr="00853A0F">
        <w:rPr>
          <w:b/>
          <w:spacing w:val="-1"/>
          <w:sz w:val="22"/>
          <w:szCs w:val="22"/>
        </w:rPr>
        <w:t xml:space="preserve"> </w:t>
      </w:r>
    </w:p>
    <w:p w:rsidR="00E005D6" w:rsidRDefault="00E005D6" w:rsidP="00E005D6">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E005D6" w:rsidRDefault="00E005D6" w:rsidP="00EE6D19">
      <w:pPr>
        <w:tabs>
          <w:tab w:val="left" w:pos="1725"/>
        </w:tabs>
        <w:jc w:val="right"/>
        <w:rPr>
          <w:sz w:val="22"/>
          <w:szCs w:val="22"/>
        </w:rPr>
      </w:pPr>
    </w:p>
    <w:p w:rsidR="00FC395B" w:rsidRDefault="00FC395B" w:rsidP="0041756A">
      <w:pPr>
        <w:tabs>
          <w:tab w:val="left" w:pos="1725"/>
        </w:tabs>
        <w:jc w:val="right"/>
        <w:rPr>
          <w:sz w:val="22"/>
          <w:szCs w:val="22"/>
        </w:rPr>
      </w:pPr>
    </w:p>
    <w:p w:rsidR="00625976" w:rsidRDefault="00B00EEF" w:rsidP="0041756A">
      <w:pPr>
        <w:tabs>
          <w:tab w:val="left" w:pos="1725"/>
        </w:tabs>
        <w:jc w:val="right"/>
        <w:rPr>
          <w:sz w:val="22"/>
          <w:szCs w:val="22"/>
        </w:rPr>
      </w:pPr>
      <w:r>
        <w:rPr>
          <w:sz w:val="22"/>
          <w:szCs w:val="22"/>
        </w:rPr>
        <w:t>Пр</w:t>
      </w:r>
      <w:r w:rsidR="002C78E9" w:rsidRPr="00E6149F">
        <w:rPr>
          <w:sz w:val="22"/>
          <w:szCs w:val="22"/>
        </w:rPr>
        <w:t>иложение №</w:t>
      </w:r>
      <w:r w:rsidR="00625976" w:rsidRPr="00E6149F">
        <w:rPr>
          <w:sz w:val="22"/>
          <w:szCs w:val="22"/>
        </w:rPr>
        <w:t xml:space="preserve"> </w:t>
      </w:r>
      <w:r w:rsidR="005B4E63">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w:t>
      </w:r>
      <w:proofErr w:type="gramStart"/>
      <w:r w:rsidRPr="0041756A">
        <w:rPr>
          <w:sz w:val="22"/>
          <w:szCs w:val="22"/>
        </w:rPr>
        <w:t>случае</w:t>
      </w:r>
      <w:proofErr w:type="gramEnd"/>
      <w:r w:rsidRPr="0041756A">
        <w:rPr>
          <w:sz w:val="22"/>
          <w:szCs w:val="22"/>
        </w:rPr>
        <w:t xml:space="preserve">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5B4E63">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w:t>
      </w:r>
      <w:proofErr w:type="gramStart"/>
      <w:r w:rsidRPr="005473C7">
        <w:rPr>
          <w:sz w:val="22"/>
          <w:szCs w:val="22"/>
          <w:lang w:val="ru-RU"/>
        </w:rPr>
        <w:t>случае</w:t>
      </w:r>
      <w:proofErr w:type="gramEnd"/>
      <w:r w:rsidRPr="005473C7">
        <w:rPr>
          <w:sz w:val="22"/>
          <w:szCs w:val="22"/>
          <w:lang w:val="ru-RU"/>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E005D6" w:rsidRDefault="00E005D6" w:rsidP="00EE6D19">
      <w:pPr>
        <w:pStyle w:val="af5"/>
        <w:rPr>
          <w:spacing w:val="-1"/>
          <w:sz w:val="22"/>
          <w:szCs w:val="22"/>
        </w:rPr>
      </w:pPr>
    </w:p>
    <w:p w:rsidR="00E005D6" w:rsidRDefault="00E005D6" w:rsidP="00EE6D19">
      <w:pPr>
        <w:pStyle w:val="af5"/>
        <w:rPr>
          <w:b/>
          <w:sz w:val="22"/>
          <w:szCs w:val="22"/>
        </w:rPr>
        <w:sectPr w:rsidR="00E005D6" w:rsidSect="0064486E">
          <w:pgSz w:w="11906" w:h="16838"/>
          <w:pgMar w:top="1134" w:right="850" w:bottom="1134" w:left="1418" w:header="708" w:footer="708" w:gutter="0"/>
          <w:cols w:space="708"/>
          <w:docGrid w:linePitch="360"/>
        </w:sectPr>
      </w:pPr>
    </w:p>
    <w:p w:rsidR="00E005D6" w:rsidRDefault="00E005D6" w:rsidP="00E005D6">
      <w:pPr>
        <w:tabs>
          <w:tab w:val="left" w:pos="1725"/>
        </w:tabs>
        <w:jc w:val="right"/>
        <w:rPr>
          <w:sz w:val="22"/>
          <w:szCs w:val="22"/>
        </w:rPr>
      </w:pPr>
      <w:r w:rsidRPr="004A6E33">
        <w:rPr>
          <w:sz w:val="22"/>
          <w:szCs w:val="22"/>
        </w:rPr>
        <w:lastRenderedPageBreak/>
        <w:t xml:space="preserve">Приложение № </w:t>
      </w:r>
      <w:r w:rsidR="005B4E63">
        <w:rPr>
          <w:sz w:val="22"/>
          <w:szCs w:val="22"/>
        </w:rPr>
        <w:t>1</w:t>
      </w:r>
    </w:p>
    <w:p w:rsidR="00E005D6" w:rsidRDefault="00E005D6" w:rsidP="00E005D6">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005D6" w:rsidRDefault="00E005D6" w:rsidP="00E005D6">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E005D6" w:rsidRPr="0064486E" w:rsidTr="00241B25">
        <w:trPr>
          <w:trHeight w:val="450"/>
          <w:jc w:val="center"/>
        </w:trPr>
        <w:tc>
          <w:tcPr>
            <w:tcW w:w="15420" w:type="dxa"/>
            <w:gridSpan w:val="15"/>
            <w:tcBorders>
              <w:top w:val="nil"/>
              <w:left w:val="nil"/>
              <w:bottom w:val="nil"/>
              <w:right w:val="nil"/>
            </w:tcBorders>
            <w:noWrap/>
            <w:vAlign w:val="bottom"/>
          </w:tcPr>
          <w:p w:rsidR="00E005D6" w:rsidRPr="0064486E" w:rsidRDefault="00E005D6" w:rsidP="00241B25">
            <w:pPr>
              <w:jc w:val="center"/>
              <w:rPr>
                <w:b/>
                <w:bCs/>
                <w:sz w:val="20"/>
                <w:szCs w:val="20"/>
              </w:rPr>
            </w:pPr>
            <w:bookmarkStart w:id="4" w:name="k"/>
            <w:r w:rsidRPr="0064486E">
              <w:rPr>
                <w:b/>
                <w:bCs/>
                <w:sz w:val="20"/>
                <w:szCs w:val="20"/>
              </w:rPr>
              <w:t>Информация о контрагенте</w:t>
            </w:r>
            <w:bookmarkEnd w:id="4"/>
          </w:p>
        </w:tc>
      </w:tr>
      <w:tr w:rsidR="00E005D6" w:rsidRPr="0064486E" w:rsidTr="00241B25">
        <w:trPr>
          <w:trHeight w:val="349"/>
          <w:jc w:val="center"/>
        </w:trPr>
        <w:tc>
          <w:tcPr>
            <w:tcW w:w="15420" w:type="dxa"/>
            <w:gridSpan w:val="15"/>
            <w:tcBorders>
              <w:top w:val="nil"/>
              <w:left w:val="nil"/>
              <w:bottom w:val="single" w:sz="4" w:space="0" w:color="auto"/>
              <w:right w:val="nil"/>
            </w:tcBorders>
            <w:noWrap/>
            <w:vAlign w:val="bottom"/>
          </w:tcPr>
          <w:p w:rsidR="00E005D6" w:rsidRPr="0064486E" w:rsidRDefault="00E005D6" w:rsidP="00241B25">
            <w:pPr>
              <w:jc w:val="center"/>
              <w:rPr>
                <w:b/>
                <w:bCs/>
                <w:sz w:val="20"/>
                <w:szCs w:val="20"/>
              </w:rPr>
            </w:pPr>
          </w:p>
        </w:tc>
      </w:tr>
      <w:tr w:rsidR="00E005D6" w:rsidRPr="0064486E" w:rsidTr="00241B25">
        <w:trPr>
          <w:trHeight w:val="264"/>
          <w:jc w:val="center"/>
        </w:trPr>
        <w:tc>
          <w:tcPr>
            <w:tcW w:w="15420" w:type="dxa"/>
            <w:gridSpan w:val="15"/>
            <w:tcBorders>
              <w:top w:val="nil"/>
              <w:left w:val="nil"/>
              <w:bottom w:val="single" w:sz="8" w:space="0" w:color="auto"/>
              <w:right w:val="nil"/>
            </w:tcBorders>
            <w:noWrap/>
          </w:tcPr>
          <w:p w:rsidR="00E005D6" w:rsidRPr="0064486E" w:rsidRDefault="00E005D6" w:rsidP="00241B25">
            <w:pPr>
              <w:jc w:val="center"/>
              <w:rPr>
                <w:sz w:val="20"/>
                <w:szCs w:val="20"/>
              </w:rPr>
            </w:pPr>
            <w:r w:rsidRPr="0064486E">
              <w:rPr>
                <w:sz w:val="20"/>
                <w:szCs w:val="20"/>
              </w:rPr>
              <w:t>Наименование контрагента</w:t>
            </w:r>
          </w:p>
        </w:tc>
      </w:tr>
      <w:tr w:rsidR="00E005D6" w:rsidRPr="0064486E" w:rsidTr="00241B25">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E005D6" w:rsidRPr="0064486E" w:rsidRDefault="00E005D6" w:rsidP="00241B25">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E005D6" w:rsidRPr="0064486E" w:rsidRDefault="00E005D6" w:rsidP="00241B25">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E005D6" w:rsidRPr="0064486E" w:rsidRDefault="00E005D6" w:rsidP="00241B25">
            <w:pPr>
              <w:jc w:val="center"/>
              <w:rPr>
                <w:sz w:val="20"/>
                <w:szCs w:val="20"/>
              </w:rPr>
            </w:pPr>
            <w:r w:rsidRPr="0064486E">
              <w:rPr>
                <w:sz w:val="20"/>
                <w:szCs w:val="20"/>
              </w:rPr>
              <w:t>Информация о подтверждающих документах (наименование, реквизиты и т.д.)</w:t>
            </w:r>
          </w:p>
        </w:tc>
      </w:tr>
      <w:tr w:rsidR="00E005D6" w:rsidRPr="0064486E" w:rsidTr="00241B25">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E005D6" w:rsidRPr="0064486E" w:rsidRDefault="00E005D6" w:rsidP="00241B25">
            <w:pPr>
              <w:rPr>
                <w:sz w:val="20"/>
                <w:szCs w:val="20"/>
              </w:rPr>
            </w:pPr>
          </w:p>
        </w:tc>
        <w:tc>
          <w:tcPr>
            <w:tcW w:w="1148"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Фамилия, Имя, Отчество руководи</w:t>
            </w:r>
          </w:p>
          <w:p w:rsidR="00E005D6" w:rsidRPr="0064486E" w:rsidRDefault="00E005D6" w:rsidP="00241B25">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E005D6" w:rsidRPr="0064486E" w:rsidRDefault="00E005D6" w:rsidP="00241B25">
            <w:pPr>
              <w:jc w:val="center"/>
              <w:rPr>
                <w:sz w:val="20"/>
                <w:szCs w:val="20"/>
              </w:rPr>
            </w:pPr>
            <w:r w:rsidRPr="0064486E">
              <w:rPr>
                <w:sz w:val="20"/>
                <w:szCs w:val="20"/>
              </w:rPr>
              <w:t>Руководи</w:t>
            </w:r>
          </w:p>
          <w:p w:rsidR="00E005D6" w:rsidRPr="0064486E" w:rsidRDefault="00E005D6" w:rsidP="00241B25">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E005D6" w:rsidRPr="0064486E" w:rsidRDefault="00E005D6" w:rsidP="00241B25">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E005D6" w:rsidRPr="0064486E" w:rsidRDefault="00E005D6" w:rsidP="00241B25">
            <w:pPr>
              <w:rPr>
                <w:sz w:val="20"/>
                <w:szCs w:val="20"/>
              </w:rPr>
            </w:pPr>
          </w:p>
        </w:tc>
      </w:tr>
      <w:tr w:rsidR="00E005D6" w:rsidRPr="0064486E" w:rsidTr="00241B25">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r w:rsidR="00E005D6" w:rsidRPr="0064486E" w:rsidTr="00241B25">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E005D6" w:rsidRPr="0064486E" w:rsidRDefault="00E005D6" w:rsidP="00241B25">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E005D6" w:rsidRPr="0064486E" w:rsidRDefault="00E005D6" w:rsidP="00241B25">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E005D6" w:rsidRPr="0064486E" w:rsidRDefault="00E005D6" w:rsidP="00241B25">
            <w:pPr>
              <w:rPr>
                <w:rFonts w:ascii="Book Antiqua" w:hAnsi="Book Antiqua"/>
                <w:i/>
                <w:iCs/>
                <w:sz w:val="20"/>
                <w:szCs w:val="20"/>
              </w:rPr>
            </w:pPr>
          </w:p>
        </w:tc>
      </w:tr>
    </w:tbl>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rPr>
          <w:sz w:val="22"/>
          <w:szCs w:val="22"/>
        </w:rPr>
      </w:pPr>
    </w:p>
    <w:p w:rsidR="00E005D6" w:rsidRPr="0041756A" w:rsidRDefault="00E005D6" w:rsidP="00E005D6">
      <w:pPr>
        <w:jc w:val="center"/>
        <w:rPr>
          <w:sz w:val="22"/>
          <w:szCs w:val="22"/>
        </w:rPr>
      </w:pPr>
      <w:r w:rsidRPr="0041756A">
        <w:rPr>
          <w:sz w:val="22"/>
          <w:szCs w:val="22"/>
        </w:rPr>
        <w:t>ПОСТАВЩИК:</w:t>
      </w:r>
    </w:p>
    <w:p w:rsidR="00E005D6" w:rsidRPr="0041756A" w:rsidRDefault="00E005D6" w:rsidP="00E005D6">
      <w:pPr>
        <w:jc w:val="center"/>
        <w:rPr>
          <w:sz w:val="22"/>
          <w:szCs w:val="22"/>
        </w:rPr>
      </w:pPr>
    </w:p>
    <w:p w:rsidR="00E005D6" w:rsidRPr="0041756A" w:rsidRDefault="00E005D6" w:rsidP="00E005D6">
      <w:pPr>
        <w:jc w:val="center"/>
        <w:rPr>
          <w:sz w:val="22"/>
          <w:szCs w:val="22"/>
        </w:rPr>
      </w:pPr>
    </w:p>
    <w:p w:rsidR="00E005D6" w:rsidRPr="0041756A" w:rsidRDefault="00E005D6" w:rsidP="00E005D6">
      <w:pPr>
        <w:jc w:val="center"/>
        <w:rPr>
          <w:sz w:val="22"/>
          <w:szCs w:val="22"/>
        </w:rPr>
      </w:pPr>
      <w:r w:rsidRPr="0041756A">
        <w:rPr>
          <w:sz w:val="22"/>
          <w:szCs w:val="22"/>
        </w:rPr>
        <w:t>_____________________</w:t>
      </w:r>
    </w:p>
    <w:p w:rsidR="00E005D6" w:rsidRDefault="00E005D6" w:rsidP="00E005D6">
      <w:pPr>
        <w:pStyle w:val="af5"/>
        <w:rPr>
          <w:b/>
          <w:sz w:val="22"/>
          <w:szCs w:val="22"/>
        </w:rPr>
      </w:pPr>
    </w:p>
    <w:p w:rsidR="00E005D6" w:rsidRDefault="00E005D6" w:rsidP="00EE6D19">
      <w:pPr>
        <w:pStyle w:val="af5"/>
        <w:rPr>
          <w:b/>
          <w:sz w:val="22"/>
          <w:szCs w:val="22"/>
        </w:rPr>
      </w:pPr>
    </w:p>
    <w:sectPr w:rsidR="00E005D6" w:rsidSect="00E005D6">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A61" w:rsidRDefault="00011A61" w:rsidP="00070A4C">
      <w:r>
        <w:separator/>
      </w:r>
    </w:p>
  </w:endnote>
  <w:endnote w:type="continuationSeparator" w:id="0">
    <w:p w:rsidR="00011A61" w:rsidRDefault="00011A6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A61" w:rsidRDefault="00011A61" w:rsidP="00070A4C">
      <w:r>
        <w:separator/>
      </w:r>
    </w:p>
  </w:footnote>
  <w:footnote w:type="continuationSeparator" w:id="0">
    <w:p w:rsidR="00011A61" w:rsidRDefault="00011A6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1A61"/>
    <w:rsid w:val="00012334"/>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427E9"/>
    <w:rsid w:val="003537B0"/>
    <w:rsid w:val="00355B00"/>
    <w:rsid w:val="0037436C"/>
    <w:rsid w:val="00391611"/>
    <w:rsid w:val="00391CF2"/>
    <w:rsid w:val="00393FA6"/>
    <w:rsid w:val="00397FFC"/>
    <w:rsid w:val="003A4EF8"/>
    <w:rsid w:val="003E310D"/>
    <w:rsid w:val="003E4722"/>
    <w:rsid w:val="003F14A7"/>
    <w:rsid w:val="003F26C8"/>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4E63"/>
    <w:rsid w:val="005B629C"/>
    <w:rsid w:val="005C44CE"/>
    <w:rsid w:val="005C54C5"/>
    <w:rsid w:val="005E672D"/>
    <w:rsid w:val="005F0105"/>
    <w:rsid w:val="005F77E2"/>
    <w:rsid w:val="00625976"/>
    <w:rsid w:val="0063292C"/>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17D54"/>
    <w:rsid w:val="00837CD8"/>
    <w:rsid w:val="0084155F"/>
    <w:rsid w:val="008503D5"/>
    <w:rsid w:val="00851B2F"/>
    <w:rsid w:val="00853CC0"/>
    <w:rsid w:val="00866E06"/>
    <w:rsid w:val="00884EC3"/>
    <w:rsid w:val="00893B06"/>
    <w:rsid w:val="00893EAF"/>
    <w:rsid w:val="0089575B"/>
    <w:rsid w:val="008A1A27"/>
    <w:rsid w:val="008A774F"/>
    <w:rsid w:val="008C5E64"/>
    <w:rsid w:val="008D5310"/>
    <w:rsid w:val="008E6257"/>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D4577"/>
    <w:rsid w:val="00AD5033"/>
    <w:rsid w:val="00AD7DE2"/>
    <w:rsid w:val="00AF114D"/>
    <w:rsid w:val="00AF3E54"/>
    <w:rsid w:val="00B00EEF"/>
    <w:rsid w:val="00B00F79"/>
    <w:rsid w:val="00B01F7D"/>
    <w:rsid w:val="00B10BA8"/>
    <w:rsid w:val="00B2000A"/>
    <w:rsid w:val="00B34D75"/>
    <w:rsid w:val="00B45204"/>
    <w:rsid w:val="00B523FF"/>
    <w:rsid w:val="00B60896"/>
    <w:rsid w:val="00B67394"/>
    <w:rsid w:val="00B85838"/>
    <w:rsid w:val="00B93327"/>
    <w:rsid w:val="00B9534F"/>
    <w:rsid w:val="00BA4C7A"/>
    <w:rsid w:val="00BB1C88"/>
    <w:rsid w:val="00BB45F3"/>
    <w:rsid w:val="00BD5E06"/>
    <w:rsid w:val="00BE1FF4"/>
    <w:rsid w:val="00BE5420"/>
    <w:rsid w:val="00BE5FD1"/>
    <w:rsid w:val="00BF089F"/>
    <w:rsid w:val="00BF399F"/>
    <w:rsid w:val="00C035D1"/>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05D6"/>
    <w:rsid w:val="00E01D0F"/>
    <w:rsid w:val="00E07CC7"/>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395B"/>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 w:type="paragraph" w:customStyle="1" w:styleId="af7">
    <w:name w:val="Таблица текст"/>
    <w:basedOn w:val="a"/>
    <w:link w:val="af8"/>
    <w:rsid w:val="00B00EEF"/>
    <w:pPr>
      <w:spacing w:before="40" w:after="40"/>
      <w:ind w:left="57" w:right="57"/>
    </w:pPr>
    <w:rPr>
      <w:snapToGrid w:val="0"/>
      <w:szCs w:val="20"/>
    </w:rPr>
  </w:style>
  <w:style w:type="character" w:customStyle="1" w:styleId="af8">
    <w:name w:val="Таблица текст Знак"/>
    <w:basedOn w:val="a0"/>
    <w:link w:val="af7"/>
    <w:locked/>
    <w:rsid w:val="00B00EEF"/>
    <w:rPr>
      <w:rFonts w:ascii="Times New Roman" w:eastAsia="Times New Roman" w:hAnsi="Times New Roman" w:cs="Times New Roman"/>
      <w:snapToGrid w:val="0"/>
      <w:sz w:val="24"/>
      <w:szCs w:val="20"/>
      <w:lang w:eastAsia="ru-RU"/>
    </w:rPr>
  </w:style>
  <w:style w:type="paragraph" w:styleId="af9">
    <w:name w:val="Body Text Indent"/>
    <w:basedOn w:val="a"/>
    <w:link w:val="afa"/>
    <w:uiPriority w:val="99"/>
    <w:semiHidden/>
    <w:unhideWhenUsed/>
    <w:rsid w:val="00FC395B"/>
    <w:pPr>
      <w:spacing w:after="120"/>
      <w:ind w:left="283"/>
    </w:pPr>
  </w:style>
  <w:style w:type="character" w:customStyle="1" w:styleId="afa">
    <w:name w:val="Основной текст с отступом Знак"/>
    <w:basedOn w:val="a0"/>
    <w:link w:val="af9"/>
    <w:uiPriority w:val="99"/>
    <w:semiHidden/>
    <w:rsid w:val="00FC395B"/>
    <w:rPr>
      <w:rFonts w:ascii="Times New Roman" w:eastAsia="Times New Roman" w:hAnsi="Times New Roman" w:cs="Times New Roman"/>
      <w:sz w:val="24"/>
      <w:szCs w:val="24"/>
      <w:lang w:eastAsia="ru-RU"/>
    </w:rPr>
  </w:style>
  <w:style w:type="paragraph" w:styleId="afb">
    <w:name w:val="Normal (Web)"/>
    <w:basedOn w:val="a"/>
    <w:uiPriority w:val="99"/>
    <w:unhideWhenUsed/>
    <w:rsid w:val="00FC395B"/>
    <w:pPr>
      <w:spacing w:before="100" w:beforeAutospacing="1" w:after="100" w:afterAutospacing="1"/>
    </w:pPr>
  </w:style>
  <w:style w:type="paragraph" w:customStyle="1" w:styleId="FORMATTEXT">
    <w:name w:val=".FORMATTEXT"/>
    <w:uiPriority w:val="99"/>
    <w:rsid w:val="00FC39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FC395B"/>
    <w:pPr>
      <w:spacing w:after="120" w:line="480" w:lineRule="auto"/>
      <w:ind w:left="283"/>
    </w:pPr>
  </w:style>
  <w:style w:type="character" w:customStyle="1" w:styleId="22">
    <w:name w:val="Основной текст с отступом 2 Знак"/>
    <w:basedOn w:val="a0"/>
    <w:link w:val="21"/>
    <w:uiPriority w:val="99"/>
    <w:rsid w:val="00FC395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022D1-E855-461F-8E87-B0577C1C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4426</Words>
  <Characters>25234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2</cp:revision>
  <cp:lastPrinted>2018-07-20T02:08:00Z</cp:lastPrinted>
  <dcterms:created xsi:type="dcterms:W3CDTF">2018-12-26T02:19:00Z</dcterms:created>
  <dcterms:modified xsi:type="dcterms:W3CDTF">2018-12-26T02:19:00Z</dcterms:modified>
</cp:coreProperties>
</file>