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76423C">
        <w:tc>
          <w:tcPr>
            <w:tcW w:w="5000" w:type="pct"/>
            <w:vAlign w:val="center"/>
            <w:hideMark/>
          </w:tcPr>
          <w:p w:rsidR="0076423C" w:rsidRDefault="00891C20" w:rsidP="000F354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 w:rsidR="000F3545"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</w:p>
        </w:tc>
      </w:tr>
      <w:tr w:rsidR="0076423C">
        <w:tc>
          <w:tcPr>
            <w:tcW w:w="5000" w:type="pct"/>
            <w:vAlign w:val="center"/>
            <w:hideMark/>
          </w:tcPr>
          <w:p w:rsidR="0076423C" w:rsidRDefault="0038078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на изыскательские</w:t>
            </w:r>
            <w:r w:rsidR="00891C20">
              <w:rPr>
                <w:rFonts w:eastAsia="Times New Roman"/>
                <w:b/>
                <w:bCs/>
                <w:sz w:val="22"/>
                <w:szCs w:val="22"/>
              </w:rPr>
              <w:t xml:space="preserve"> работы </w:t>
            </w:r>
          </w:p>
        </w:tc>
      </w:tr>
    </w:tbl>
    <w:p w:rsidR="0076423C" w:rsidRDefault="0076423C">
      <w:pPr>
        <w:rPr>
          <w:rFonts w:eastAsia="Times New Roman"/>
          <w:vanish/>
        </w:rPr>
      </w:pPr>
    </w:p>
    <w:tbl>
      <w:tblPr>
        <w:tblW w:w="5000" w:type="pct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306"/>
        <w:gridCol w:w="3805"/>
        <w:gridCol w:w="3357"/>
        <w:gridCol w:w="1875"/>
        <w:gridCol w:w="557"/>
        <w:gridCol w:w="557"/>
      </w:tblGrid>
      <w:tr w:rsidR="00300972" w:rsidTr="00300972">
        <w:trPr>
          <w:gridBefore w:val="1"/>
          <w:gridAfter w:val="1"/>
          <w:wBefore w:w="4" w:type="pct"/>
          <w:trHeight w:val="618"/>
        </w:trPr>
        <w:tc>
          <w:tcPr>
            <w:tcW w:w="0" w:type="auto"/>
            <w:gridSpan w:val="5"/>
            <w:vAlign w:val="center"/>
            <w:hideMark/>
          </w:tcPr>
          <w:p w:rsidR="00300972" w:rsidRPr="00300972" w:rsidRDefault="00300972" w:rsidP="00C056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u w:val="single"/>
              </w:rPr>
              <w:t>Единичные расценки на геодезическую то</w:t>
            </w:r>
            <w:r w:rsidR="00C056BC">
              <w:rPr>
                <w:rFonts w:eastAsia="Times New Roman"/>
                <w:sz w:val="22"/>
                <w:szCs w:val="22"/>
                <w:u w:val="single"/>
              </w:rPr>
              <w:t>п</w:t>
            </w:r>
            <w:r>
              <w:rPr>
                <w:rFonts w:eastAsia="Times New Roman"/>
                <w:sz w:val="22"/>
                <w:szCs w:val="22"/>
                <w:u w:val="single"/>
              </w:rPr>
              <w:t>осъём</w:t>
            </w:r>
            <w:r w:rsidR="00C056BC">
              <w:rPr>
                <w:rFonts w:eastAsia="Times New Roman"/>
                <w:sz w:val="22"/>
                <w:szCs w:val="22"/>
                <w:u w:val="single"/>
              </w:rPr>
              <w:t>к</w:t>
            </w:r>
            <w:r>
              <w:rPr>
                <w:rFonts w:eastAsia="Times New Roman"/>
                <w:sz w:val="22"/>
                <w:szCs w:val="22"/>
                <w:u w:val="single"/>
              </w:rPr>
              <w:t>у (застроенная территория).</w:t>
            </w:r>
          </w:p>
        </w:tc>
      </w:tr>
      <w:tr w:rsidR="0076423C" w:rsidTr="00300972">
        <w:tc>
          <w:tcPr>
            <w:tcW w:w="1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Default="00891C2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№ пп.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Default="00891C2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Default="00891C2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Default="00891C2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(a+bx)*Ki,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Default="00891C2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Default="00891C2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Default="00891C2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Default="00891C2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Default="00891C2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423C" w:rsidRDefault="00891C2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Изыскания линий электропередачи и связи: воздушные линии электропередачи напряжением 0,4-20 кВ. Категория сложности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Инженерно-геодезические изыскания. 2004 г. Часть I, Глава 3, Таблица 15. Цены на изыскания трасс воздушных (ВЛ) и подземных кабельных линий электропередачи и связи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A=4.106 тыс.руб;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км трассы)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A * Количество * Ктек * K1 * K2 * K3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4106 руб * 1 * 3.91 * 1.1 * 1.7 * 1.5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45 033</w:t>
            </w: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инд.1кв.2018г.к 01.01.2001 на инж.из.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получению разрешения на производство работ в зоне проезжей части в органах ГАИ-ГИБДД, ограждения дорожными знаками места работ, определение на месте и согласования подземных коммуникаций с пользователями и получения разрешения на производство буровых работ в охранной зоне, могут определяться применением к сметной стоимости коэффициента (на непредвиденные расходы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  <w:t>МП 2004 г, Приложение 6, СБЦ на инженерно-геологические и инженерно-экологические изыскания для строительства, 1999 г. (Ценообразующий)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При количестве коммуникаций свыше 10-ти к ценам, приведенным в таблице 75 с количеством коммуникаций на участке свыше 6 применяется повышающий коэффициент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K2 = 1.7</w:t>
            </w:r>
            <w:r>
              <w:rPr>
                <w:rFonts w:eastAsia="Times New Roman"/>
                <w:sz w:val="22"/>
                <w:szCs w:val="22"/>
              </w:rPr>
              <w:br/>
              <w:t>МП 2004 г, Приложение 6, СБЦ Инженерно-геодезические изыскания, 2004 г. (Ценообразующий)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При длине трасс до 10 км к ценам на полевые работы: при длине трассы до 1 км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K3 = 1.5</w:t>
            </w:r>
            <w:r>
              <w:rPr>
                <w:rFonts w:eastAsia="Times New Roman"/>
                <w:sz w:val="22"/>
                <w:szCs w:val="22"/>
              </w:rPr>
              <w:br/>
              <w:t>Часть 1, глава 3 п.4 (Ценообразующий)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 ком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на внешний 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п.10 ОУ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25,2%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11 348</w:t>
            </w: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на внутренний транспорт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13,75 %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6 192</w:t>
            </w: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организации и ликвидации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п. 13 ОУ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6%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2 702</w:t>
            </w: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Изыскания линий электропередачи и связи: воздушные линии электропередачи напряжением 0,4-20 кВ. Категория сложности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Справочник базовых цен на инженерные изыскания для строительства. Инженерно-геодезические изыскания. 2004 г. Часть I, Глава 3, Таблица 15. Цены на изыскания трасс воздушных (ВЛ) и подземных кабельных </w:t>
            </w:r>
            <w:r>
              <w:rPr>
                <w:rFonts w:eastAsia="Times New Roman"/>
                <w:sz w:val="22"/>
                <w:szCs w:val="22"/>
              </w:rPr>
              <w:lastRenderedPageBreak/>
              <w:t>линий электропередачи и связи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A=1.984 тыс.руб;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км трассы)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A * Количество * Ктек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>1984 руб * 1 * 3.91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7 757</w:t>
            </w: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инд.1кв.2018г.к 01.01.2001 на инж.из.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Ктек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 ком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73 032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Дальневосточный коэффициент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 - т 1.3 от п.6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94 942</w:t>
            </w:r>
          </w:p>
        </w:tc>
      </w:tr>
      <w:tr w:rsidR="0076423C" w:rsidTr="0030097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09611A" w:rsidRDefault="00891C20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9611A">
              <w:rPr>
                <w:rFonts w:eastAsia="Times New Roman"/>
                <w:bCs/>
                <w:sz w:val="22"/>
                <w:szCs w:val="22"/>
              </w:rPr>
              <w:t>8</w:t>
            </w:r>
            <w:r w:rsidRPr="0009611A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09611A" w:rsidRDefault="000961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Дефлятор на 2019г.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09611A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09611A" w:rsidRDefault="0009611A" w:rsidP="000961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4,4%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423C" w:rsidRPr="0009611A" w:rsidRDefault="0030009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99 119,45</w:t>
            </w:r>
          </w:p>
        </w:tc>
      </w:tr>
      <w:tr w:rsidR="0009611A" w:rsidTr="0030097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11A" w:rsidRDefault="0009611A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11A" w:rsidRDefault="0009611A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09611A"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11A" w:rsidRDefault="000961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11A" w:rsidRDefault="000961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611A" w:rsidRDefault="0030009F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99 119,45</w:t>
            </w:r>
          </w:p>
        </w:tc>
      </w:tr>
    </w:tbl>
    <w:p w:rsidR="0076423C" w:rsidRDefault="0076423C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76423C">
        <w:tc>
          <w:tcPr>
            <w:tcW w:w="1600" w:type="pct"/>
            <w:hideMark/>
          </w:tcPr>
          <w:p w:rsidR="0076423C" w:rsidRDefault="00891C20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2750" w:type="pct"/>
            <w:hideMark/>
          </w:tcPr>
          <w:p w:rsidR="0076423C" w:rsidRDefault="0030009F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99 119,45</w:t>
            </w:r>
          </w:p>
        </w:tc>
      </w:tr>
    </w:tbl>
    <w:p w:rsidR="0076423C" w:rsidRDefault="0076423C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76423C">
        <w:trPr>
          <w:trHeight w:val="300"/>
        </w:trPr>
        <w:tc>
          <w:tcPr>
            <w:tcW w:w="0" w:type="auto"/>
            <w:vAlign w:val="center"/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76423C" w:rsidTr="00971C46">
        <w:trPr>
          <w:trHeight w:val="300"/>
        </w:trPr>
        <w:tc>
          <w:tcPr>
            <w:tcW w:w="0" w:type="auto"/>
            <w:vAlign w:val="center"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76423C" w:rsidTr="00971C46">
        <w:tc>
          <w:tcPr>
            <w:tcW w:w="0" w:type="auto"/>
            <w:vAlign w:val="center"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76423C">
        <w:trPr>
          <w:trHeight w:val="300"/>
        </w:trPr>
        <w:tc>
          <w:tcPr>
            <w:tcW w:w="0" w:type="auto"/>
            <w:vAlign w:val="center"/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76423C">
        <w:trPr>
          <w:trHeight w:val="300"/>
        </w:trPr>
        <w:tc>
          <w:tcPr>
            <w:tcW w:w="0" w:type="auto"/>
            <w:vAlign w:val="center"/>
            <w:hideMark/>
          </w:tcPr>
          <w:p w:rsidR="0076423C" w:rsidRDefault="0076423C" w:rsidP="00300972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76423C">
        <w:tc>
          <w:tcPr>
            <w:tcW w:w="0" w:type="auto"/>
            <w:vAlign w:val="center"/>
            <w:hideMark/>
          </w:tcPr>
          <w:p w:rsidR="0076423C" w:rsidRDefault="0076423C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891C20" w:rsidRDefault="00891C20">
      <w:pPr>
        <w:rPr>
          <w:rFonts w:eastAsia="Times New Roman"/>
        </w:rPr>
      </w:pPr>
    </w:p>
    <w:sectPr w:rsidR="00891C20" w:rsidSect="003009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00972"/>
    <w:rsid w:val="0009611A"/>
    <w:rsid w:val="000F3545"/>
    <w:rsid w:val="00167E9D"/>
    <w:rsid w:val="0030009F"/>
    <w:rsid w:val="00300972"/>
    <w:rsid w:val="003576F6"/>
    <w:rsid w:val="00380785"/>
    <w:rsid w:val="006D0699"/>
    <w:rsid w:val="0076423C"/>
    <w:rsid w:val="00891C20"/>
    <w:rsid w:val="00971C46"/>
    <w:rsid w:val="009A7793"/>
    <w:rsid w:val="00C0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09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09F"/>
    <w:rPr>
      <w:rFonts w:ascii="Segoe UI" w:eastAsiaTheme="minorEastAsia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009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009F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Коврижкина Елена Юрьевна</cp:lastModifiedBy>
  <cp:revision>17</cp:revision>
  <cp:lastPrinted>2018-12-11T05:23:00Z</cp:lastPrinted>
  <dcterms:created xsi:type="dcterms:W3CDTF">2018-09-20T23:18:00Z</dcterms:created>
  <dcterms:modified xsi:type="dcterms:W3CDTF">2018-12-18T02:46:00Z</dcterms:modified>
</cp:coreProperties>
</file>