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66"/>
      </w:tblGrid>
      <w:tr w:rsidR="00405767">
        <w:tc>
          <w:tcPr>
            <w:tcW w:w="5000" w:type="pct"/>
            <w:vAlign w:val="center"/>
            <w:hideMark/>
          </w:tcPr>
          <w:p w:rsidR="00405767" w:rsidRPr="00147BD3" w:rsidRDefault="00196CB5" w:rsidP="0033311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Смета № </w:t>
            </w:r>
            <w:r w:rsidR="0033311B">
              <w:rPr>
                <w:rFonts w:eastAsia="Times New Roman"/>
                <w:b/>
                <w:bCs/>
                <w:sz w:val="22"/>
                <w:szCs w:val="22"/>
              </w:rPr>
              <w:t>8</w:t>
            </w:r>
          </w:p>
        </w:tc>
      </w:tr>
      <w:tr w:rsidR="00405767">
        <w:tc>
          <w:tcPr>
            <w:tcW w:w="5000" w:type="pct"/>
            <w:vAlign w:val="center"/>
            <w:hideMark/>
          </w:tcPr>
          <w:p w:rsidR="00405767" w:rsidRDefault="00EE781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на изыскательские</w:t>
            </w:r>
            <w:r w:rsidR="00196CB5">
              <w:rPr>
                <w:rFonts w:eastAsia="Times New Roman"/>
                <w:b/>
                <w:bCs/>
                <w:sz w:val="22"/>
                <w:szCs w:val="22"/>
              </w:rPr>
              <w:t xml:space="preserve"> работы </w:t>
            </w:r>
          </w:p>
        </w:tc>
      </w:tr>
      <w:tr w:rsidR="00405767">
        <w:trPr>
          <w:trHeight w:val="300"/>
        </w:trPr>
        <w:tc>
          <w:tcPr>
            <w:tcW w:w="0" w:type="auto"/>
            <w:vAlign w:val="center"/>
            <w:hideMark/>
          </w:tcPr>
          <w:p w:rsidR="00405767" w:rsidRDefault="00405767">
            <w:pPr>
              <w:rPr>
                <w:rFonts w:eastAsia="Times New Roman"/>
                <w:sz w:val="22"/>
                <w:szCs w:val="22"/>
              </w:rPr>
            </w:pPr>
          </w:p>
        </w:tc>
      </w:tr>
    </w:tbl>
    <w:p w:rsidR="00405767" w:rsidRDefault="00405767">
      <w:pPr>
        <w:rPr>
          <w:rFonts w:eastAsia="Times New Roman"/>
          <w:vanish/>
        </w:rPr>
      </w:pPr>
    </w:p>
    <w:tbl>
      <w:tblPr>
        <w:tblW w:w="3000" w:type="pct"/>
        <w:tblInd w:w="209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80"/>
      </w:tblGrid>
      <w:tr w:rsidR="00EE7813" w:rsidTr="00EE7813">
        <w:tc>
          <w:tcPr>
            <w:tcW w:w="0" w:type="auto"/>
            <w:vAlign w:val="center"/>
            <w:hideMark/>
          </w:tcPr>
          <w:p w:rsidR="00EE7813" w:rsidRDefault="00EE7813" w:rsidP="00EE781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  <w:u w:val="single"/>
              </w:rPr>
              <w:t>Единичные расценки на геодезическую топосъёмку КЛ.</w:t>
            </w:r>
          </w:p>
        </w:tc>
      </w:tr>
      <w:tr w:rsidR="00EE7813" w:rsidTr="00EE7813">
        <w:tc>
          <w:tcPr>
            <w:tcW w:w="0" w:type="auto"/>
            <w:vAlign w:val="center"/>
            <w:hideMark/>
          </w:tcPr>
          <w:p w:rsidR="00EE7813" w:rsidRDefault="00EE7813">
            <w:pPr>
              <w:rPr>
                <w:rFonts w:eastAsia="Times New Roman"/>
                <w:sz w:val="22"/>
                <w:szCs w:val="22"/>
              </w:rPr>
            </w:pPr>
          </w:p>
        </w:tc>
      </w:tr>
    </w:tbl>
    <w:p w:rsidR="00405767" w:rsidRDefault="00405767">
      <w:pPr>
        <w:rPr>
          <w:rFonts w:eastAsia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5"/>
        <w:gridCol w:w="3859"/>
        <w:gridCol w:w="3330"/>
        <w:gridCol w:w="1864"/>
        <w:gridCol w:w="1114"/>
      </w:tblGrid>
      <w:tr w:rsidR="00405767">
        <w:tc>
          <w:tcPr>
            <w:tcW w:w="1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5767" w:rsidRDefault="00196CB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№ пп.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5767" w:rsidRDefault="00196CB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Характеристика предприятия, здания, сооружения или виды работ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5767" w:rsidRDefault="00196CB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Номер частей, глав, таблиц, процентов, параграфов и пунктов указаний к разделу Справочника базовых цен на проектные и изыскательские работы для строительства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5767" w:rsidRDefault="00196CB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Расчет стоимости: (a+bx)*Ki, или (объем строительно-монтажных работ) * проц./100 или количество x цена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5767" w:rsidRDefault="00196CB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Стоимость, руб.</w:t>
            </w:r>
          </w:p>
        </w:tc>
      </w:tr>
      <w:tr w:rsidR="00405767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5767" w:rsidRDefault="00196CB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5767" w:rsidRDefault="00196CB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5767" w:rsidRDefault="00196CB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5767" w:rsidRDefault="00196CB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5767" w:rsidRDefault="00196CB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</w:tr>
      <w:tr w:rsidR="00405767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405767" w:rsidRDefault="00196CB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405767" w:rsidRDefault="00196CB5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Подземные кабельные линии: эелектропередачи 0,4-20 кВ и связи. Категория сложности 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405767" w:rsidRDefault="00196CB5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Справочник базовых цен на инженерные изыскания для строительства. Инженерно-геодезические изыскания. 2004 г. Часть I, Глава 3, Таблица 15. Цены на изыскания трасс воздушных (ВЛ) и подземных кабельных линий электропередачи и связи п.6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A=7.913 тыс.руб;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1 (1 км трассы)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405767" w:rsidRDefault="00196CB5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A * Количество * Ктек * K1 * K2 * K3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7913 руб * 1 * 3.91 * 1.1 * 1.7 * 1.5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405767" w:rsidRDefault="00196CB5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86 786</w:t>
            </w:r>
          </w:p>
        </w:tc>
      </w:tr>
      <w:tr w:rsidR="00405767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Default="00405767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Default="00196CB5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Default="0040576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Default="0040576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Default="00405767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405767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Default="00405767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Default="00196CB5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инд.1кв.2018г.к 01.01.2001 на инж.из.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Default="00196CB5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Ктек = 3.91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04.04.2018 №13606-ХМ/09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Default="0040576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Default="00405767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405767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Default="00405767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Default="00196CB5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Расходы по получению разрешения на производство работ в зоне проезжей части в органах ГАИ-ГИБДД, ограждения дорожными знаками места работ, определение на месте и согласования подземных коммуникаций с пользователями и получения разрешения на производство буровых работ в охранной зоне, могут определяться применением к сметной стоимости коэффициента (на непредвиденные расходы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Default="00196CB5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K1 = 1.1</w:t>
            </w:r>
            <w:r>
              <w:rPr>
                <w:rFonts w:eastAsia="Times New Roman"/>
                <w:sz w:val="22"/>
                <w:szCs w:val="22"/>
              </w:rPr>
              <w:br/>
              <w:t>МП 2004 г, Приложение 6, СБЦ на инженерно-геологические и инженерно-экологические изыскания для строительства, 1999 г. (Ценообразующий)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Default="0040576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Default="00405767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405767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Default="00405767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Default="00196CB5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При количестве коммуникаций свыше 10-ти к ценам, приведенным в таблице 75 с количеством коммуникаций на участке свыше 6 применяется повышающий коэффициент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Default="00196CB5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K2 = 1.7</w:t>
            </w:r>
            <w:r>
              <w:rPr>
                <w:rFonts w:eastAsia="Times New Roman"/>
                <w:sz w:val="22"/>
                <w:szCs w:val="22"/>
              </w:rPr>
              <w:br/>
              <w:t>МП 2004 г, Приложение 6, СБЦ Инженерно-геодезические изыскания, 2004 г. (Ценообразующий)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Default="0040576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Default="00405767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405767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Default="00405767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Default="00196CB5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При длине трасс до 10 км к ценам на полевые работы: при длине трассы до 1 км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Default="00196CB5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K3 = 1.5</w:t>
            </w:r>
            <w:r>
              <w:rPr>
                <w:rFonts w:eastAsia="Times New Roman"/>
                <w:sz w:val="22"/>
                <w:szCs w:val="22"/>
              </w:rPr>
              <w:br/>
              <w:t>Часть 1, глава 3 п.4 (Ценообразующий)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Default="0040576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Default="00405767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405767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Default="00405767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Default="00196CB5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Default="0040576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Default="0040576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Default="00405767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405767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Default="00405767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Default="00196CB5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 Пол ком раб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Default="00196CB5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Default="0040576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Default="00405767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40576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767" w:rsidRDefault="00196CB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2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767" w:rsidRDefault="00196CB5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Расходы на внешний транспорт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767" w:rsidRDefault="00196CB5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п.10 ОУ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767" w:rsidRDefault="00196CB5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25,2%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767" w:rsidRDefault="00196CB5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21 870</w:t>
            </w:r>
          </w:p>
        </w:tc>
      </w:tr>
      <w:tr w:rsidR="0040576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767" w:rsidRDefault="00196CB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3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767" w:rsidRDefault="00196CB5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Расходы на внутренний транспорт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767" w:rsidRDefault="00196CB5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ОУ п.9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767" w:rsidRDefault="00196CB5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12,5 %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767" w:rsidRDefault="00196CB5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10 848</w:t>
            </w:r>
          </w:p>
        </w:tc>
      </w:tr>
      <w:tr w:rsidR="0040576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767" w:rsidRDefault="00196CB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4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767" w:rsidRDefault="00196CB5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Расходы по организации и ликвидации работ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767" w:rsidRDefault="00196CB5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п. 13 ОУ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767" w:rsidRDefault="00196CB5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767" w:rsidRDefault="00196CB5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5 207</w:t>
            </w:r>
          </w:p>
        </w:tc>
      </w:tr>
      <w:tr w:rsidR="00405767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405767" w:rsidRDefault="00196CB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5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405767" w:rsidRDefault="00196CB5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Подземные кабельные линии: эелектропередачи 0,4-20 кВ и связи. Категория сложности 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405767" w:rsidRDefault="00196CB5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Справочник базовых цен на инженерные изыскания для строительства. Инженерно-геодезические изыскания. 2004 г. Часть I, Глава 3, Таблица 15. Цены на изыскания трасс воздушных </w:t>
            </w:r>
            <w:r>
              <w:rPr>
                <w:rFonts w:eastAsia="Times New Roman"/>
                <w:sz w:val="22"/>
                <w:szCs w:val="22"/>
              </w:rPr>
              <w:lastRenderedPageBreak/>
              <w:t>(ВЛ) и подземных кабельных линий электропередачи и связи п.6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A=4.889 тыс.руб;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1 (1 км трассы)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405767" w:rsidRDefault="00196CB5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lastRenderedPageBreak/>
              <w:t>A * Количество * Ктек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4889 руб * 1 * 3.91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405767" w:rsidRDefault="00196CB5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19 116</w:t>
            </w:r>
          </w:p>
        </w:tc>
      </w:tr>
      <w:tr w:rsidR="00405767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Default="00405767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Default="00196CB5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Default="0040576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Default="0040576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Default="00405767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405767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Default="00405767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Default="00196CB5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инд.1кв.2018г.к 01.01.2001 на инж.из.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Default="00196CB5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Ктек = 3.91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04.04.2018 №13606-ХМ/09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Default="0040576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Default="00405767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405767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Default="00405767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Default="00196CB5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Default="0040576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Default="0040576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Default="00405767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405767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Default="00405767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Default="00196CB5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 Пол ком раб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Default="00196CB5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Default="0040576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05767" w:rsidRDefault="00405767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40576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767" w:rsidRDefault="00196CB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6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767" w:rsidRDefault="00196CB5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Итого по смете: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767" w:rsidRDefault="0040576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767" w:rsidRDefault="0040576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767" w:rsidRDefault="00196CB5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143 827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  <w:tr w:rsidR="0040576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767" w:rsidRDefault="00196CB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7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767" w:rsidRDefault="00196CB5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Дальневосточный коэффициент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767" w:rsidRDefault="0040576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767" w:rsidRDefault="00196CB5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Коэф - т 1.3 от п.6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767" w:rsidRDefault="00196CB5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186 975</w:t>
            </w:r>
          </w:p>
        </w:tc>
      </w:tr>
      <w:tr w:rsidR="0040576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767" w:rsidRPr="00A940D3" w:rsidRDefault="00196CB5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A940D3">
              <w:rPr>
                <w:rFonts w:eastAsia="Times New Roman"/>
                <w:bCs/>
                <w:sz w:val="22"/>
                <w:szCs w:val="22"/>
              </w:rPr>
              <w:t>8</w:t>
            </w:r>
            <w:r w:rsidRPr="00A940D3"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767" w:rsidRPr="00A940D3" w:rsidRDefault="00A940D3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Дефлятор на 2019г.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767" w:rsidRPr="00A940D3" w:rsidRDefault="00405767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767" w:rsidRPr="00A940D3" w:rsidRDefault="00A940D3" w:rsidP="00A940D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4,4%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05767" w:rsidRPr="00A940D3" w:rsidRDefault="00A940D3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195 201,9</w:t>
            </w:r>
          </w:p>
        </w:tc>
      </w:tr>
      <w:tr w:rsidR="00A940D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40D3" w:rsidRPr="00A940D3" w:rsidRDefault="00A940D3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A940D3">
              <w:rPr>
                <w:rFonts w:eastAsia="Times New Roman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40D3" w:rsidRPr="00A940D3" w:rsidRDefault="00A940D3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 w:rsidRPr="00A940D3">
              <w:rPr>
                <w:rFonts w:eastAsia="Times New Roman"/>
                <w:b/>
                <w:bCs/>
                <w:sz w:val="22"/>
                <w:szCs w:val="22"/>
              </w:rPr>
              <w:t>Всего по смете: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40D3" w:rsidRPr="00A940D3" w:rsidRDefault="00A940D3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40D3" w:rsidRPr="00A940D3" w:rsidRDefault="00A940D3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40D3" w:rsidRPr="00A940D3" w:rsidRDefault="00A940D3">
            <w:pPr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195 201,9</w:t>
            </w:r>
          </w:p>
        </w:tc>
      </w:tr>
    </w:tbl>
    <w:p w:rsidR="00405767" w:rsidRDefault="00405767">
      <w:pPr>
        <w:rPr>
          <w:rFonts w:eastAsia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49"/>
        <w:gridCol w:w="6617"/>
      </w:tblGrid>
      <w:tr w:rsidR="00405767">
        <w:tc>
          <w:tcPr>
            <w:tcW w:w="1600" w:type="pct"/>
            <w:hideMark/>
          </w:tcPr>
          <w:p w:rsidR="00405767" w:rsidRDefault="00196CB5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Всего по смете (руб.): </w:t>
            </w:r>
          </w:p>
        </w:tc>
        <w:tc>
          <w:tcPr>
            <w:tcW w:w="2750" w:type="pct"/>
            <w:hideMark/>
          </w:tcPr>
          <w:p w:rsidR="00405767" w:rsidRDefault="00A940D3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195 201,9</w:t>
            </w:r>
          </w:p>
        </w:tc>
      </w:tr>
    </w:tbl>
    <w:p w:rsidR="00405767" w:rsidRDefault="00405767">
      <w:pPr>
        <w:rPr>
          <w:rFonts w:eastAsia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66"/>
      </w:tblGrid>
      <w:tr w:rsidR="00405767">
        <w:trPr>
          <w:trHeight w:val="300"/>
        </w:trPr>
        <w:tc>
          <w:tcPr>
            <w:tcW w:w="0" w:type="auto"/>
            <w:vAlign w:val="center"/>
            <w:hideMark/>
          </w:tcPr>
          <w:p w:rsidR="00405767" w:rsidRDefault="00405767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405767">
        <w:trPr>
          <w:trHeight w:val="300"/>
        </w:trPr>
        <w:tc>
          <w:tcPr>
            <w:tcW w:w="0" w:type="auto"/>
            <w:vAlign w:val="center"/>
            <w:hideMark/>
          </w:tcPr>
          <w:p w:rsidR="00405767" w:rsidRDefault="00405767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405767" w:rsidTr="00571929">
        <w:tc>
          <w:tcPr>
            <w:tcW w:w="0" w:type="auto"/>
            <w:vAlign w:val="center"/>
          </w:tcPr>
          <w:p w:rsidR="00405767" w:rsidRPr="00235302" w:rsidRDefault="00405767">
            <w:pPr>
              <w:rPr>
                <w:rFonts w:eastAsia="Times New Roman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405767">
        <w:trPr>
          <w:trHeight w:val="300"/>
        </w:trPr>
        <w:tc>
          <w:tcPr>
            <w:tcW w:w="0" w:type="auto"/>
            <w:vAlign w:val="center"/>
            <w:hideMark/>
          </w:tcPr>
          <w:p w:rsidR="00405767" w:rsidRDefault="00405767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405767">
        <w:trPr>
          <w:trHeight w:val="300"/>
        </w:trPr>
        <w:tc>
          <w:tcPr>
            <w:tcW w:w="0" w:type="auto"/>
            <w:vAlign w:val="center"/>
            <w:hideMark/>
          </w:tcPr>
          <w:p w:rsidR="00405767" w:rsidRDefault="00405767" w:rsidP="00EE7813">
            <w:pPr>
              <w:rPr>
                <w:rFonts w:eastAsia="Times New Roman"/>
                <w:sz w:val="22"/>
                <w:szCs w:val="22"/>
              </w:rPr>
            </w:pPr>
          </w:p>
        </w:tc>
      </w:tr>
    </w:tbl>
    <w:p w:rsidR="00196CB5" w:rsidRDefault="00196CB5">
      <w:pPr>
        <w:rPr>
          <w:rFonts w:eastAsia="Times New Roman"/>
        </w:rPr>
      </w:pPr>
    </w:p>
    <w:sectPr w:rsidR="00196CB5" w:rsidSect="00EE781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EE7813"/>
    <w:rsid w:val="00147BD3"/>
    <w:rsid w:val="00196CB5"/>
    <w:rsid w:val="00235302"/>
    <w:rsid w:val="00245DE8"/>
    <w:rsid w:val="0033311B"/>
    <w:rsid w:val="00405767"/>
    <w:rsid w:val="00571929"/>
    <w:rsid w:val="00A940D3"/>
    <w:rsid w:val="00D917B1"/>
    <w:rsid w:val="00EE7813"/>
    <w:rsid w:val="00F65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2П</vt:lpstr>
    </vt:vector>
  </TitlesOfParts>
  <Company/>
  <LinksUpToDate>false</LinksUpToDate>
  <CharactersWithSpaces>2967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2П</dc:title>
  <dc:creator>Головко Алексей Алексеевич</dc:creator>
  <cp:lastModifiedBy>Коврижкина Елена Юрьевна</cp:lastModifiedBy>
  <cp:revision>15</cp:revision>
  <cp:lastPrinted>2018-10-03T06:20:00Z</cp:lastPrinted>
  <dcterms:created xsi:type="dcterms:W3CDTF">2018-09-20T23:34:00Z</dcterms:created>
  <dcterms:modified xsi:type="dcterms:W3CDTF">2018-12-18T02:46:00Z</dcterms:modified>
</cp:coreProperties>
</file>