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8FF" w:rsidRDefault="000B68FF" w:rsidP="000B68FF">
      <w:pPr>
        <w:suppressAutoHyphens/>
        <w:ind w:right="-365"/>
        <w:jc w:val="center"/>
        <w:rPr>
          <w:b/>
          <w:sz w:val="26"/>
          <w:szCs w:val="26"/>
        </w:rPr>
      </w:pPr>
    </w:p>
    <w:p w:rsidR="00ED6F16" w:rsidRPr="001B12F3" w:rsidRDefault="00ED6F16" w:rsidP="00ED6F16">
      <w:pPr>
        <w:suppressAutoHyphens/>
        <w:ind w:right="-365"/>
        <w:jc w:val="center"/>
        <w:rPr>
          <w:b/>
          <w:sz w:val="26"/>
          <w:szCs w:val="26"/>
        </w:rPr>
      </w:pPr>
      <w:r w:rsidRPr="001B12F3">
        <w:rPr>
          <w:b/>
          <w:sz w:val="26"/>
          <w:szCs w:val="26"/>
        </w:rPr>
        <w:t>ТЕХНИЧЕСКОЕ ЗАДАНИЕ</w:t>
      </w:r>
    </w:p>
    <w:p w:rsidR="00B940EC" w:rsidRDefault="00B940EC" w:rsidP="0080727B">
      <w:pPr>
        <w:suppressAutoHyphens/>
        <w:jc w:val="center"/>
        <w:rPr>
          <w:b/>
          <w:color w:val="0000FF"/>
          <w:sz w:val="26"/>
          <w:szCs w:val="26"/>
        </w:rPr>
      </w:pPr>
      <w:r w:rsidRPr="00B940EC">
        <w:rPr>
          <w:b/>
          <w:color w:val="0000FF"/>
          <w:sz w:val="26"/>
          <w:szCs w:val="26"/>
        </w:rPr>
        <w:t>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обслуживания СП "ПЦЭС"  филиала «Приморские ЭС»</w:t>
      </w:r>
    </w:p>
    <w:p w:rsidR="00ED6F16" w:rsidRPr="007D507B" w:rsidRDefault="00824D0C" w:rsidP="0080727B">
      <w:pPr>
        <w:suppressAutoHyphens/>
        <w:jc w:val="center"/>
        <w:rPr>
          <w:b/>
          <w:color w:val="000000" w:themeColor="text1"/>
          <w:sz w:val="26"/>
          <w:szCs w:val="26"/>
        </w:rPr>
      </w:pPr>
      <w:r>
        <w:rPr>
          <w:b/>
          <w:color w:val="000000" w:themeColor="text1"/>
          <w:sz w:val="26"/>
          <w:szCs w:val="26"/>
        </w:rPr>
        <w:tab/>
      </w:r>
    </w:p>
    <w:p w:rsidR="00ED6F16" w:rsidRPr="007D507B" w:rsidRDefault="00ED6F16" w:rsidP="00ED6F16">
      <w:pPr>
        <w:suppressAutoHyphens/>
        <w:ind w:right="-365"/>
        <w:jc w:val="center"/>
        <w:rPr>
          <w:b/>
          <w:color w:val="000000" w:themeColor="text1"/>
          <w:sz w:val="26"/>
          <w:szCs w:val="26"/>
        </w:rPr>
      </w:pPr>
      <w:r w:rsidRPr="007D507B">
        <w:rPr>
          <w:b/>
          <w:i/>
          <w:color w:val="000000" w:themeColor="text1"/>
          <w:sz w:val="26"/>
          <w:szCs w:val="26"/>
        </w:rPr>
        <w:t>ТЗ выполнено в части описания нового строительства, расширения или реконструкции. Количество показателей для каждого конкретного объекта может быть сокращено либо расширено.</w:t>
      </w:r>
    </w:p>
    <w:p w:rsidR="00ED6F16" w:rsidRPr="007D507B" w:rsidRDefault="00ED6F16" w:rsidP="00ED6F16">
      <w:pPr>
        <w:tabs>
          <w:tab w:val="left" w:pos="993"/>
        </w:tabs>
        <w:suppressAutoHyphens/>
        <w:ind w:right="-16" w:firstLine="709"/>
        <w:jc w:val="both"/>
        <w:rPr>
          <w:b/>
          <w:color w:val="000000" w:themeColor="text1"/>
          <w:sz w:val="26"/>
          <w:szCs w:val="26"/>
        </w:rPr>
      </w:pPr>
    </w:p>
    <w:p w:rsidR="00C84289" w:rsidRPr="00C84289" w:rsidRDefault="00C84289" w:rsidP="00C84289">
      <w:pPr>
        <w:widowControl w:val="0"/>
        <w:tabs>
          <w:tab w:val="left" w:pos="720"/>
          <w:tab w:val="left" w:pos="993"/>
        </w:tabs>
        <w:ind w:firstLine="709"/>
        <w:contextualSpacing/>
        <w:rPr>
          <w:b/>
          <w:color w:val="984806" w:themeColor="accent6" w:themeShade="80"/>
          <w:sz w:val="26"/>
          <w:szCs w:val="26"/>
        </w:rPr>
      </w:pPr>
      <w:r w:rsidRPr="00C84289">
        <w:rPr>
          <w:b/>
          <w:color w:val="984806" w:themeColor="accent6" w:themeShade="80"/>
          <w:sz w:val="26"/>
          <w:szCs w:val="26"/>
        </w:rPr>
        <w:t>1. Основание для выполнения работ:</w:t>
      </w:r>
    </w:p>
    <w:p w:rsidR="00C84289" w:rsidRPr="00C84289" w:rsidRDefault="00C84289" w:rsidP="00C84289">
      <w:pPr>
        <w:widowControl w:val="0"/>
        <w:tabs>
          <w:tab w:val="left" w:pos="993"/>
        </w:tabs>
        <w:ind w:firstLine="709"/>
        <w:contextualSpacing/>
        <w:jc w:val="both"/>
        <w:rPr>
          <w:color w:val="984806" w:themeColor="accent6" w:themeShade="80"/>
          <w:sz w:val="26"/>
          <w:szCs w:val="26"/>
        </w:rPr>
      </w:pPr>
      <w:r w:rsidRPr="00C84289">
        <w:rPr>
          <w:color w:val="984806" w:themeColor="accent6" w:themeShade="80"/>
          <w:sz w:val="26"/>
          <w:szCs w:val="26"/>
        </w:rPr>
        <w:t>1.1. Инвестиционная программа АО «ДРСК» на 201</w:t>
      </w:r>
      <w:r w:rsidR="00251673">
        <w:rPr>
          <w:color w:val="984806" w:themeColor="accent6" w:themeShade="80"/>
          <w:sz w:val="26"/>
          <w:szCs w:val="26"/>
        </w:rPr>
        <w:t>9</w:t>
      </w:r>
      <w:r w:rsidRPr="00C84289">
        <w:rPr>
          <w:color w:val="984806" w:themeColor="accent6" w:themeShade="80"/>
          <w:sz w:val="26"/>
          <w:szCs w:val="26"/>
        </w:rPr>
        <w:t xml:space="preserve"> г.</w:t>
      </w:r>
    </w:p>
    <w:p w:rsidR="00C84289" w:rsidRPr="00C84289" w:rsidRDefault="00C84289" w:rsidP="00C84289">
      <w:pPr>
        <w:tabs>
          <w:tab w:val="left" w:pos="993"/>
        </w:tabs>
        <w:suppressAutoHyphens/>
        <w:ind w:right="-16" w:firstLine="709"/>
        <w:jc w:val="both"/>
        <w:rPr>
          <w:b/>
          <w:color w:val="984806" w:themeColor="accent6" w:themeShade="80"/>
          <w:sz w:val="26"/>
          <w:szCs w:val="26"/>
        </w:rPr>
      </w:pPr>
    </w:p>
    <w:p w:rsidR="00C84289" w:rsidRPr="00C84289" w:rsidRDefault="00C84289" w:rsidP="00C84289">
      <w:pPr>
        <w:tabs>
          <w:tab w:val="left" w:pos="993"/>
        </w:tabs>
        <w:suppressAutoHyphens/>
        <w:ind w:right="-16" w:firstLine="709"/>
        <w:jc w:val="both"/>
        <w:rPr>
          <w:b/>
          <w:color w:val="984806" w:themeColor="accent6" w:themeShade="80"/>
          <w:sz w:val="26"/>
          <w:szCs w:val="26"/>
        </w:rPr>
      </w:pPr>
      <w:r w:rsidRPr="00C84289">
        <w:rPr>
          <w:b/>
          <w:color w:val="984806" w:themeColor="accent6" w:themeShade="80"/>
          <w:sz w:val="26"/>
          <w:szCs w:val="26"/>
        </w:rPr>
        <w:t>2. Общие сведения</w:t>
      </w:r>
    </w:p>
    <w:p w:rsidR="00C84289" w:rsidRPr="00C84289" w:rsidRDefault="00C84289" w:rsidP="00C84289">
      <w:pPr>
        <w:tabs>
          <w:tab w:val="left" w:pos="993"/>
        </w:tabs>
        <w:suppressAutoHyphens/>
        <w:ind w:right="-30" w:firstLine="709"/>
        <w:jc w:val="both"/>
        <w:rPr>
          <w:color w:val="984806" w:themeColor="accent6" w:themeShade="80"/>
          <w:sz w:val="26"/>
          <w:szCs w:val="26"/>
        </w:rPr>
      </w:pPr>
      <w:r w:rsidRPr="00C84289">
        <w:rPr>
          <w:color w:val="984806" w:themeColor="accent6" w:themeShade="80"/>
          <w:sz w:val="26"/>
          <w:szCs w:val="26"/>
        </w:rPr>
        <w:t>2.1.</w:t>
      </w:r>
      <w:r w:rsidRPr="00C84289">
        <w:rPr>
          <w:b/>
          <w:color w:val="984806" w:themeColor="accent6" w:themeShade="80"/>
          <w:sz w:val="26"/>
          <w:szCs w:val="26"/>
        </w:rPr>
        <w:t xml:space="preserve"> </w:t>
      </w:r>
      <w:r w:rsidRPr="00C84289">
        <w:rPr>
          <w:color w:val="984806" w:themeColor="accent6" w:themeShade="80"/>
          <w:sz w:val="26"/>
          <w:szCs w:val="26"/>
        </w:rPr>
        <w:t>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 путём строительства (реконструкции) объектов электросетевого хозяйства на территории Приморского края.</w:t>
      </w:r>
    </w:p>
    <w:p w:rsidR="00C84289" w:rsidRPr="00C84289" w:rsidRDefault="00C84289" w:rsidP="00C84289">
      <w:pPr>
        <w:suppressAutoHyphens/>
        <w:ind w:right="-30" w:firstLine="709"/>
        <w:jc w:val="both"/>
        <w:rPr>
          <w:color w:val="984806" w:themeColor="accent6" w:themeShade="80"/>
          <w:sz w:val="26"/>
          <w:szCs w:val="26"/>
        </w:rPr>
      </w:pPr>
      <w:r w:rsidRPr="00C84289">
        <w:rPr>
          <w:color w:val="984806" w:themeColor="accent6" w:themeShade="80"/>
          <w:sz w:val="26"/>
          <w:szCs w:val="26"/>
        </w:rPr>
        <w:t>2.2. Заказчик планирует заключить с победителем закупки договор на выполнение кадастровых, проектно-изыскательских и строительно-монтажных работ по строительству (реконструкции) электрических сетей напряжением до 10 кВ для нужд филиала АО «ДРСК» «Приморские ЭС» (далее – подрядные работы).</w:t>
      </w:r>
    </w:p>
    <w:p w:rsidR="00C84289" w:rsidRPr="00C84289" w:rsidRDefault="00C84289" w:rsidP="00C84289">
      <w:pPr>
        <w:suppressAutoHyphens/>
        <w:ind w:right="-30" w:firstLine="709"/>
        <w:jc w:val="both"/>
        <w:rPr>
          <w:color w:val="984806" w:themeColor="accent6" w:themeShade="80"/>
          <w:sz w:val="26"/>
          <w:szCs w:val="26"/>
        </w:rPr>
      </w:pPr>
      <w:r w:rsidRPr="00C84289">
        <w:rPr>
          <w:color w:val="984806" w:themeColor="accent6" w:themeShade="80"/>
          <w:sz w:val="26"/>
          <w:szCs w:val="26"/>
        </w:rPr>
        <w:t>2.3. Сроки выполнения работ:</w:t>
      </w:r>
    </w:p>
    <w:p w:rsidR="00C84289" w:rsidRPr="00C84289" w:rsidRDefault="00C84289" w:rsidP="00C84289">
      <w:pPr>
        <w:suppressAutoHyphens/>
        <w:ind w:right="-30" w:firstLine="709"/>
        <w:jc w:val="both"/>
        <w:rPr>
          <w:color w:val="984806" w:themeColor="accent6" w:themeShade="80"/>
          <w:sz w:val="26"/>
          <w:szCs w:val="26"/>
        </w:rPr>
      </w:pPr>
      <w:r w:rsidRPr="00C84289">
        <w:rPr>
          <w:color w:val="984806" w:themeColor="accent6" w:themeShade="80"/>
          <w:sz w:val="26"/>
          <w:szCs w:val="26"/>
        </w:rPr>
        <w:t>Начало работ – с момента заключения договора;</w:t>
      </w:r>
    </w:p>
    <w:p w:rsidR="00C84289" w:rsidRPr="00C84289" w:rsidRDefault="00C84289" w:rsidP="00C84289">
      <w:pPr>
        <w:suppressAutoHyphens/>
        <w:ind w:right="-30" w:firstLine="709"/>
        <w:jc w:val="both"/>
        <w:rPr>
          <w:color w:val="984806" w:themeColor="accent6" w:themeShade="80"/>
          <w:sz w:val="26"/>
          <w:szCs w:val="26"/>
        </w:rPr>
      </w:pPr>
      <w:r w:rsidRPr="00C84289">
        <w:rPr>
          <w:color w:val="984806" w:themeColor="accent6" w:themeShade="80"/>
          <w:sz w:val="26"/>
          <w:szCs w:val="26"/>
        </w:rPr>
        <w:t xml:space="preserve">Окончание работ – </w:t>
      </w:r>
      <w:r w:rsidRPr="00C84289">
        <w:rPr>
          <w:b/>
          <w:color w:val="984806" w:themeColor="accent6" w:themeShade="80"/>
          <w:sz w:val="26"/>
          <w:szCs w:val="26"/>
        </w:rPr>
        <w:t xml:space="preserve"> 31.12.201</w:t>
      </w:r>
      <w:r w:rsidR="00251673">
        <w:rPr>
          <w:b/>
          <w:color w:val="984806" w:themeColor="accent6" w:themeShade="80"/>
          <w:sz w:val="26"/>
          <w:szCs w:val="26"/>
        </w:rPr>
        <w:t>9</w:t>
      </w:r>
      <w:r w:rsidRPr="00C84289">
        <w:rPr>
          <w:b/>
          <w:color w:val="984806" w:themeColor="accent6" w:themeShade="80"/>
          <w:sz w:val="26"/>
          <w:szCs w:val="26"/>
        </w:rPr>
        <w:t xml:space="preserve"> г.</w:t>
      </w:r>
    </w:p>
    <w:p w:rsidR="00C84289" w:rsidRPr="00C84289" w:rsidRDefault="00C84289" w:rsidP="00C84289">
      <w:pPr>
        <w:tabs>
          <w:tab w:val="left" w:pos="540"/>
        </w:tabs>
        <w:ind w:firstLine="709"/>
        <w:jc w:val="both"/>
        <w:rPr>
          <w:color w:val="984806" w:themeColor="accent6" w:themeShade="80"/>
          <w:sz w:val="26"/>
          <w:szCs w:val="26"/>
        </w:rPr>
      </w:pPr>
      <w:r w:rsidRPr="00C84289">
        <w:rPr>
          <w:color w:val="984806" w:themeColor="accent6" w:themeShade="80"/>
          <w:sz w:val="26"/>
          <w:szCs w:val="26"/>
        </w:rPr>
        <w:t xml:space="preserve">2.4. Планируемый объём выполняемых работ составляет </w:t>
      </w:r>
      <w:r w:rsidR="008B5F98">
        <w:rPr>
          <w:color w:val="984806" w:themeColor="accent6" w:themeShade="80"/>
          <w:sz w:val="26"/>
          <w:szCs w:val="26"/>
        </w:rPr>
        <w:t xml:space="preserve">не более </w:t>
      </w:r>
      <w:r w:rsidR="009E7D38">
        <w:rPr>
          <w:b/>
          <w:color w:val="0000FF"/>
          <w:sz w:val="26"/>
          <w:szCs w:val="26"/>
        </w:rPr>
        <w:t>19 </w:t>
      </w:r>
      <w:r w:rsidR="00B940EC">
        <w:rPr>
          <w:b/>
          <w:color w:val="0000FF"/>
          <w:sz w:val="26"/>
          <w:szCs w:val="26"/>
        </w:rPr>
        <w:t>54</w:t>
      </w:r>
      <w:r w:rsidR="009E7D38">
        <w:rPr>
          <w:b/>
          <w:color w:val="0000FF"/>
          <w:sz w:val="26"/>
          <w:szCs w:val="26"/>
        </w:rPr>
        <w:t>0 000.00</w:t>
      </w:r>
      <w:r w:rsidR="00D96154" w:rsidRPr="00D96154">
        <w:rPr>
          <w:b/>
          <w:color w:val="0000FF"/>
          <w:sz w:val="26"/>
          <w:szCs w:val="26"/>
        </w:rPr>
        <w:t xml:space="preserve"> </w:t>
      </w:r>
      <w:r w:rsidRPr="00C84289">
        <w:rPr>
          <w:b/>
          <w:color w:val="984806" w:themeColor="accent6" w:themeShade="80"/>
          <w:sz w:val="26"/>
          <w:szCs w:val="26"/>
        </w:rPr>
        <w:t>руб. без учета НДС</w:t>
      </w:r>
      <w:r w:rsidRPr="00C84289">
        <w:rPr>
          <w:color w:val="984806" w:themeColor="accent6" w:themeShade="80"/>
          <w:sz w:val="26"/>
          <w:szCs w:val="26"/>
        </w:rPr>
        <w:t xml:space="preserve"> на весь срок действия договора. Общий состав работ по этапам представлен в п.3 настоящего технического задания.</w:t>
      </w:r>
    </w:p>
    <w:p w:rsidR="000963DA" w:rsidRPr="00C84289" w:rsidRDefault="009F036E" w:rsidP="000963DA">
      <w:pPr>
        <w:tabs>
          <w:tab w:val="left" w:pos="540"/>
        </w:tabs>
        <w:ind w:firstLine="709"/>
        <w:jc w:val="both"/>
        <w:rPr>
          <w:color w:val="984806" w:themeColor="accent6" w:themeShade="80"/>
          <w:sz w:val="26"/>
          <w:szCs w:val="26"/>
        </w:rPr>
      </w:pPr>
      <w:r w:rsidRPr="00C84289">
        <w:rPr>
          <w:color w:val="984806" w:themeColor="accent6" w:themeShade="80"/>
          <w:sz w:val="26"/>
          <w:szCs w:val="26"/>
        </w:rPr>
        <w:t>2.</w:t>
      </w:r>
      <w:r w:rsidR="00C84289">
        <w:rPr>
          <w:color w:val="984806" w:themeColor="accent6" w:themeShade="80"/>
          <w:sz w:val="26"/>
          <w:szCs w:val="26"/>
        </w:rPr>
        <w:t>5</w:t>
      </w:r>
      <w:r w:rsidRPr="00C84289">
        <w:rPr>
          <w:color w:val="984806" w:themeColor="accent6" w:themeShade="80"/>
          <w:sz w:val="26"/>
          <w:szCs w:val="26"/>
        </w:rPr>
        <w:t xml:space="preserve">. </w:t>
      </w:r>
      <w:r w:rsidR="000963DA" w:rsidRPr="00C84289">
        <w:rPr>
          <w:color w:val="984806" w:themeColor="accent6" w:themeShade="80"/>
          <w:sz w:val="26"/>
          <w:szCs w:val="26"/>
        </w:rPr>
        <w:t>Конкретные объёмы выполняемых работ определяются дополнительными соглашениями к заключенному договору (п. 2.2. Технического задания), оформляемыми Заказчиком по мере возникновения потребности в выполнении подрядных работ.</w:t>
      </w:r>
    </w:p>
    <w:p w:rsidR="009F036E" w:rsidRPr="00C84289" w:rsidRDefault="00C84289" w:rsidP="009F036E">
      <w:pPr>
        <w:tabs>
          <w:tab w:val="left" w:pos="540"/>
        </w:tabs>
        <w:ind w:firstLine="709"/>
        <w:jc w:val="both"/>
        <w:rPr>
          <w:color w:val="984806" w:themeColor="accent6" w:themeShade="80"/>
          <w:sz w:val="26"/>
          <w:szCs w:val="26"/>
        </w:rPr>
      </w:pPr>
      <w:r>
        <w:rPr>
          <w:color w:val="984806" w:themeColor="accent6" w:themeShade="80"/>
          <w:sz w:val="26"/>
          <w:szCs w:val="26"/>
        </w:rPr>
        <w:t>2.6</w:t>
      </w:r>
      <w:r w:rsidR="009F036E" w:rsidRPr="00C84289">
        <w:rPr>
          <w:color w:val="984806" w:themeColor="accent6" w:themeShade="80"/>
          <w:sz w:val="26"/>
          <w:szCs w:val="26"/>
        </w:rPr>
        <w:t xml:space="preserve">. Стоимость подрядных работ в оформляемых дополнительных соглашениях определяется калькуляцией, рассчитанной на основании стоимостей работ, заявленных подрядчиком на этапе </w:t>
      </w:r>
      <w:r w:rsidR="00F96240" w:rsidRPr="00C84289">
        <w:rPr>
          <w:color w:val="984806" w:themeColor="accent6" w:themeShade="80"/>
          <w:sz w:val="26"/>
          <w:szCs w:val="26"/>
        </w:rPr>
        <w:t>закупочной процедуры</w:t>
      </w:r>
      <w:r w:rsidR="009F036E" w:rsidRPr="00C84289">
        <w:rPr>
          <w:color w:val="984806" w:themeColor="accent6" w:themeShade="80"/>
          <w:sz w:val="26"/>
          <w:szCs w:val="26"/>
        </w:rPr>
        <w:t>, утвержденных протоколом согласования (ведомостью) договорной цены</w:t>
      </w:r>
      <w:r w:rsidR="00013A5F" w:rsidRPr="00C84289">
        <w:rPr>
          <w:color w:val="984806" w:themeColor="accent6" w:themeShade="80"/>
          <w:sz w:val="26"/>
          <w:szCs w:val="26"/>
        </w:rPr>
        <w:t>.</w:t>
      </w:r>
      <w:r w:rsidR="009F036E" w:rsidRPr="00C84289">
        <w:rPr>
          <w:color w:val="984806" w:themeColor="accent6" w:themeShade="80"/>
          <w:sz w:val="26"/>
          <w:szCs w:val="26"/>
        </w:rPr>
        <w:t xml:space="preserve"> </w:t>
      </w:r>
    </w:p>
    <w:p w:rsidR="002C7AED" w:rsidRPr="002C7AED" w:rsidRDefault="002C7AED" w:rsidP="002C7AED">
      <w:pPr>
        <w:ind w:firstLine="709"/>
        <w:jc w:val="both"/>
        <w:rPr>
          <w:color w:val="17365D" w:themeColor="text2" w:themeShade="BF"/>
          <w:sz w:val="26"/>
          <w:szCs w:val="26"/>
        </w:rPr>
      </w:pPr>
      <w:r w:rsidRPr="002C7AED">
        <w:rPr>
          <w:color w:val="17365D" w:themeColor="text2" w:themeShade="BF"/>
          <w:sz w:val="26"/>
          <w:szCs w:val="26"/>
        </w:rPr>
        <w:t xml:space="preserve">2.7. Участники в своих заявках дают предложения по цене каждого наименования видов работ согласно протоколов согласования (ведомостей) договорной цены (приложение 1 к техническому заданию). Стоимость каждого вида работ, указанных в протоколе согласования (ведомости) договорной цены, определяется на основании локальных сметных расчетов. </w:t>
      </w:r>
      <w:r w:rsidRPr="002C7AED">
        <w:rPr>
          <w:b/>
          <w:i/>
          <w:color w:val="17365D" w:themeColor="text2" w:themeShade="BF"/>
          <w:sz w:val="26"/>
          <w:szCs w:val="26"/>
        </w:rPr>
        <w:t>В заявке Участника не допускается превышение стоимости отдельных позиций, указанных в плановом Протоколе</w:t>
      </w:r>
      <w:r w:rsidRPr="002C7AED">
        <w:rPr>
          <w:color w:val="17365D" w:themeColor="text2" w:themeShade="BF"/>
          <w:sz w:val="26"/>
          <w:szCs w:val="26"/>
        </w:rPr>
        <w:t xml:space="preserve"> </w:t>
      </w:r>
      <w:r w:rsidRPr="002C7AED">
        <w:rPr>
          <w:b/>
          <w:i/>
          <w:color w:val="17365D" w:themeColor="text2" w:themeShade="BF"/>
          <w:sz w:val="26"/>
          <w:szCs w:val="26"/>
        </w:rPr>
        <w:t xml:space="preserve">согласования (ведомости) договорной цены Заказчика (Приложение № 1 к Техническому заданию.). </w:t>
      </w:r>
      <w:r w:rsidRPr="002C7AED">
        <w:rPr>
          <w:color w:val="17365D" w:themeColor="text2" w:themeShade="BF"/>
          <w:sz w:val="26"/>
          <w:szCs w:val="26"/>
        </w:rPr>
        <w:t>Предлагаемые Участниками цены на каждые виды работ будут являться существенным условием договора, заключаемого по результатам закупки.</w:t>
      </w:r>
    </w:p>
    <w:p w:rsidR="009F036E" w:rsidRPr="006F4715" w:rsidRDefault="009F036E" w:rsidP="009F036E">
      <w:pPr>
        <w:ind w:firstLine="709"/>
        <w:jc w:val="both"/>
        <w:rPr>
          <w:color w:val="00B050"/>
          <w:sz w:val="26"/>
          <w:szCs w:val="26"/>
        </w:rPr>
      </w:pPr>
    </w:p>
    <w:p w:rsidR="009F036E" w:rsidRDefault="009F036E" w:rsidP="009F036E">
      <w:pPr>
        <w:tabs>
          <w:tab w:val="left" w:pos="993"/>
        </w:tabs>
        <w:suppressAutoHyphens/>
        <w:ind w:right="-16" w:firstLine="709"/>
        <w:jc w:val="both"/>
        <w:rPr>
          <w:b/>
          <w:spacing w:val="-1"/>
          <w:sz w:val="26"/>
          <w:szCs w:val="26"/>
        </w:rPr>
      </w:pPr>
      <w:r w:rsidRPr="00662244">
        <w:rPr>
          <w:b/>
          <w:sz w:val="26"/>
          <w:szCs w:val="26"/>
        </w:rPr>
        <w:t xml:space="preserve">3. </w:t>
      </w:r>
      <w:r w:rsidRPr="00662244">
        <w:rPr>
          <w:b/>
          <w:spacing w:val="-1"/>
          <w:sz w:val="26"/>
          <w:szCs w:val="26"/>
        </w:rPr>
        <w:t>Состав и сроки выполнения работ:</w:t>
      </w:r>
    </w:p>
    <w:p w:rsidR="009F036E" w:rsidRDefault="009F036E" w:rsidP="009F036E">
      <w:pPr>
        <w:tabs>
          <w:tab w:val="left" w:pos="993"/>
        </w:tabs>
        <w:suppressAutoHyphens/>
        <w:ind w:right="-16" w:firstLine="709"/>
        <w:jc w:val="both"/>
        <w:rPr>
          <w:b/>
          <w:spacing w:val="-1"/>
          <w:sz w:val="26"/>
          <w:szCs w:val="26"/>
        </w:rPr>
      </w:pPr>
      <w:r>
        <w:rPr>
          <w:b/>
          <w:spacing w:val="-1"/>
          <w:sz w:val="26"/>
          <w:szCs w:val="26"/>
        </w:rPr>
        <w:t>3.1. Получение КПТ.</w:t>
      </w:r>
    </w:p>
    <w:p w:rsidR="009F036E" w:rsidRPr="003F267C" w:rsidRDefault="009F036E" w:rsidP="009F036E">
      <w:pPr>
        <w:widowControl w:val="0"/>
        <w:tabs>
          <w:tab w:val="left" w:pos="540"/>
        </w:tabs>
        <w:autoSpaceDE w:val="0"/>
        <w:autoSpaceDN w:val="0"/>
        <w:adjustRightInd w:val="0"/>
        <w:ind w:firstLine="709"/>
        <w:jc w:val="both"/>
        <w:rPr>
          <w:color w:val="000000" w:themeColor="text1"/>
          <w:spacing w:val="-1"/>
          <w:sz w:val="26"/>
          <w:szCs w:val="26"/>
        </w:rPr>
      </w:pPr>
      <w:r w:rsidRPr="003F267C">
        <w:rPr>
          <w:color w:val="000000" w:themeColor="text1"/>
          <w:spacing w:val="-1"/>
          <w:sz w:val="26"/>
          <w:szCs w:val="26"/>
        </w:rPr>
        <w:t>3.1.1. Получение КПТ не требуется при выпол</w:t>
      </w:r>
      <w:r>
        <w:rPr>
          <w:color w:val="000000" w:themeColor="text1"/>
          <w:spacing w:val="-1"/>
          <w:sz w:val="26"/>
          <w:szCs w:val="26"/>
        </w:rPr>
        <w:t>нении работ по реконструкции су</w:t>
      </w:r>
      <w:r w:rsidRPr="003F267C">
        <w:rPr>
          <w:color w:val="000000" w:themeColor="text1"/>
          <w:spacing w:val="-1"/>
          <w:sz w:val="26"/>
          <w:szCs w:val="26"/>
        </w:rPr>
        <w:t>ществующих электросетевых объектов без изменения</w:t>
      </w:r>
      <w:r>
        <w:rPr>
          <w:color w:val="000000" w:themeColor="text1"/>
          <w:spacing w:val="-1"/>
          <w:sz w:val="26"/>
          <w:szCs w:val="26"/>
        </w:rPr>
        <w:t xml:space="preserve"> их месторазмещения и при строи</w:t>
      </w:r>
      <w:r w:rsidRPr="003F267C">
        <w:rPr>
          <w:color w:val="000000" w:themeColor="text1"/>
          <w:spacing w:val="-1"/>
          <w:sz w:val="26"/>
          <w:szCs w:val="26"/>
        </w:rPr>
        <w:t xml:space="preserve">тельстве ВЛ путем совместной подвески на существующие опоры. </w:t>
      </w:r>
    </w:p>
    <w:p w:rsidR="009F036E" w:rsidRPr="003F267C" w:rsidRDefault="009F036E" w:rsidP="009F036E">
      <w:pPr>
        <w:widowControl w:val="0"/>
        <w:tabs>
          <w:tab w:val="left" w:pos="540"/>
        </w:tabs>
        <w:autoSpaceDE w:val="0"/>
        <w:autoSpaceDN w:val="0"/>
        <w:adjustRightInd w:val="0"/>
        <w:ind w:firstLine="709"/>
        <w:jc w:val="both"/>
        <w:rPr>
          <w:color w:val="000000" w:themeColor="text1"/>
          <w:spacing w:val="-1"/>
          <w:sz w:val="26"/>
          <w:szCs w:val="26"/>
        </w:rPr>
      </w:pPr>
      <w:r w:rsidRPr="003F267C">
        <w:rPr>
          <w:color w:val="000000" w:themeColor="text1"/>
          <w:spacing w:val="-1"/>
          <w:sz w:val="26"/>
          <w:szCs w:val="26"/>
        </w:rPr>
        <w:lastRenderedPageBreak/>
        <w:t xml:space="preserve">3.1.2. Выбор коридора под размещение ЛЭП и/или места установки ТП производить на неразграниченных землях, находящихся в государственной и муниципальной собственности. При отсутствии данных вариантов и выбора коридора под размещение ЛЭП и/или места установки ТП на землях третьих лиц, подрядчик обязан получить письменное согласование данных собственников на размещение электросетевых объектов на их земельных участках. </w:t>
      </w:r>
    </w:p>
    <w:p w:rsidR="009F036E" w:rsidRPr="003F267C" w:rsidRDefault="009F036E" w:rsidP="009F036E">
      <w:pPr>
        <w:widowControl w:val="0"/>
        <w:tabs>
          <w:tab w:val="left" w:pos="540"/>
        </w:tabs>
        <w:autoSpaceDE w:val="0"/>
        <w:autoSpaceDN w:val="0"/>
        <w:adjustRightInd w:val="0"/>
        <w:ind w:firstLine="709"/>
        <w:jc w:val="both"/>
        <w:rPr>
          <w:color w:val="000000" w:themeColor="text1"/>
          <w:spacing w:val="-1"/>
          <w:sz w:val="26"/>
          <w:szCs w:val="26"/>
        </w:rPr>
      </w:pPr>
      <w:r w:rsidRPr="003F267C">
        <w:rPr>
          <w:color w:val="000000" w:themeColor="text1"/>
          <w:spacing w:val="-1"/>
          <w:sz w:val="26"/>
          <w:szCs w:val="26"/>
        </w:rPr>
        <w:t xml:space="preserve">3.1.3. Схемы границ земель или части земельного участка на КПТ подготавливаются отдельно по разным электросетевым объектам ВЛ-0,4 кВ, ВЛ-6(10) кВ, КЛ-0,4 кВ, КЛ-6(10) кВ, КТП 6(10)/0,4 кВ. </w:t>
      </w:r>
    </w:p>
    <w:p w:rsidR="009F036E" w:rsidRDefault="009F036E" w:rsidP="009F036E">
      <w:pPr>
        <w:widowControl w:val="0"/>
        <w:tabs>
          <w:tab w:val="left" w:pos="540"/>
        </w:tabs>
        <w:autoSpaceDE w:val="0"/>
        <w:autoSpaceDN w:val="0"/>
        <w:adjustRightInd w:val="0"/>
        <w:ind w:firstLine="709"/>
        <w:jc w:val="both"/>
        <w:rPr>
          <w:color w:val="000000" w:themeColor="text1"/>
          <w:sz w:val="26"/>
          <w:szCs w:val="26"/>
        </w:rPr>
      </w:pPr>
      <w:r w:rsidRPr="003F267C">
        <w:rPr>
          <w:color w:val="000000" w:themeColor="text1"/>
          <w:spacing w:val="-1"/>
          <w:sz w:val="26"/>
          <w:szCs w:val="26"/>
        </w:rPr>
        <w:t>При работах по установке столбовых трансформаторных подстанций (СТП) изго-товление отдельной схемы границ земель или части земельного участка на КПТ под размещение СТП не требуется, т.к. в данном случае оборудование размещается на опоре ВЛ.</w:t>
      </w:r>
    </w:p>
    <w:p w:rsidR="009F036E" w:rsidRDefault="009F036E" w:rsidP="009F036E">
      <w:pPr>
        <w:widowControl w:val="0"/>
        <w:tabs>
          <w:tab w:val="left" w:pos="540"/>
        </w:tabs>
        <w:autoSpaceDE w:val="0"/>
        <w:autoSpaceDN w:val="0"/>
        <w:adjustRightInd w:val="0"/>
        <w:ind w:firstLine="709"/>
        <w:jc w:val="both"/>
        <w:rPr>
          <w:color w:val="000000" w:themeColor="text1"/>
          <w:sz w:val="26"/>
          <w:szCs w:val="26"/>
        </w:rPr>
      </w:pPr>
      <w:r w:rsidRPr="00856424">
        <w:rPr>
          <w:color w:val="000000" w:themeColor="text1"/>
          <w:sz w:val="26"/>
          <w:szCs w:val="26"/>
        </w:rPr>
        <w:t>3.1.</w:t>
      </w:r>
      <w:r>
        <w:rPr>
          <w:color w:val="000000" w:themeColor="text1"/>
          <w:sz w:val="26"/>
          <w:szCs w:val="26"/>
        </w:rPr>
        <w:t>4</w:t>
      </w:r>
      <w:r w:rsidRPr="00856424">
        <w:rPr>
          <w:color w:val="000000" w:themeColor="text1"/>
          <w:sz w:val="26"/>
          <w:szCs w:val="26"/>
        </w:rPr>
        <w:t xml:space="preserve">. Работы, выполненные Подрядчиком в нарушение требований п. </w:t>
      </w:r>
      <w:r>
        <w:rPr>
          <w:color w:val="000000" w:themeColor="text1"/>
          <w:sz w:val="26"/>
          <w:szCs w:val="26"/>
        </w:rPr>
        <w:t>3.1.1-3.1.3</w:t>
      </w:r>
      <w:r w:rsidRPr="00856424">
        <w:rPr>
          <w:color w:val="000000" w:themeColor="text1"/>
          <w:sz w:val="26"/>
          <w:szCs w:val="26"/>
        </w:rPr>
        <w:t>, приемке и оплате Заказчиком не подлежат</w:t>
      </w:r>
      <w:r>
        <w:rPr>
          <w:color w:val="000000" w:themeColor="text1"/>
          <w:sz w:val="26"/>
          <w:szCs w:val="26"/>
        </w:rPr>
        <w:t>.</w:t>
      </w:r>
    </w:p>
    <w:p w:rsidR="009F036E" w:rsidRDefault="009F036E" w:rsidP="009F036E">
      <w:pPr>
        <w:widowControl w:val="0"/>
        <w:tabs>
          <w:tab w:val="left" w:pos="540"/>
        </w:tabs>
        <w:autoSpaceDE w:val="0"/>
        <w:autoSpaceDN w:val="0"/>
        <w:adjustRightInd w:val="0"/>
        <w:ind w:firstLine="709"/>
        <w:jc w:val="both"/>
        <w:rPr>
          <w:color w:val="000000" w:themeColor="text1"/>
          <w:sz w:val="26"/>
          <w:szCs w:val="26"/>
        </w:rPr>
      </w:pPr>
      <w:r>
        <w:rPr>
          <w:color w:val="000000" w:themeColor="text1"/>
          <w:sz w:val="26"/>
          <w:szCs w:val="26"/>
        </w:rPr>
        <w:t>3.1.5. Срок и</w:t>
      </w:r>
      <w:r w:rsidRPr="00766E53">
        <w:rPr>
          <w:color w:val="000000" w:themeColor="text1"/>
          <w:sz w:val="26"/>
          <w:szCs w:val="26"/>
        </w:rPr>
        <w:t>зготовлени</w:t>
      </w:r>
      <w:r>
        <w:rPr>
          <w:color w:val="000000" w:themeColor="text1"/>
          <w:sz w:val="26"/>
          <w:szCs w:val="26"/>
        </w:rPr>
        <w:t>я</w:t>
      </w:r>
      <w:r w:rsidRPr="00766E53">
        <w:rPr>
          <w:color w:val="000000" w:themeColor="text1"/>
          <w:sz w:val="26"/>
          <w:szCs w:val="26"/>
        </w:rPr>
        <w:t xml:space="preserve"> и предоставлени</w:t>
      </w:r>
      <w:r>
        <w:rPr>
          <w:color w:val="000000" w:themeColor="text1"/>
          <w:sz w:val="26"/>
          <w:szCs w:val="26"/>
        </w:rPr>
        <w:t>я</w:t>
      </w:r>
      <w:r w:rsidRPr="00766E53">
        <w:rPr>
          <w:color w:val="000000" w:themeColor="text1"/>
          <w:sz w:val="26"/>
          <w:szCs w:val="26"/>
        </w:rPr>
        <w:t xml:space="preserve"> Заказчику схем границ земель или части земельного участка на КПТ</w:t>
      </w:r>
      <w:r>
        <w:rPr>
          <w:color w:val="000000" w:themeColor="text1"/>
          <w:sz w:val="26"/>
          <w:szCs w:val="26"/>
        </w:rPr>
        <w:t xml:space="preserve"> -  в течение 15 календарных дней с даты заключения дополнительного соглашения к договору подряда согласно п. 2.4. настоящего технического задания. </w:t>
      </w:r>
    </w:p>
    <w:p w:rsidR="009F036E" w:rsidRPr="00AC0D4A" w:rsidRDefault="009F036E" w:rsidP="009F036E">
      <w:pPr>
        <w:widowControl w:val="0"/>
        <w:tabs>
          <w:tab w:val="left" w:pos="540"/>
        </w:tabs>
        <w:autoSpaceDE w:val="0"/>
        <w:autoSpaceDN w:val="0"/>
        <w:adjustRightInd w:val="0"/>
        <w:ind w:firstLine="709"/>
        <w:jc w:val="both"/>
        <w:rPr>
          <w:b/>
          <w:color w:val="000000" w:themeColor="text1"/>
          <w:sz w:val="26"/>
          <w:szCs w:val="26"/>
        </w:rPr>
      </w:pPr>
      <w:r w:rsidRPr="00AC0D4A">
        <w:rPr>
          <w:b/>
          <w:color w:val="000000" w:themeColor="text1"/>
          <w:sz w:val="26"/>
          <w:szCs w:val="26"/>
        </w:rPr>
        <w:t>3.2. Проектно-изыскательские работы.</w:t>
      </w:r>
    </w:p>
    <w:p w:rsidR="009F036E" w:rsidRPr="00AC0D4A" w:rsidRDefault="009F036E" w:rsidP="009F036E">
      <w:pPr>
        <w:widowControl w:val="0"/>
        <w:tabs>
          <w:tab w:val="left" w:pos="540"/>
        </w:tabs>
        <w:autoSpaceDE w:val="0"/>
        <w:autoSpaceDN w:val="0"/>
        <w:adjustRightInd w:val="0"/>
        <w:ind w:firstLine="709"/>
        <w:jc w:val="both"/>
        <w:rPr>
          <w:color w:val="000000" w:themeColor="text1"/>
          <w:sz w:val="26"/>
          <w:szCs w:val="26"/>
        </w:rPr>
      </w:pPr>
      <w:r>
        <w:rPr>
          <w:color w:val="000000" w:themeColor="text1"/>
          <w:sz w:val="26"/>
          <w:szCs w:val="26"/>
        </w:rPr>
        <w:t>3.2.1. Разработка</w:t>
      </w:r>
      <w:r w:rsidRPr="00AC0D4A">
        <w:rPr>
          <w:color w:val="000000" w:themeColor="text1"/>
          <w:sz w:val="26"/>
          <w:szCs w:val="26"/>
        </w:rPr>
        <w:t xml:space="preserve"> и предоставление Заказчику рабочей документации в объеме:</w:t>
      </w:r>
    </w:p>
    <w:p w:rsidR="009F036E" w:rsidRPr="00AC0D4A" w:rsidRDefault="009F036E" w:rsidP="009F036E">
      <w:pPr>
        <w:widowControl w:val="0"/>
        <w:tabs>
          <w:tab w:val="left" w:pos="540"/>
        </w:tabs>
        <w:autoSpaceDE w:val="0"/>
        <w:autoSpaceDN w:val="0"/>
        <w:adjustRightInd w:val="0"/>
        <w:ind w:firstLine="709"/>
        <w:jc w:val="both"/>
        <w:rPr>
          <w:color w:val="000000" w:themeColor="text1"/>
          <w:sz w:val="26"/>
          <w:szCs w:val="26"/>
        </w:rPr>
      </w:pPr>
      <w:r w:rsidRPr="00AC0D4A">
        <w:rPr>
          <w:color w:val="000000" w:themeColor="text1"/>
          <w:sz w:val="26"/>
          <w:szCs w:val="26"/>
        </w:rPr>
        <w:t>- План трассы ЛЭП с расстановкой опор и указанием координат опор и ТП на топографической съемке в М: 1:500 на формате А3 (А4)</w:t>
      </w:r>
      <w:r w:rsidR="002E62C9">
        <w:rPr>
          <w:color w:val="000000" w:themeColor="text1"/>
          <w:sz w:val="26"/>
          <w:szCs w:val="26"/>
        </w:rPr>
        <w:t>, ширина съемки – 20 м</w:t>
      </w:r>
      <w:r w:rsidRPr="00AC0D4A">
        <w:rPr>
          <w:color w:val="000000" w:themeColor="text1"/>
          <w:sz w:val="26"/>
          <w:szCs w:val="26"/>
        </w:rPr>
        <w:t>;</w:t>
      </w:r>
    </w:p>
    <w:p w:rsidR="009F036E" w:rsidRPr="00AC0D4A" w:rsidRDefault="009F036E" w:rsidP="009F036E">
      <w:pPr>
        <w:widowControl w:val="0"/>
        <w:tabs>
          <w:tab w:val="left" w:pos="540"/>
        </w:tabs>
        <w:autoSpaceDE w:val="0"/>
        <w:autoSpaceDN w:val="0"/>
        <w:adjustRightInd w:val="0"/>
        <w:ind w:firstLine="709"/>
        <w:jc w:val="both"/>
        <w:rPr>
          <w:color w:val="000000" w:themeColor="text1"/>
          <w:sz w:val="26"/>
          <w:szCs w:val="26"/>
        </w:rPr>
      </w:pPr>
      <w:r w:rsidRPr="00AC0D4A">
        <w:rPr>
          <w:color w:val="000000" w:themeColor="text1"/>
          <w:sz w:val="26"/>
          <w:szCs w:val="26"/>
        </w:rPr>
        <w:t>- пояснительная записка с описанием трассы (климатические условия района, начальная точка трассы, конечная точка трассы, количество пересечений с инженерными сооружениями);</w:t>
      </w:r>
    </w:p>
    <w:p w:rsidR="009F036E" w:rsidRPr="00AC0D4A" w:rsidRDefault="009F036E" w:rsidP="009F036E">
      <w:pPr>
        <w:widowControl w:val="0"/>
        <w:tabs>
          <w:tab w:val="left" w:pos="540"/>
        </w:tabs>
        <w:autoSpaceDE w:val="0"/>
        <w:autoSpaceDN w:val="0"/>
        <w:adjustRightInd w:val="0"/>
        <w:ind w:firstLine="709"/>
        <w:jc w:val="both"/>
        <w:rPr>
          <w:color w:val="000000" w:themeColor="text1"/>
          <w:sz w:val="26"/>
          <w:szCs w:val="26"/>
        </w:rPr>
      </w:pPr>
      <w:r w:rsidRPr="00AC0D4A">
        <w:rPr>
          <w:color w:val="000000" w:themeColor="text1"/>
          <w:sz w:val="26"/>
          <w:szCs w:val="26"/>
        </w:rPr>
        <w:t>- ведомость о</w:t>
      </w:r>
      <w:r>
        <w:rPr>
          <w:color w:val="000000" w:themeColor="text1"/>
          <w:sz w:val="26"/>
          <w:szCs w:val="26"/>
        </w:rPr>
        <w:t>бъемов работ, ведомость опор и</w:t>
      </w:r>
      <w:r w:rsidRPr="00AC0D4A">
        <w:rPr>
          <w:color w:val="000000" w:themeColor="text1"/>
          <w:sz w:val="26"/>
          <w:szCs w:val="26"/>
        </w:rPr>
        <w:t xml:space="preserve"> заземляющих устройств опор;</w:t>
      </w:r>
    </w:p>
    <w:p w:rsidR="009F036E" w:rsidRPr="00AC0D4A" w:rsidRDefault="009F036E" w:rsidP="009F036E">
      <w:pPr>
        <w:widowControl w:val="0"/>
        <w:tabs>
          <w:tab w:val="left" w:pos="540"/>
        </w:tabs>
        <w:autoSpaceDE w:val="0"/>
        <w:autoSpaceDN w:val="0"/>
        <w:adjustRightInd w:val="0"/>
        <w:ind w:firstLine="709"/>
        <w:jc w:val="both"/>
        <w:rPr>
          <w:color w:val="000000" w:themeColor="text1"/>
          <w:sz w:val="26"/>
          <w:szCs w:val="26"/>
        </w:rPr>
      </w:pPr>
      <w:r w:rsidRPr="00AC0D4A">
        <w:rPr>
          <w:color w:val="000000" w:themeColor="text1"/>
          <w:sz w:val="26"/>
          <w:szCs w:val="26"/>
        </w:rPr>
        <w:t>- поопорная схема электрических сетей;</w:t>
      </w:r>
    </w:p>
    <w:p w:rsidR="009F036E" w:rsidRPr="00AC0D4A" w:rsidRDefault="009F036E" w:rsidP="009F036E">
      <w:pPr>
        <w:widowControl w:val="0"/>
        <w:tabs>
          <w:tab w:val="left" w:pos="540"/>
        </w:tabs>
        <w:autoSpaceDE w:val="0"/>
        <w:autoSpaceDN w:val="0"/>
        <w:adjustRightInd w:val="0"/>
        <w:ind w:firstLine="709"/>
        <w:jc w:val="both"/>
        <w:rPr>
          <w:color w:val="000000" w:themeColor="text1"/>
          <w:sz w:val="26"/>
          <w:szCs w:val="26"/>
        </w:rPr>
      </w:pPr>
      <w:r w:rsidRPr="00AC0D4A">
        <w:rPr>
          <w:color w:val="000000" w:themeColor="text1"/>
          <w:sz w:val="26"/>
          <w:szCs w:val="26"/>
        </w:rPr>
        <w:t>- спецификация материалов и оборудования</w:t>
      </w:r>
    </w:p>
    <w:p w:rsidR="009F036E" w:rsidRPr="00AC0D4A" w:rsidRDefault="009F036E" w:rsidP="009F036E">
      <w:pPr>
        <w:widowControl w:val="0"/>
        <w:tabs>
          <w:tab w:val="left" w:pos="540"/>
        </w:tabs>
        <w:autoSpaceDE w:val="0"/>
        <w:autoSpaceDN w:val="0"/>
        <w:adjustRightInd w:val="0"/>
        <w:ind w:firstLine="709"/>
        <w:jc w:val="both"/>
        <w:rPr>
          <w:color w:val="000000" w:themeColor="text1"/>
          <w:sz w:val="26"/>
          <w:szCs w:val="26"/>
        </w:rPr>
      </w:pPr>
      <w:r w:rsidRPr="00AC0D4A">
        <w:rPr>
          <w:color w:val="000000" w:themeColor="text1"/>
          <w:sz w:val="26"/>
          <w:szCs w:val="26"/>
        </w:rPr>
        <w:t>- Опросные листы на ТП;</w:t>
      </w:r>
    </w:p>
    <w:p w:rsidR="009F036E" w:rsidRPr="00AC0D4A" w:rsidRDefault="009F036E" w:rsidP="009F036E">
      <w:pPr>
        <w:widowControl w:val="0"/>
        <w:tabs>
          <w:tab w:val="left" w:pos="540"/>
        </w:tabs>
        <w:autoSpaceDE w:val="0"/>
        <w:autoSpaceDN w:val="0"/>
        <w:adjustRightInd w:val="0"/>
        <w:ind w:firstLine="709"/>
        <w:jc w:val="both"/>
        <w:rPr>
          <w:color w:val="000000" w:themeColor="text1"/>
          <w:sz w:val="26"/>
          <w:szCs w:val="26"/>
        </w:rPr>
      </w:pPr>
      <w:r w:rsidRPr="00AC0D4A">
        <w:rPr>
          <w:color w:val="000000" w:themeColor="text1"/>
          <w:sz w:val="26"/>
          <w:szCs w:val="26"/>
        </w:rPr>
        <w:t>- Электрическая схема, план установки и план заземления ТП;</w:t>
      </w:r>
    </w:p>
    <w:p w:rsidR="009F036E" w:rsidRDefault="009F036E" w:rsidP="009F036E">
      <w:pPr>
        <w:widowControl w:val="0"/>
        <w:tabs>
          <w:tab w:val="left" w:pos="540"/>
        </w:tabs>
        <w:autoSpaceDE w:val="0"/>
        <w:autoSpaceDN w:val="0"/>
        <w:adjustRightInd w:val="0"/>
        <w:ind w:firstLine="709"/>
        <w:jc w:val="both"/>
        <w:rPr>
          <w:color w:val="000000" w:themeColor="text1"/>
          <w:sz w:val="26"/>
          <w:szCs w:val="26"/>
        </w:rPr>
      </w:pPr>
      <w:r w:rsidRPr="00AC0D4A">
        <w:rPr>
          <w:color w:val="000000" w:themeColor="text1"/>
          <w:sz w:val="26"/>
          <w:szCs w:val="26"/>
        </w:rPr>
        <w:t>- расчёт контура заземления опор и ТП, расчёт потерь напряжения и выбор провода, расчёт ЛЭП на отключение при КЗ.</w:t>
      </w:r>
    </w:p>
    <w:p w:rsidR="009F036E" w:rsidRDefault="009F036E" w:rsidP="009F036E">
      <w:pPr>
        <w:widowControl w:val="0"/>
        <w:tabs>
          <w:tab w:val="left" w:pos="540"/>
        </w:tabs>
        <w:autoSpaceDE w:val="0"/>
        <w:autoSpaceDN w:val="0"/>
        <w:adjustRightInd w:val="0"/>
        <w:ind w:firstLine="709"/>
        <w:jc w:val="both"/>
        <w:rPr>
          <w:color w:val="000000" w:themeColor="text1"/>
          <w:sz w:val="26"/>
          <w:szCs w:val="26"/>
        </w:rPr>
      </w:pPr>
      <w:r>
        <w:rPr>
          <w:color w:val="000000" w:themeColor="text1"/>
          <w:sz w:val="26"/>
          <w:szCs w:val="26"/>
        </w:rPr>
        <w:t>3.2.2. Срок р</w:t>
      </w:r>
      <w:r w:rsidRPr="00766E53">
        <w:rPr>
          <w:color w:val="000000" w:themeColor="text1"/>
          <w:sz w:val="26"/>
          <w:szCs w:val="26"/>
        </w:rPr>
        <w:t>азработк</w:t>
      </w:r>
      <w:r>
        <w:rPr>
          <w:color w:val="000000" w:themeColor="text1"/>
          <w:sz w:val="26"/>
          <w:szCs w:val="26"/>
        </w:rPr>
        <w:t>и</w:t>
      </w:r>
      <w:r w:rsidRPr="00766E53">
        <w:rPr>
          <w:color w:val="000000" w:themeColor="text1"/>
          <w:sz w:val="26"/>
          <w:szCs w:val="26"/>
        </w:rPr>
        <w:t xml:space="preserve"> и предоставлени</w:t>
      </w:r>
      <w:r>
        <w:rPr>
          <w:color w:val="000000" w:themeColor="text1"/>
          <w:sz w:val="26"/>
          <w:szCs w:val="26"/>
        </w:rPr>
        <w:t>я</w:t>
      </w:r>
      <w:r w:rsidRPr="00766E53">
        <w:rPr>
          <w:color w:val="000000" w:themeColor="text1"/>
          <w:sz w:val="26"/>
          <w:szCs w:val="26"/>
        </w:rPr>
        <w:t xml:space="preserve"> Заказчику рабочей документации</w:t>
      </w:r>
      <w:r>
        <w:rPr>
          <w:color w:val="000000" w:themeColor="text1"/>
          <w:sz w:val="26"/>
          <w:szCs w:val="26"/>
        </w:rPr>
        <w:t xml:space="preserve"> -  в течение 30 календарных дней с даты заключения </w:t>
      </w:r>
      <w:r w:rsidRPr="00766E53">
        <w:rPr>
          <w:color w:val="000000" w:themeColor="text1"/>
          <w:sz w:val="26"/>
          <w:szCs w:val="26"/>
        </w:rPr>
        <w:t>дополнительного соглашения к договору подряда согласно п. 2.4. настоящего технического задания</w:t>
      </w:r>
      <w:r>
        <w:rPr>
          <w:color w:val="000000" w:themeColor="text1"/>
          <w:sz w:val="26"/>
          <w:szCs w:val="26"/>
        </w:rPr>
        <w:t xml:space="preserve">. </w:t>
      </w:r>
    </w:p>
    <w:p w:rsidR="009F036E" w:rsidRDefault="009F036E" w:rsidP="009F036E">
      <w:pPr>
        <w:widowControl w:val="0"/>
        <w:tabs>
          <w:tab w:val="left" w:pos="540"/>
        </w:tabs>
        <w:autoSpaceDE w:val="0"/>
        <w:autoSpaceDN w:val="0"/>
        <w:adjustRightInd w:val="0"/>
        <w:ind w:firstLine="709"/>
        <w:jc w:val="both"/>
        <w:rPr>
          <w:b/>
          <w:color w:val="000000" w:themeColor="text1"/>
          <w:sz w:val="26"/>
          <w:szCs w:val="26"/>
        </w:rPr>
      </w:pPr>
    </w:p>
    <w:p w:rsidR="009F036E" w:rsidRDefault="009F036E" w:rsidP="009F036E">
      <w:pPr>
        <w:widowControl w:val="0"/>
        <w:tabs>
          <w:tab w:val="left" w:pos="540"/>
        </w:tabs>
        <w:autoSpaceDE w:val="0"/>
        <w:autoSpaceDN w:val="0"/>
        <w:adjustRightInd w:val="0"/>
        <w:ind w:firstLine="709"/>
        <w:jc w:val="both"/>
        <w:rPr>
          <w:b/>
          <w:color w:val="000000" w:themeColor="text1"/>
          <w:sz w:val="26"/>
          <w:szCs w:val="26"/>
        </w:rPr>
      </w:pPr>
      <w:r w:rsidRPr="0052392F">
        <w:rPr>
          <w:b/>
          <w:color w:val="000000" w:themeColor="text1"/>
          <w:sz w:val="26"/>
          <w:szCs w:val="26"/>
        </w:rPr>
        <w:t>3.3. Строительно-монтажные работы.</w:t>
      </w:r>
    </w:p>
    <w:p w:rsidR="009F036E" w:rsidRPr="0052392F" w:rsidRDefault="009F036E" w:rsidP="009F036E">
      <w:pPr>
        <w:widowControl w:val="0"/>
        <w:tabs>
          <w:tab w:val="left" w:pos="540"/>
        </w:tabs>
        <w:autoSpaceDE w:val="0"/>
        <w:autoSpaceDN w:val="0"/>
        <w:adjustRightInd w:val="0"/>
        <w:ind w:firstLine="709"/>
        <w:jc w:val="both"/>
        <w:rPr>
          <w:color w:val="000000" w:themeColor="text1"/>
          <w:sz w:val="26"/>
          <w:szCs w:val="26"/>
        </w:rPr>
      </w:pPr>
      <w:r w:rsidRPr="0052392F">
        <w:rPr>
          <w:color w:val="000000" w:themeColor="text1"/>
          <w:sz w:val="26"/>
          <w:szCs w:val="26"/>
        </w:rPr>
        <w:t>3.3.1. Выполнение строительно-монтажных работ на основании разрешения на размещение объекта органа государственной власти или органа местного самоуправления (получаемого Заказчиком на основании выполненной подрядчиком схемы границ земель или части земельного участка на кадастровом плане территории).</w:t>
      </w:r>
    </w:p>
    <w:p w:rsidR="009F036E" w:rsidRPr="0052392F" w:rsidRDefault="009F036E" w:rsidP="009F036E">
      <w:pPr>
        <w:widowControl w:val="0"/>
        <w:tabs>
          <w:tab w:val="left" w:pos="540"/>
        </w:tabs>
        <w:autoSpaceDE w:val="0"/>
        <w:autoSpaceDN w:val="0"/>
        <w:adjustRightInd w:val="0"/>
        <w:ind w:firstLine="709"/>
        <w:jc w:val="both"/>
        <w:rPr>
          <w:color w:val="000000" w:themeColor="text1"/>
          <w:sz w:val="26"/>
          <w:szCs w:val="26"/>
        </w:rPr>
      </w:pPr>
      <w:r w:rsidRPr="0052392F">
        <w:rPr>
          <w:color w:val="000000" w:themeColor="text1"/>
          <w:sz w:val="26"/>
          <w:szCs w:val="26"/>
        </w:rPr>
        <w:t>3.3.2. Срок выполнения строительно-монтажных р</w:t>
      </w:r>
      <w:r w:rsidRPr="006D1AC8">
        <w:rPr>
          <w:color w:val="000000" w:themeColor="text1"/>
          <w:sz w:val="26"/>
          <w:szCs w:val="26"/>
        </w:rPr>
        <w:t xml:space="preserve">абот – в течение 90 календарных </w:t>
      </w:r>
      <w:r w:rsidRPr="00766E53">
        <w:rPr>
          <w:color w:val="000000" w:themeColor="text1"/>
          <w:sz w:val="26"/>
          <w:szCs w:val="26"/>
        </w:rPr>
        <w:t>дней с даты заключения дополнительного соглашения к договору подряда согласно п. 2.4. настоящего технического задания</w:t>
      </w:r>
      <w:r>
        <w:rPr>
          <w:color w:val="000000" w:themeColor="text1"/>
          <w:sz w:val="26"/>
          <w:szCs w:val="26"/>
        </w:rPr>
        <w:t xml:space="preserve">. </w:t>
      </w:r>
    </w:p>
    <w:p w:rsidR="009F036E" w:rsidRDefault="009F036E" w:rsidP="009F036E">
      <w:pPr>
        <w:shd w:val="clear" w:color="auto" w:fill="FFFFFF"/>
        <w:suppressAutoHyphens/>
        <w:ind w:firstLine="709"/>
        <w:jc w:val="both"/>
        <w:rPr>
          <w:b/>
          <w:iCs/>
          <w:color w:val="000000" w:themeColor="text1"/>
          <w:spacing w:val="4"/>
          <w:sz w:val="26"/>
          <w:szCs w:val="26"/>
        </w:rPr>
      </w:pPr>
    </w:p>
    <w:p w:rsidR="009F036E" w:rsidRPr="0064640E" w:rsidRDefault="009F036E" w:rsidP="009F036E">
      <w:pPr>
        <w:shd w:val="clear" w:color="auto" w:fill="FFFFFF"/>
        <w:suppressAutoHyphens/>
        <w:ind w:firstLine="709"/>
        <w:jc w:val="both"/>
        <w:rPr>
          <w:iCs/>
          <w:color w:val="000000" w:themeColor="text1"/>
          <w:spacing w:val="-6"/>
          <w:sz w:val="26"/>
          <w:szCs w:val="26"/>
        </w:rPr>
      </w:pPr>
      <w:r>
        <w:rPr>
          <w:b/>
          <w:iCs/>
          <w:color w:val="000000" w:themeColor="text1"/>
          <w:spacing w:val="4"/>
          <w:sz w:val="26"/>
          <w:szCs w:val="26"/>
        </w:rPr>
        <w:t>3.</w:t>
      </w:r>
      <w:r w:rsidRPr="0064640E">
        <w:rPr>
          <w:b/>
          <w:iCs/>
          <w:color w:val="000000" w:themeColor="text1"/>
          <w:spacing w:val="4"/>
          <w:sz w:val="26"/>
          <w:szCs w:val="26"/>
        </w:rPr>
        <w:t>4.</w:t>
      </w:r>
      <w:r w:rsidRPr="0064640E">
        <w:rPr>
          <w:b/>
          <w:i/>
          <w:iCs/>
          <w:color w:val="000000" w:themeColor="text1"/>
          <w:spacing w:val="4"/>
          <w:sz w:val="26"/>
          <w:szCs w:val="26"/>
        </w:rPr>
        <w:t xml:space="preserve"> </w:t>
      </w:r>
      <w:r w:rsidRPr="0064640E">
        <w:rPr>
          <w:b/>
          <w:iCs/>
          <w:color w:val="000000" w:themeColor="text1"/>
          <w:spacing w:val="4"/>
          <w:sz w:val="26"/>
          <w:szCs w:val="26"/>
        </w:rPr>
        <w:t>Вид работ:</w:t>
      </w:r>
    </w:p>
    <w:p w:rsidR="009F036E" w:rsidRPr="0064640E" w:rsidRDefault="009F036E" w:rsidP="009F036E">
      <w:pPr>
        <w:shd w:val="clear" w:color="auto" w:fill="FFFFFF"/>
        <w:suppressAutoHyphens/>
        <w:ind w:firstLine="709"/>
        <w:jc w:val="both"/>
        <w:rPr>
          <w:color w:val="000000" w:themeColor="text1"/>
          <w:sz w:val="26"/>
          <w:szCs w:val="26"/>
        </w:rPr>
      </w:pPr>
      <w:r w:rsidRPr="0064640E">
        <w:rPr>
          <w:color w:val="000000" w:themeColor="text1"/>
          <w:sz w:val="26"/>
          <w:szCs w:val="26"/>
        </w:rPr>
        <w:t>Кадастровые, проектно-изыскательские и строительно-монтажные по строительству и реконструкции.</w:t>
      </w:r>
    </w:p>
    <w:p w:rsidR="009F036E" w:rsidRDefault="009F036E" w:rsidP="009F036E">
      <w:pPr>
        <w:shd w:val="clear" w:color="auto" w:fill="FFFFFF"/>
        <w:suppressAutoHyphens/>
        <w:ind w:firstLine="709"/>
        <w:jc w:val="both"/>
        <w:rPr>
          <w:b/>
          <w:iCs/>
          <w:spacing w:val="-7"/>
          <w:sz w:val="26"/>
          <w:szCs w:val="26"/>
        </w:rPr>
      </w:pPr>
    </w:p>
    <w:p w:rsidR="00F17ADE" w:rsidRPr="002C7AED" w:rsidRDefault="00F17ADE" w:rsidP="00F17ADE">
      <w:pPr>
        <w:shd w:val="clear" w:color="auto" w:fill="FFFFFF"/>
        <w:suppressAutoHyphens/>
        <w:ind w:firstLine="709"/>
        <w:jc w:val="both"/>
        <w:rPr>
          <w:b/>
          <w:color w:val="17365D" w:themeColor="text2" w:themeShade="BF"/>
          <w:spacing w:val="-1"/>
          <w:sz w:val="26"/>
          <w:szCs w:val="26"/>
        </w:rPr>
      </w:pPr>
      <w:r w:rsidRPr="002C7AED">
        <w:rPr>
          <w:b/>
          <w:iCs/>
          <w:color w:val="17365D" w:themeColor="text2" w:themeShade="BF"/>
          <w:spacing w:val="-7"/>
          <w:sz w:val="26"/>
          <w:szCs w:val="26"/>
        </w:rPr>
        <w:lastRenderedPageBreak/>
        <w:t xml:space="preserve">4. </w:t>
      </w:r>
      <w:r w:rsidRPr="002C7AED">
        <w:rPr>
          <w:b/>
          <w:color w:val="17365D" w:themeColor="text2" w:themeShade="BF"/>
          <w:spacing w:val="-1"/>
          <w:sz w:val="26"/>
          <w:szCs w:val="26"/>
        </w:rPr>
        <w:t>Дополнительные к установленным в документации о закупке требованиям к Участнику. Перечень документов, подтверждающих соответствие Участника закупки установленным дополнительным требованиям.</w:t>
      </w:r>
    </w:p>
    <w:p w:rsidR="00F17ADE" w:rsidRPr="00E003D5" w:rsidRDefault="00F17ADE" w:rsidP="00F17ADE">
      <w:pPr>
        <w:pStyle w:val="ab"/>
        <w:widowControl w:val="0"/>
        <w:numPr>
          <w:ilvl w:val="1"/>
          <w:numId w:val="43"/>
        </w:numPr>
        <w:tabs>
          <w:tab w:val="left" w:pos="-142"/>
          <w:tab w:val="left" w:pos="0"/>
          <w:tab w:val="left" w:pos="567"/>
          <w:tab w:val="left" w:pos="993"/>
        </w:tabs>
        <w:autoSpaceDE w:val="0"/>
        <w:autoSpaceDN w:val="0"/>
        <w:adjustRightInd w:val="0"/>
        <w:spacing w:line="20" w:lineRule="atLeast"/>
        <w:ind w:left="0" w:right="-7" w:firstLine="709"/>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инженерным изысканиям (подготовке проектной документации) </w:t>
      </w:r>
    </w:p>
    <w:p w:rsidR="00F17ADE" w:rsidRPr="00E003D5" w:rsidRDefault="00F17ADE" w:rsidP="00F17ADE">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4.1.1. 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деятельность в области инженерных изысканий и в области архитектурно-строительного проектирования зарегистрированной в установленном порядке зарегистрированной в установленном порядке в любом субъекте РФ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юрлицам с госучастием в случаях, которые перечислены в ч. 2.1. ст. 47 и ч. 4.1 ст. 48 ГрК РФ;</w:t>
      </w:r>
    </w:p>
    <w:p w:rsidR="00F17ADE" w:rsidRPr="00684028" w:rsidRDefault="00F17ADE" w:rsidP="00F17ADE">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возмещения вреда</w:t>
      </w:r>
      <w:r w:rsidRPr="00684028">
        <w:rPr>
          <w:color w:val="4F6228" w:themeColor="accent3" w:themeShade="80"/>
          <w:sz w:val="26"/>
          <w:szCs w:val="26"/>
        </w:rPr>
        <w:t xml:space="preserve"> должен быть не менее стоимости работ по договору. </w:t>
      </w:r>
    </w:p>
    <w:p w:rsidR="00F17ADE" w:rsidRPr="00684028" w:rsidRDefault="00F17ADE" w:rsidP="00F17ADE">
      <w:pPr>
        <w:tabs>
          <w:tab w:val="left" w:pos="1134"/>
        </w:tabs>
        <w:ind w:firstLine="567"/>
        <w:jc w:val="both"/>
        <w:rPr>
          <w:color w:val="4F6228" w:themeColor="accent3" w:themeShade="80"/>
          <w:sz w:val="26"/>
          <w:szCs w:val="26"/>
        </w:rPr>
      </w:pPr>
      <w:r w:rsidRPr="00684028">
        <w:rPr>
          <w:color w:val="4F6228" w:themeColor="accent3" w:themeShade="80"/>
          <w:sz w:val="26"/>
          <w:szCs w:val="26"/>
        </w:rPr>
        <w:t xml:space="preserve">- Уровень ответственности Участника по компенсационному фонду </w:t>
      </w:r>
      <w:r w:rsidRPr="00684028">
        <w:rPr>
          <w:b/>
          <w:color w:val="4F6228" w:themeColor="accent3" w:themeShade="80"/>
          <w:sz w:val="26"/>
          <w:szCs w:val="26"/>
        </w:rPr>
        <w:t>обеспечения договорных обязательств</w:t>
      </w:r>
      <w:r w:rsidRPr="00684028">
        <w:rPr>
          <w:color w:val="4F6228" w:themeColor="accent3" w:themeShade="80"/>
          <w:sz w:val="26"/>
          <w:szCs w:val="26"/>
        </w:rPr>
        <w:t>, должен быть не менее стоимости работ по договору.</w:t>
      </w:r>
    </w:p>
    <w:p w:rsidR="00F17ADE" w:rsidRPr="00E003D5" w:rsidRDefault="00F17ADE" w:rsidP="00F17ADE">
      <w:pPr>
        <w:pStyle w:val="ab"/>
        <w:widowControl w:val="0"/>
        <w:numPr>
          <w:ilvl w:val="1"/>
          <w:numId w:val="43"/>
        </w:numPr>
        <w:tabs>
          <w:tab w:val="left" w:pos="-142"/>
          <w:tab w:val="left" w:pos="0"/>
          <w:tab w:val="left" w:pos="567"/>
          <w:tab w:val="left" w:pos="993"/>
        </w:tabs>
        <w:autoSpaceDE w:val="0"/>
        <w:autoSpaceDN w:val="0"/>
        <w:adjustRightInd w:val="0"/>
        <w:spacing w:line="20" w:lineRule="atLeast"/>
        <w:ind w:left="0" w:right="-7" w:firstLine="709"/>
        <w:jc w:val="both"/>
        <w:rPr>
          <w:b/>
          <w:color w:val="984806" w:themeColor="accent6" w:themeShade="80"/>
          <w:sz w:val="26"/>
          <w:szCs w:val="26"/>
        </w:rPr>
      </w:pPr>
      <w:r w:rsidRPr="00E003D5">
        <w:rPr>
          <w:b/>
          <w:color w:val="984806" w:themeColor="accent6" w:themeShade="80"/>
          <w:sz w:val="26"/>
          <w:szCs w:val="26"/>
        </w:rPr>
        <w:t xml:space="preserve">Требование к участнику по строительству и реконструкции </w:t>
      </w:r>
    </w:p>
    <w:p w:rsidR="00F17ADE" w:rsidRPr="00E003D5" w:rsidRDefault="00F17ADE" w:rsidP="00F17ADE">
      <w:pPr>
        <w:pStyle w:val="ab"/>
        <w:numPr>
          <w:ilvl w:val="2"/>
          <w:numId w:val="43"/>
        </w:numPr>
        <w:tabs>
          <w:tab w:val="left" w:pos="567"/>
        </w:tabs>
        <w:spacing w:line="256" w:lineRule="auto"/>
        <w:ind w:left="0" w:firstLine="567"/>
        <w:jc w:val="both"/>
        <w:rPr>
          <w:color w:val="984806" w:themeColor="accent6" w:themeShade="80"/>
          <w:sz w:val="26"/>
          <w:szCs w:val="26"/>
        </w:rPr>
      </w:pPr>
      <w:r w:rsidRPr="00E003D5">
        <w:rPr>
          <w:color w:val="984806" w:themeColor="accent6" w:themeShade="80"/>
          <w:sz w:val="26"/>
          <w:szCs w:val="26"/>
        </w:rPr>
        <w:t>В связи с вступлением в силу с 01.07.2017 372-ФЗ «О внесении изменений в Градостроительный Кодекс Российской Федерации и отдельные законодательные акты Российской Федерации») Участник закупки должен являться членом саморегулируемой организации (СРО), осуществляющих строительство зарегистрированной в установленном по месту (в том же субъекте РФ) регистрации Участника (с учетом исключений, предусмотренных законодательством Российской Федерации). Членство в СРО не требуется унитарным предприятиям, государственным и муниципальным учреждениям, юрлицам с госучастием в случаях, которые перечислены в ч. 2.1. ст. 47 и ч. 4.1 ст. 48 ГрК РФ;</w:t>
      </w:r>
    </w:p>
    <w:p w:rsidR="00F17ADE" w:rsidRPr="00E003D5" w:rsidRDefault="00F17ADE" w:rsidP="00F17ADE">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возмещение вреда должен быть не менее стоимости оферты Участника.</w:t>
      </w:r>
    </w:p>
    <w:p w:rsidR="00F17ADE" w:rsidRPr="00E003D5" w:rsidRDefault="00F17ADE" w:rsidP="00F17ADE">
      <w:pPr>
        <w:tabs>
          <w:tab w:val="left" w:pos="1134"/>
        </w:tabs>
        <w:jc w:val="both"/>
        <w:rPr>
          <w:color w:val="984806" w:themeColor="accent6" w:themeShade="80"/>
          <w:sz w:val="26"/>
          <w:szCs w:val="26"/>
        </w:rPr>
      </w:pPr>
      <w:r w:rsidRPr="00E003D5">
        <w:rPr>
          <w:color w:val="984806" w:themeColor="accent6" w:themeShade="80"/>
          <w:sz w:val="26"/>
          <w:szCs w:val="26"/>
        </w:rPr>
        <w:tab/>
        <w:t>- Уровень ответственности Участника по компенсационному фонду обеспечения договорных обязательств, должен быть не менее стоимости оферты Участника.</w:t>
      </w:r>
    </w:p>
    <w:p w:rsidR="00F17ADE" w:rsidRPr="00E003D5" w:rsidRDefault="00F17ADE" w:rsidP="00F17ADE">
      <w:pPr>
        <w:tabs>
          <w:tab w:val="left" w:pos="567"/>
        </w:tabs>
        <w:spacing w:line="256" w:lineRule="auto"/>
        <w:ind w:firstLine="567"/>
        <w:jc w:val="both"/>
        <w:rPr>
          <w:color w:val="984806" w:themeColor="accent6" w:themeShade="80"/>
          <w:sz w:val="26"/>
          <w:szCs w:val="26"/>
        </w:rPr>
      </w:pPr>
      <w:r w:rsidRPr="00E003D5">
        <w:rPr>
          <w:color w:val="984806" w:themeColor="accent6" w:themeShade="80"/>
          <w:sz w:val="26"/>
          <w:szCs w:val="26"/>
        </w:rPr>
        <w:t xml:space="preserve">4.3. В составе заявки Участник должен предоставить копию действующей выписки из реестра членов СРО по форме, которая утверждена Приказом Ростехнадзора от 16.02.2017 г </w:t>
      </w:r>
      <w:r w:rsidRPr="00E003D5">
        <w:rPr>
          <w:color w:val="984806" w:themeColor="accent6" w:themeShade="80"/>
          <w:sz w:val="26"/>
          <w:szCs w:val="26"/>
          <w:lang w:val="en-US"/>
        </w:rPr>
        <w:t>N</w:t>
      </w:r>
      <w:r w:rsidRPr="00E003D5">
        <w:rPr>
          <w:color w:val="984806" w:themeColor="accent6" w:themeShade="80"/>
          <w:sz w:val="26"/>
          <w:szCs w:val="26"/>
        </w:rPr>
        <w:t xml:space="preserve"> 58 (содержащую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 в соответствии с п.4.1, 4.2.).</w:t>
      </w:r>
      <w:r w:rsidRPr="00B0282B">
        <w:t xml:space="preserve"> </w:t>
      </w:r>
      <w:r w:rsidRPr="00B0282B">
        <w:rPr>
          <w:color w:val="984806" w:themeColor="accent6" w:themeShade="80"/>
          <w:sz w:val="26"/>
          <w:szCs w:val="26"/>
        </w:rPr>
        <w:t xml:space="preserve">Совокупный размер действующих обязательств Участника закупки по договорам подряда,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Для подтверждения указанного требования Участник должен предоставить актуальную на момент окончания подачи заявок информацию о действующих договорах в справке об аналогичных договорах.  </w:t>
      </w:r>
      <w:r w:rsidRPr="00E003D5">
        <w:rPr>
          <w:color w:val="984806" w:themeColor="accent6" w:themeShade="80"/>
          <w:sz w:val="26"/>
          <w:szCs w:val="26"/>
        </w:rPr>
        <w:t xml:space="preserve">Дата выписки должна быть не ранее чем за один месяц до даты окончания подачи заявки Участника. </w:t>
      </w:r>
    </w:p>
    <w:p w:rsidR="00F17ADE" w:rsidRPr="00B0282B" w:rsidRDefault="00F17ADE" w:rsidP="00F17ADE">
      <w:pPr>
        <w:tabs>
          <w:tab w:val="left" w:pos="567"/>
        </w:tabs>
        <w:spacing w:line="256" w:lineRule="auto"/>
        <w:ind w:firstLine="567"/>
        <w:jc w:val="both"/>
        <w:rPr>
          <w:color w:val="984806" w:themeColor="accent6" w:themeShade="80"/>
          <w:sz w:val="26"/>
          <w:szCs w:val="26"/>
        </w:rPr>
      </w:pPr>
    </w:p>
    <w:p w:rsidR="00F17ADE" w:rsidRPr="00B0282B" w:rsidRDefault="00F17ADE" w:rsidP="00F17ADE">
      <w:pPr>
        <w:pStyle w:val="ab"/>
        <w:numPr>
          <w:ilvl w:val="2"/>
          <w:numId w:val="45"/>
        </w:numPr>
        <w:tabs>
          <w:tab w:val="left" w:pos="567"/>
        </w:tabs>
        <w:spacing w:line="256" w:lineRule="auto"/>
        <w:ind w:left="0" w:firstLine="567"/>
        <w:jc w:val="both"/>
        <w:rPr>
          <w:color w:val="984806" w:themeColor="accent6" w:themeShade="80"/>
          <w:sz w:val="26"/>
          <w:szCs w:val="26"/>
        </w:rPr>
      </w:pPr>
      <w:r w:rsidRPr="00B0282B">
        <w:rPr>
          <w:color w:val="984806" w:themeColor="accent6" w:themeShade="80"/>
          <w:sz w:val="26"/>
          <w:szCs w:val="26"/>
        </w:rPr>
        <w:t>Обеспечить:</w:t>
      </w:r>
    </w:p>
    <w:p w:rsidR="001B51B7" w:rsidRPr="001424A4" w:rsidRDefault="001B51B7" w:rsidP="001B51B7">
      <w:pPr>
        <w:pStyle w:val="ab"/>
        <w:numPr>
          <w:ilvl w:val="0"/>
          <w:numId w:val="44"/>
        </w:numPr>
        <w:shd w:val="clear" w:color="auto" w:fill="FFFFFF"/>
        <w:tabs>
          <w:tab w:val="left" w:pos="567"/>
          <w:tab w:val="left" w:pos="1418"/>
        </w:tabs>
        <w:ind w:left="0" w:firstLine="709"/>
        <w:contextualSpacing/>
        <w:jc w:val="both"/>
        <w:rPr>
          <w:bCs/>
          <w:sz w:val="26"/>
          <w:szCs w:val="26"/>
        </w:rPr>
      </w:pPr>
      <w:r w:rsidRPr="001424A4">
        <w:rPr>
          <w:bCs/>
          <w:sz w:val="26"/>
          <w:szCs w:val="26"/>
        </w:rPr>
        <w:lastRenderedPageBreak/>
        <w:t xml:space="preserve">участие в саморегулируемой организации, основанной на членстве лиц, </w:t>
      </w:r>
      <w:r w:rsidRPr="001424A4">
        <w:rPr>
          <w:sz w:val="26"/>
          <w:szCs w:val="26"/>
        </w:rPr>
        <w:t xml:space="preserve">выполняющих </w:t>
      </w:r>
      <w:r w:rsidRPr="001424A4">
        <w:rPr>
          <w:bCs/>
          <w:sz w:val="26"/>
          <w:szCs w:val="26"/>
        </w:rPr>
        <w:t>инженерные изыскания / подготовку проектной документации</w:t>
      </w:r>
      <w:r w:rsidRPr="001424A4">
        <w:rPr>
          <w:sz w:val="26"/>
          <w:szCs w:val="26"/>
          <w:vertAlign w:val="superscript"/>
        </w:rPr>
        <w:footnoteReference w:id="1"/>
      </w:r>
      <w:r w:rsidRPr="001424A4">
        <w:rPr>
          <w:bCs/>
          <w:sz w:val="26"/>
          <w:szCs w:val="26"/>
        </w:rPr>
        <w:t xml:space="preserve"> (с учетом исключений, предусмотренных законодательством Российской Федерации</w:t>
      </w:r>
      <w:r w:rsidRPr="001424A4">
        <w:rPr>
          <w:rStyle w:val="aff4"/>
          <w:sz w:val="26"/>
          <w:szCs w:val="26"/>
        </w:rPr>
        <w:footnoteReference w:id="2"/>
      </w:r>
      <w:r w:rsidRPr="001424A4">
        <w:rPr>
          <w:bCs/>
          <w:sz w:val="26"/>
          <w:szCs w:val="26"/>
        </w:rPr>
        <w:t>);</w:t>
      </w:r>
    </w:p>
    <w:p w:rsidR="001B51B7" w:rsidRPr="001424A4" w:rsidRDefault="001B51B7" w:rsidP="001B51B7">
      <w:pPr>
        <w:pStyle w:val="ab"/>
        <w:numPr>
          <w:ilvl w:val="0"/>
          <w:numId w:val="44"/>
        </w:numPr>
        <w:shd w:val="clear" w:color="auto" w:fill="FFFFFF"/>
        <w:tabs>
          <w:tab w:val="left" w:pos="567"/>
          <w:tab w:val="left" w:pos="1418"/>
        </w:tabs>
        <w:ind w:left="0" w:firstLine="709"/>
        <w:contextualSpacing/>
        <w:jc w:val="both"/>
        <w:rPr>
          <w:bCs/>
          <w:sz w:val="26"/>
          <w:szCs w:val="26"/>
        </w:rPr>
      </w:pPr>
      <w:r w:rsidRPr="001424A4">
        <w:rPr>
          <w:bCs/>
          <w:sz w:val="26"/>
          <w:szCs w:val="26"/>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1424A4">
        <w:rPr>
          <w:sz w:val="26"/>
          <w:szCs w:val="26"/>
        </w:rPr>
        <w:t xml:space="preserve"> </w:t>
      </w:r>
      <w:r w:rsidRPr="001424A4">
        <w:rPr>
          <w:bCs/>
          <w:sz w:val="26"/>
          <w:szCs w:val="26"/>
        </w:rPr>
        <w:t>стоимости выполнения Работ по Договору;</w:t>
      </w:r>
    </w:p>
    <w:p w:rsidR="001B51B7" w:rsidRPr="001424A4" w:rsidRDefault="001B51B7" w:rsidP="001B51B7">
      <w:pPr>
        <w:pStyle w:val="ab"/>
        <w:numPr>
          <w:ilvl w:val="0"/>
          <w:numId w:val="44"/>
        </w:numPr>
        <w:tabs>
          <w:tab w:val="left" w:pos="567"/>
        </w:tabs>
        <w:ind w:left="0" w:firstLine="709"/>
        <w:contextualSpacing/>
        <w:jc w:val="both"/>
        <w:rPr>
          <w:bCs/>
          <w:sz w:val="26"/>
          <w:szCs w:val="26"/>
        </w:rPr>
      </w:pPr>
      <w:r w:rsidRPr="001424A4">
        <w:rPr>
          <w:bCs/>
          <w:sz w:val="26"/>
          <w:szCs w:val="26"/>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w:t>
      </w:r>
    </w:p>
    <w:p w:rsidR="00F17ADE" w:rsidRPr="00B0282B" w:rsidRDefault="00F17ADE" w:rsidP="00F17ADE">
      <w:pPr>
        <w:pStyle w:val="ab"/>
        <w:numPr>
          <w:ilvl w:val="2"/>
          <w:numId w:val="45"/>
        </w:numPr>
        <w:tabs>
          <w:tab w:val="left" w:pos="567"/>
        </w:tabs>
        <w:spacing w:line="256" w:lineRule="auto"/>
        <w:ind w:left="0" w:firstLine="567"/>
        <w:jc w:val="both"/>
        <w:rPr>
          <w:bCs/>
          <w:color w:val="984806" w:themeColor="accent6" w:themeShade="80"/>
          <w:sz w:val="26"/>
          <w:szCs w:val="26"/>
        </w:rPr>
      </w:pPr>
      <w:r w:rsidRPr="00B0282B">
        <w:rPr>
          <w:color w:val="984806" w:themeColor="accent6" w:themeShade="80"/>
          <w:sz w:val="26"/>
          <w:szCs w:val="26"/>
        </w:rPr>
        <w:t>Выполнять</w:t>
      </w:r>
      <w:r w:rsidRPr="00B0282B">
        <w:rPr>
          <w:bCs/>
          <w:color w:val="984806" w:themeColor="accent6" w:themeShade="80"/>
          <w:sz w:val="26"/>
          <w:szCs w:val="26"/>
        </w:rPr>
        <w:t xml:space="preserve"> Работы силами квалифицированных специалистов (в том числе, с учетом требований пункта </w:t>
      </w:r>
      <w:r>
        <w:rPr>
          <w:bCs/>
          <w:color w:val="984806" w:themeColor="accent6" w:themeShade="80"/>
          <w:sz w:val="26"/>
          <w:szCs w:val="26"/>
        </w:rPr>
        <w:t>3.41</w:t>
      </w:r>
      <w:r w:rsidRPr="00B0282B">
        <w:rPr>
          <w:bCs/>
          <w:color w:val="984806" w:themeColor="accent6" w:themeShade="80"/>
          <w:sz w:val="26"/>
          <w:szCs w:val="26"/>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0D3B" w:rsidRPr="002C7AED" w:rsidRDefault="00350D3B" w:rsidP="00350D3B">
      <w:pPr>
        <w:pStyle w:val="3"/>
        <w:tabs>
          <w:tab w:val="left" w:pos="567"/>
        </w:tabs>
        <w:ind w:firstLine="709"/>
        <w:rPr>
          <w:color w:val="17365D" w:themeColor="text2" w:themeShade="BF"/>
          <w:sz w:val="26"/>
          <w:szCs w:val="26"/>
        </w:rPr>
      </w:pPr>
      <w:r w:rsidRPr="002C7AED">
        <w:rPr>
          <w:color w:val="17365D" w:themeColor="text2" w:themeShade="BF"/>
          <w:sz w:val="26"/>
          <w:szCs w:val="26"/>
        </w:rPr>
        <w:t>4.4. В случае отсутствия возможности самостоятельного выполнения кадастровых и проектно-изыскательских работ, Участник должен представить следующие копии документов (по своему усмотрению из перечисленных):</w:t>
      </w:r>
    </w:p>
    <w:p w:rsidR="00350D3B" w:rsidRPr="002C7AED" w:rsidRDefault="00350D3B" w:rsidP="00350D3B">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а) договор возмездного оказания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 xml:space="preserve">СРО / договор на выполнение кадастровых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350D3B" w:rsidRPr="002C7AED" w:rsidRDefault="00350D3B" w:rsidP="00350D3B">
      <w:pPr>
        <w:tabs>
          <w:tab w:val="left" w:pos="567"/>
        </w:tabs>
        <w:ind w:firstLine="709"/>
        <w:jc w:val="both"/>
        <w:rPr>
          <w:color w:val="17365D" w:themeColor="text2" w:themeShade="BF"/>
          <w:sz w:val="26"/>
          <w:szCs w:val="26"/>
        </w:rPr>
      </w:pPr>
      <w:r w:rsidRPr="002C7AED">
        <w:rPr>
          <w:color w:val="17365D" w:themeColor="text2" w:themeShade="BF"/>
          <w:sz w:val="26"/>
          <w:szCs w:val="26"/>
        </w:rPr>
        <w:t xml:space="preserve">б) соглашение о намерениях заключить договор на оказание услуг с приложением копии </w:t>
      </w:r>
      <w:r>
        <w:rPr>
          <w:color w:val="17365D" w:themeColor="text2" w:themeShade="BF"/>
          <w:sz w:val="26"/>
          <w:szCs w:val="26"/>
        </w:rPr>
        <w:t xml:space="preserve">выписки </w:t>
      </w:r>
      <w:r w:rsidRPr="002C7AED">
        <w:rPr>
          <w:color w:val="17365D" w:themeColor="text2" w:themeShade="BF"/>
          <w:sz w:val="26"/>
          <w:szCs w:val="26"/>
        </w:rPr>
        <w:t xml:space="preserve">СРО /соглашения о намерениях заключить договор на выполнение кадастровых и проектно-изыскательских работ с приложением копии </w:t>
      </w:r>
      <w:r>
        <w:rPr>
          <w:color w:val="17365D" w:themeColor="text2" w:themeShade="BF"/>
          <w:sz w:val="26"/>
          <w:szCs w:val="26"/>
        </w:rPr>
        <w:t xml:space="preserve">выписки </w:t>
      </w:r>
      <w:r w:rsidRPr="002C7AED">
        <w:rPr>
          <w:color w:val="17365D" w:themeColor="text2" w:themeShade="BF"/>
          <w:sz w:val="26"/>
          <w:szCs w:val="26"/>
        </w:rPr>
        <w:t>СРО,</w:t>
      </w:r>
    </w:p>
    <w:p w:rsidR="00350D3B" w:rsidRPr="002C7AED" w:rsidRDefault="00350D3B" w:rsidP="00350D3B">
      <w:pPr>
        <w:tabs>
          <w:tab w:val="left" w:pos="567"/>
        </w:tabs>
        <w:ind w:firstLine="709"/>
        <w:jc w:val="both"/>
        <w:rPr>
          <w:color w:val="17365D" w:themeColor="text2" w:themeShade="BF"/>
          <w:sz w:val="26"/>
          <w:szCs w:val="26"/>
        </w:rPr>
      </w:pPr>
      <w:r w:rsidRPr="002C7AED">
        <w:rPr>
          <w:color w:val="17365D" w:themeColor="text2" w:themeShade="BF"/>
          <w:sz w:val="26"/>
          <w:szCs w:val="26"/>
        </w:rPr>
        <w:t>в) гарантийное письмо о заключении договора возмездного оказания услуг / гарантийное письмо о заключении договора на выполнение кадастровых и проектно-изыскательских работ.</w:t>
      </w:r>
    </w:p>
    <w:p w:rsidR="00095F0F" w:rsidRPr="00E003D5" w:rsidRDefault="00095F0F" w:rsidP="00095F0F">
      <w:pPr>
        <w:pStyle w:val="3"/>
        <w:tabs>
          <w:tab w:val="left" w:pos="567"/>
          <w:tab w:val="left" w:pos="1260"/>
          <w:tab w:val="num" w:pos="2160"/>
        </w:tabs>
        <w:ind w:firstLine="709"/>
        <w:rPr>
          <w:color w:val="984806" w:themeColor="accent6" w:themeShade="80"/>
          <w:sz w:val="25"/>
          <w:szCs w:val="25"/>
        </w:rPr>
      </w:pPr>
      <w:r w:rsidRPr="00E003D5">
        <w:rPr>
          <w:color w:val="984806" w:themeColor="accent6" w:themeShade="80"/>
          <w:sz w:val="25"/>
          <w:szCs w:val="25"/>
        </w:rPr>
        <w:t>4.5. Требования к МТР Участника:</w:t>
      </w:r>
    </w:p>
    <w:p w:rsidR="00095F0F" w:rsidRPr="00E003D5" w:rsidRDefault="00095F0F" w:rsidP="00095F0F">
      <w:pPr>
        <w:pStyle w:val="3"/>
        <w:tabs>
          <w:tab w:val="left" w:pos="567"/>
        </w:tabs>
        <w:ind w:firstLine="709"/>
        <w:rPr>
          <w:color w:val="984806" w:themeColor="accent6" w:themeShade="80"/>
          <w:sz w:val="26"/>
          <w:szCs w:val="26"/>
        </w:rPr>
      </w:pPr>
      <w:r w:rsidRPr="00E003D5">
        <w:rPr>
          <w:color w:val="984806" w:themeColor="accent6" w:themeShade="80"/>
          <w:sz w:val="26"/>
          <w:szCs w:val="26"/>
        </w:rPr>
        <w:t xml:space="preserve">4.5.1. </w:t>
      </w:r>
      <w:r w:rsidR="00251673" w:rsidRPr="00E009FC">
        <w:rPr>
          <w:color w:val="002060"/>
          <w:sz w:val="26"/>
          <w:szCs w:val="26"/>
        </w:rPr>
        <w:t>Участник должен иметь в наличии (либо декларировать привлечение) минимально необходимое для исполнения договора количество машин и механизмов (далее - МТР) (на праве собственности, аренды или ином законном праве владения), в объёме не менее указанного</w:t>
      </w:r>
      <w:r w:rsidR="00251673">
        <w:rPr>
          <w:color w:val="002060"/>
          <w:sz w:val="26"/>
          <w:szCs w:val="26"/>
        </w:rPr>
        <w:t xml:space="preserve"> в </w:t>
      </w:r>
      <w:r w:rsidRPr="00E003D5">
        <w:rPr>
          <w:color w:val="984806" w:themeColor="accent6" w:themeShade="80"/>
          <w:sz w:val="26"/>
          <w:szCs w:val="26"/>
        </w:rPr>
        <w:t>таблице 1.</w:t>
      </w:r>
    </w:p>
    <w:p w:rsidR="00095F0F" w:rsidRPr="00E003D5" w:rsidRDefault="00095F0F" w:rsidP="00095F0F">
      <w:pPr>
        <w:pStyle w:val="3"/>
        <w:tabs>
          <w:tab w:val="left" w:pos="567"/>
        </w:tabs>
        <w:ind w:firstLine="709"/>
        <w:rPr>
          <w:bCs/>
          <w:color w:val="984806" w:themeColor="accent6" w:themeShade="80"/>
          <w:sz w:val="26"/>
          <w:szCs w:val="26"/>
        </w:rPr>
      </w:pPr>
    </w:p>
    <w:p w:rsidR="00095F0F" w:rsidRPr="00E003D5" w:rsidRDefault="00095F0F" w:rsidP="00095F0F">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5"/>
          <w:szCs w:val="25"/>
        </w:rPr>
        <w:t xml:space="preserve"> </w:t>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5"/>
          <w:szCs w:val="25"/>
        </w:rPr>
        <w:tab/>
      </w:r>
      <w:r w:rsidRPr="00E003D5">
        <w:rPr>
          <w:color w:val="984806" w:themeColor="accent6" w:themeShade="80"/>
          <w:sz w:val="26"/>
          <w:szCs w:val="26"/>
        </w:rPr>
        <w:tab/>
        <w:t xml:space="preserve">                                             Таблица 1.  </w:t>
      </w:r>
    </w:p>
    <w:p w:rsidR="00095F0F" w:rsidRPr="00E003D5" w:rsidRDefault="00095F0F" w:rsidP="00095F0F">
      <w:pPr>
        <w:pStyle w:val="3"/>
        <w:widowControl w:val="0"/>
        <w:tabs>
          <w:tab w:val="left" w:pos="567"/>
          <w:tab w:val="left" w:pos="993"/>
          <w:tab w:val="left" w:pos="1260"/>
          <w:tab w:val="num" w:pos="2160"/>
        </w:tabs>
        <w:ind w:firstLine="709"/>
        <w:rPr>
          <w:color w:val="984806" w:themeColor="accent6" w:themeShade="80"/>
          <w:sz w:val="26"/>
          <w:szCs w:val="26"/>
        </w:rPr>
      </w:pPr>
      <w:r w:rsidRPr="00E003D5">
        <w:rPr>
          <w:color w:val="984806" w:themeColor="accent6" w:themeShade="80"/>
          <w:sz w:val="26"/>
          <w:szCs w:val="26"/>
        </w:rPr>
        <w:t xml:space="preserve">                                              Машины и механизмы</w:t>
      </w:r>
    </w:p>
    <w:tbl>
      <w:tblPr>
        <w:tblStyle w:val="a3"/>
        <w:tblW w:w="9915" w:type="dxa"/>
        <w:tblInd w:w="108" w:type="dxa"/>
        <w:tblLayout w:type="fixed"/>
        <w:tblLook w:val="04A0" w:firstRow="1" w:lastRow="0" w:firstColumn="1" w:lastColumn="0" w:noHBand="0" w:noVBand="1"/>
      </w:tblPr>
      <w:tblGrid>
        <w:gridCol w:w="664"/>
        <w:gridCol w:w="4861"/>
        <w:gridCol w:w="1415"/>
        <w:gridCol w:w="1700"/>
        <w:gridCol w:w="1275"/>
      </w:tblGrid>
      <w:tr w:rsidR="00E003D5" w:rsidRPr="00E003D5"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709"/>
              <w:jc w:val="center"/>
              <w:rPr>
                <w:color w:val="984806" w:themeColor="accent6" w:themeShade="80"/>
                <w:sz w:val="25"/>
                <w:szCs w:val="25"/>
              </w:rPr>
            </w:pPr>
            <w:r w:rsidRPr="00E003D5">
              <w:rPr>
                <w:color w:val="984806" w:themeColor="accent6" w:themeShade="80"/>
                <w:sz w:val="25"/>
                <w:szCs w:val="25"/>
              </w:rPr>
              <w:t>№ П/П</w:t>
            </w:r>
          </w:p>
        </w:tc>
        <w:tc>
          <w:tcPr>
            <w:tcW w:w="4865"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Ресурсы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175"/>
                <w:tab w:val="left" w:pos="993"/>
                <w:tab w:val="left" w:pos="1260"/>
                <w:tab w:val="num" w:pos="2160"/>
              </w:tabs>
              <w:ind w:firstLine="33"/>
              <w:jc w:val="center"/>
              <w:rPr>
                <w:color w:val="984806" w:themeColor="accent6" w:themeShade="80"/>
                <w:sz w:val="25"/>
                <w:szCs w:val="25"/>
              </w:rPr>
            </w:pPr>
            <w:r w:rsidRPr="00E003D5">
              <w:rPr>
                <w:color w:val="984806" w:themeColor="accent6" w:themeShade="80"/>
                <w:sz w:val="25"/>
                <w:szCs w:val="25"/>
              </w:rPr>
              <w:t>Ед. измерения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Кол-во (не менее штук)*</w:t>
            </w:r>
          </w:p>
        </w:tc>
        <w:tc>
          <w:tcPr>
            <w:tcW w:w="1276"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Примечание</w:t>
            </w:r>
          </w:p>
        </w:tc>
      </w:tr>
      <w:tr w:rsidR="00E003D5" w:rsidRPr="00E003D5"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1</w:t>
            </w:r>
          </w:p>
        </w:tc>
        <w:tc>
          <w:tcPr>
            <w:tcW w:w="4865" w:type="dxa"/>
            <w:tcBorders>
              <w:top w:val="single" w:sz="4" w:space="0" w:color="auto"/>
              <w:left w:val="single" w:sz="4" w:space="0" w:color="auto"/>
              <w:bottom w:val="single" w:sz="4" w:space="0" w:color="auto"/>
              <w:right w:val="single" w:sz="4" w:space="0" w:color="auto"/>
            </w:tcBorders>
            <w:hideMark/>
          </w:tcPr>
          <w:p w:rsidR="00095F0F" w:rsidRPr="00E003D5" w:rsidRDefault="00095F0F">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Краны на автомобильном ходу при работе на других видах строительства не менее  10 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E003D5" w:rsidRDefault="00095F0F">
            <w:pPr>
              <w:pStyle w:val="3"/>
              <w:widowControl w:val="0"/>
              <w:tabs>
                <w:tab w:val="left" w:pos="567"/>
                <w:tab w:val="left" w:pos="993"/>
                <w:tab w:val="left" w:pos="1260"/>
                <w:tab w:val="num" w:pos="2160"/>
              </w:tabs>
              <w:ind w:firstLine="709"/>
              <w:rPr>
                <w:color w:val="984806" w:themeColor="accent6" w:themeShade="80"/>
                <w:sz w:val="25"/>
                <w:szCs w:val="25"/>
              </w:rPr>
            </w:pPr>
          </w:p>
        </w:tc>
      </w:tr>
      <w:tr w:rsidR="00E003D5" w:rsidRPr="00E003D5"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2</w:t>
            </w:r>
          </w:p>
        </w:tc>
        <w:tc>
          <w:tcPr>
            <w:tcW w:w="4865" w:type="dxa"/>
            <w:tcBorders>
              <w:top w:val="single" w:sz="4" w:space="0" w:color="auto"/>
              <w:left w:val="single" w:sz="4" w:space="0" w:color="auto"/>
              <w:bottom w:val="single" w:sz="4" w:space="0" w:color="auto"/>
              <w:right w:val="single" w:sz="4" w:space="0" w:color="auto"/>
            </w:tcBorders>
            <w:hideMark/>
          </w:tcPr>
          <w:p w:rsidR="00095F0F" w:rsidRPr="00E003D5" w:rsidRDefault="00095F0F">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Машины бурильно-крановые на автомобиле, глубина бурения не менее  3,5 </w:t>
            </w:r>
            <w:r w:rsidRPr="00E003D5">
              <w:rPr>
                <w:color w:val="984806" w:themeColor="accent6" w:themeShade="80"/>
                <w:sz w:val="25"/>
                <w:szCs w:val="25"/>
              </w:rPr>
              <w:lastRenderedPageBreak/>
              <w:t xml:space="preserve">м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lastRenderedPageBreak/>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E003D5" w:rsidRDefault="00095F0F">
            <w:pPr>
              <w:pStyle w:val="3"/>
              <w:widowControl w:val="0"/>
              <w:tabs>
                <w:tab w:val="left" w:pos="567"/>
                <w:tab w:val="left" w:pos="993"/>
                <w:tab w:val="left" w:pos="1260"/>
                <w:tab w:val="num" w:pos="2160"/>
              </w:tabs>
              <w:ind w:firstLine="709"/>
              <w:rPr>
                <w:color w:val="984806" w:themeColor="accent6" w:themeShade="80"/>
                <w:sz w:val="25"/>
                <w:szCs w:val="25"/>
              </w:rPr>
            </w:pPr>
          </w:p>
        </w:tc>
      </w:tr>
      <w:tr w:rsidR="00E003D5" w:rsidRPr="00E003D5"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3</w:t>
            </w:r>
          </w:p>
        </w:tc>
        <w:tc>
          <w:tcPr>
            <w:tcW w:w="4865" w:type="dxa"/>
            <w:tcBorders>
              <w:top w:val="single" w:sz="4" w:space="0" w:color="auto"/>
              <w:left w:val="single" w:sz="4" w:space="0" w:color="auto"/>
              <w:bottom w:val="single" w:sz="4" w:space="0" w:color="auto"/>
              <w:right w:val="single" w:sz="4" w:space="0" w:color="auto"/>
            </w:tcBorders>
            <w:hideMark/>
          </w:tcPr>
          <w:p w:rsidR="00095F0F" w:rsidRPr="00E003D5" w:rsidRDefault="00095F0F">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 xml:space="preserve">Автомобили бортовые, грузоподъемность от 5 т </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E003D5" w:rsidRDefault="00095F0F">
            <w:pPr>
              <w:pStyle w:val="3"/>
              <w:widowControl w:val="0"/>
              <w:tabs>
                <w:tab w:val="left" w:pos="567"/>
                <w:tab w:val="left" w:pos="993"/>
                <w:tab w:val="left" w:pos="1260"/>
                <w:tab w:val="num" w:pos="2160"/>
              </w:tabs>
              <w:ind w:firstLine="709"/>
              <w:rPr>
                <w:color w:val="984806" w:themeColor="accent6" w:themeShade="80"/>
                <w:sz w:val="25"/>
                <w:szCs w:val="25"/>
              </w:rPr>
            </w:pPr>
          </w:p>
        </w:tc>
      </w:tr>
      <w:tr w:rsidR="00E003D5" w:rsidRPr="00E003D5" w:rsidTr="00095F0F">
        <w:tc>
          <w:tcPr>
            <w:tcW w:w="664"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34"/>
              <w:jc w:val="center"/>
              <w:rPr>
                <w:color w:val="984806" w:themeColor="accent6" w:themeShade="80"/>
                <w:sz w:val="25"/>
                <w:szCs w:val="25"/>
              </w:rPr>
            </w:pPr>
            <w:r w:rsidRPr="00E003D5">
              <w:rPr>
                <w:color w:val="984806" w:themeColor="accent6" w:themeShade="80"/>
                <w:sz w:val="25"/>
                <w:szCs w:val="25"/>
              </w:rPr>
              <w:t>4</w:t>
            </w:r>
          </w:p>
        </w:tc>
        <w:tc>
          <w:tcPr>
            <w:tcW w:w="4865" w:type="dxa"/>
            <w:tcBorders>
              <w:top w:val="single" w:sz="4" w:space="0" w:color="auto"/>
              <w:left w:val="single" w:sz="4" w:space="0" w:color="auto"/>
              <w:bottom w:val="single" w:sz="4" w:space="0" w:color="auto"/>
              <w:right w:val="single" w:sz="4" w:space="0" w:color="auto"/>
            </w:tcBorders>
            <w:hideMark/>
          </w:tcPr>
          <w:p w:rsidR="00095F0F" w:rsidRPr="00E003D5" w:rsidRDefault="00095F0F">
            <w:pPr>
              <w:pStyle w:val="3"/>
              <w:widowControl w:val="0"/>
              <w:tabs>
                <w:tab w:val="left" w:pos="567"/>
                <w:tab w:val="left" w:pos="993"/>
                <w:tab w:val="left" w:pos="1260"/>
                <w:tab w:val="num" w:pos="2160"/>
              </w:tabs>
              <w:ind w:firstLine="0"/>
              <w:rPr>
                <w:color w:val="984806" w:themeColor="accent6" w:themeShade="80"/>
                <w:sz w:val="25"/>
                <w:szCs w:val="25"/>
              </w:rPr>
            </w:pPr>
            <w:r w:rsidRPr="00E003D5">
              <w:rPr>
                <w:color w:val="984806" w:themeColor="accent6" w:themeShade="80"/>
                <w:sz w:val="25"/>
                <w:szCs w:val="25"/>
              </w:rPr>
              <w:t>Бригадный автомобиль</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1</w:t>
            </w:r>
          </w:p>
        </w:tc>
        <w:tc>
          <w:tcPr>
            <w:tcW w:w="1276" w:type="dxa"/>
            <w:tcBorders>
              <w:top w:val="single" w:sz="4" w:space="0" w:color="auto"/>
              <w:left w:val="single" w:sz="4" w:space="0" w:color="auto"/>
              <w:bottom w:val="single" w:sz="4" w:space="0" w:color="auto"/>
              <w:right w:val="single" w:sz="4" w:space="0" w:color="auto"/>
            </w:tcBorders>
          </w:tcPr>
          <w:p w:rsidR="00095F0F" w:rsidRPr="00E003D5" w:rsidRDefault="00095F0F">
            <w:pPr>
              <w:pStyle w:val="3"/>
              <w:widowControl w:val="0"/>
              <w:tabs>
                <w:tab w:val="left" w:pos="567"/>
                <w:tab w:val="left" w:pos="993"/>
                <w:tab w:val="left" w:pos="1260"/>
                <w:tab w:val="num" w:pos="2160"/>
              </w:tabs>
              <w:ind w:firstLine="709"/>
              <w:rPr>
                <w:color w:val="984806" w:themeColor="accent6" w:themeShade="80"/>
                <w:sz w:val="25"/>
                <w:szCs w:val="25"/>
              </w:rPr>
            </w:pPr>
          </w:p>
        </w:tc>
      </w:tr>
      <w:tr w:rsidR="00E003D5" w:rsidRPr="00E003D5" w:rsidTr="00095F0F">
        <w:trPr>
          <w:trHeight w:val="115"/>
        </w:trPr>
        <w:tc>
          <w:tcPr>
            <w:tcW w:w="664" w:type="dxa"/>
            <w:tcBorders>
              <w:top w:val="single" w:sz="4" w:space="0" w:color="auto"/>
              <w:left w:val="single" w:sz="4" w:space="0" w:color="auto"/>
              <w:bottom w:val="single" w:sz="4" w:space="0" w:color="auto"/>
              <w:right w:val="single" w:sz="4" w:space="0" w:color="auto"/>
            </w:tcBorders>
          </w:tcPr>
          <w:p w:rsidR="00095F0F" w:rsidRPr="00E003D5" w:rsidRDefault="00095F0F">
            <w:pPr>
              <w:pStyle w:val="3"/>
              <w:widowControl w:val="0"/>
              <w:tabs>
                <w:tab w:val="left" w:pos="567"/>
                <w:tab w:val="left" w:pos="993"/>
                <w:tab w:val="left" w:pos="1260"/>
                <w:tab w:val="num" w:pos="2160"/>
              </w:tabs>
              <w:ind w:firstLine="709"/>
              <w:rPr>
                <w:color w:val="984806" w:themeColor="accent6" w:themeShade="80"/>
                <w:sz w:val="25"/>
                <w:szCs w:val="25"/>
              </w:rPr>
            </w:pPr>
          </w:p>
        </w:tc>
        <w:tc>
          <w:tcPr>
            <w:tcW w:w="4865" w:type="dxa"/>
            <w:tcBorders>
              <w:top w:val="single" w:sz="4" w:space="0" w:color="auto"/>
              <w:left w:val="single" w:sz="4" w:space="0" w:color="auto"/>
              <w:bottom w:val="single" w:sz="4" w:space="0" w:color="auto"/>
              <w:right w:val="single" w:sz="4" w:space="0" w:color="auto"/>
            </w:tcBorders>
            <w:hideMark/>
          </w:tcPr>
          <w:p w:rsidR="00095F0F" w:rsidRPr="00E003D5" w:rsidRDefault="00095F0F">
            <w:pPr>
              <w:pStyle w:val="3"/>
              <w:widowControl w:val="0"/>
              <w:tabs>
                <w:tab w:val="left" w:pos="567"/>
                <w:tab w:val="left" w:pos="993"/>
                <w:tab w:val="left" w:pos="1260"/>
                <w:tab w:val="num" w:pos="2160"/>
              </w:tabs>
              <w:ind w:firstLine="709"/>
              <w:rPr>
                <w:color w:val="984806" w:themeColor="accent6" w:themeShade="80"/>
                <w:sz w:val="25"/>
                <w:szCs w:val="25"/>
              </w:rPr>
            </w:pPr>
            <w:r w:rsidRPr="00E003D5">
              <w:rPr>
                <w:color w:val="984806" w:themeColor="accent6" w:themeShade="80"/>
                <w:sz w:val="25"/>
                <w:szCs w:val="25"/>
              </w:rPr>
              <w:t>Итого</w:t>
            </w:r>
          </w:p>
        </w:tc>
        <w:tc>
          <w:tcPr>
            <w:tcW w:w="1416"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ед.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pStyle w:val="3"/>
              <w:widowControl w:val="0"/>
              <w:tabs>
                <w:tab w:val="left" w:pos="567"/>
                <w:tab w:val="left" w:pos="993"/>
                <w:tab w:val="left" w:pos="1260"/>
                <w:tab w:val="num" w:pos="2160"/>
              </w:tabs>
              <w:ind w:firstLine="0"/>
              <w:jc w:val="center"/>
              <w:rPr>
                <w:color w:val="984806" w:themeColor="accent6" w:themeShade="80"/>
                <w:sz w:val="25"/>
                <w:szCs w:val="25"/>
              </w:rPr>
            </w:pPr>
            <w:r w:rsidRPr="00E003D5">
              <w:rPr>
                <w:color w:val="984806" w:themeColor="accent6" w:themeShade="80"/>
                <w:sz w:val="25"/>
                <w:szCs w:val="25"/>
              </w:rPr>
              <w:t>4</w:t>
            </w:r>
          </w:p>
        </w:tc>
        <w:tc>
          <w:tcPr>
            <w:tcW w:w="1276" w:type="dxa"/>
            <w:tcBorders>
              <w:top w:val="single" w:sz="4" w:space="0" w:color="auto"/>
              <w:left w:val="single" w:sz="4" w:space="0" w:color="auto"/>
              <w:bottom w:val="single" w:sz="4" w:space="0" w:color="auto"/>
              <w:right w:val="single" w:sz="4" w:space="0" w:color="auto"/>
            </w:tcBorders>
          </w:tcPr>
          <w:p w:rsidR="00095F0F" w:rsidRPr="00E003D5" w:rsidRDefault="00095F0F">
            <w:pPr>
              <w:pStyle w:val="3"/>
              <w:widowControl w:val="0"/>
              <w:tabs>
                <w:tab w:val="left" w:pos="567"/>
                <w:tab w:val="left" w:pos="993"/>
                <w:tab w:val="left" w:pos="1260"/>
                <w:tab w:val="num" w:pos="2160"/>
              </w:tabs>
              <w:ind w:firstLine="709"/>
              <w:rPr>
                <w:color w:val="984806" w:themeColor="accent6" w:themeShade="80"/>
                <w:sz w:val="25"/>
                <w:szCs w:val="25"/>
              </w:rPr>
            </w:pPr>
          </w:p>
        </w:tc>
      </w:tr>
    </w:tbl>
    <w:p w:rsidR="00095F0F" w:rsidRPr="00E003D5"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095F0F" w:rsidRPr="00E003D5"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357E63" w:rsidRPr="00E003D5" w:rsidRDefault="00357E63" w:rsidP="00357E63">
      <w:pPr>
        <w:pStyle w:val="3"/>
        <w:tabs>
          <w:tab w:val="left" w:pos="567"/>
        </w:tabs>
        <w:ind w:firstLine="567"/>
        <w:rPr>
          <w:color w:val="984806" w:themeColor="accent6" w:themeShade="80"/>
          <w:sz w:val="26"/>
          <w:szCs w:val="26"/>
        </w:rPr>
      </w:pPr>
      <w:r w:rsidRPr="008B5F98">
        <w:rPr>
          <w:color w:val="984806" w:themeColor="accent6" w:themeShade="80"/>
          <w:sz w:val="26"/>
          <w:szCs w:val="26"/>
        </w:rPr>
        <w:t>4</w:t>
      </w:r>
      <w:r w:rsidRPr="00E003D5">
        <w:rPr>
          <w:color w:val="984806" w:themeColor="accent6" w:themeShade="80"/>
          <w:sz w:val="26"/>
          <w:szCs w:val="26"/>
        </w:rPr>
        <w:t>.5.2. Для подтверждения наличия МТР Участник должен предоставить копии документов (по своему усмотрению из перечисленных):</w:t>
      </w:r>
    </w:p>
    <w:p w:rsidR="00357E63" w:rsidRPr="00E003D5" w:rsidRDefault="00357E63" w:rsidP="00357E63">
      <w:pPr>
        <w:pStyle w:val="3"/>
        <w:widowControl w:val="0"/>
        <w:shd w:val="clear" w:color="auto" w:fill="FFFFFF" w:themeFill="background1"/>
        <w:tabs>
          <w:tab w:val="left" w:pos="993"/>
          <w:tab w:val="left" w:pos="1260"/>
        </w:tabs>
        <w:ind w:firstLine="567"/>
        <w:rPr>
          <w:color w:val="984806" w:themeColor="accent6" w:themeShade="80"/>
          <w:sz w:val="26"/>
          <w:szCs w:val="26"/>
        </w:rPr>
      </w:pPr>
      <w:r w:rsidRPr="008B5F98">
        <w:rPr>
          <w:color w:val="984806" w:themeColor="accent6" w:themeShade="80"/>
          <w:sz w:val="26"/>
          <w:szCs w:val="26"/>
        </w:rPr>
        <w:t>4</w:t>
      </w:r>
      <w:r w:rsidRPr="00E003D5">
        <w:rPr>
          <w:color w:val="984806" w:themeColor="accent6" w:themeShade="80"/>
          <w:sz w:val="26"/>
          <w:szCs w:val="26"/>
        </w:rPr>
        <w:t xml:space="preserve">.5.2.1. В случае наличия МТР, указанных в </w:t>
      </w:r>
      <w:r w:rsidRPr="005F69BD">
        <w:rPr>
          <w:color w:val="FF0000"/>
          <w:sz w:val="26"/>
          <w:szCs w:val="26"/>
        </w:rPr>
        <w:t xml:space="preserve">таблице </w:t>
      </w:r>
      <w:r w:rsidRPr="00357E63">
        <w:rPr>
          <w:color w:val="FF0000"/>
          <w:sz w:val="26"/>
          <w:szCs w:val="26"/>
        </w:rPr>
        <w:t>1</w:t>
      </w:r>
      <w:r>
        <w:rPr>
          <w:color w:val="FF0000"/>
          <w:sz w:val="26"/>
          <w:szCs w:val="26"/>
        </w:rPr>
        <w:t xml:space="preserve"> </w:t>
      </w:r>
      <w:r w:rsidRPr="00E003D5">
        <w:rPr>
          <w:color w:val="984806" w:themeColor="accent6" w:themeShade="80"/>
          <w:sz w:val="26"/>
          <w:szCs w:val="26"/>
        </w:rPr>
        <w:t xml:space="preserve">на правах собственности: свидетельства о регистрации транспортного средства либо ПТС; </w:t>
      </w:r>
    </w:p>
    <w:p w:rsidR="00357E63" w:rsidRPr="00E003D5" w:rsidRDefault="00357E63" w:rsidP="00357E63">
      <w:pPr>
        <w:pStyle w:val="3"/>
        <w:widowControl w:val="0"/>
        <w:shd w:val="clear" w:color="auto" w:fill="FFFFFF" w:themeFill="background1"/>
        <w:tabs>
          <w:tab w:val="left" w:pos="993"/>
          <w:tab w:val="left" w:pos="1260"/>
        </w:tabs>
        <w:ind w:left="585" w:firstLine="0"/>
        <w:rPr>
          <w:color w:val="984806" w:themeColor="accent6" w:themeShade="80"/>
          <w:sz w:val="26"/>
          <w:szCs w:val="26"/>
        </w:rPr>
      </w:pPr>
      <w:r w:rsidRPr="00E003D5">
        <w:rPr>
          <w:color w:val="984806" w:themeColor="accent6" w:themeShade="80"/>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Федерации – ПСМ.</w:t>
      </w:r>
    </w:p>
    <w:p w:rsidR="00357E63" w:rsidRPr="00D3484A" w:rsidRDefault="00357E63" w:rsidP="00357E63">
      <w:pPr>
        <w:pStyle w:val="3"/>
        <w:ind w:firstLine="567"/>
        <w:rPr>
          <w:color w:val="002060"/>
          <w:sz w:val="26"/>
          <w:szCs w:val="26"/>
        </w:rPr>
      </w:pPr>
      <w:r w:rsidRPr="008B5F98">
        <w:rPr>
          <w:color w:val="984806" w:themeColor="accent6" w:themeShade="80"/>
          <w:sz w:val="26"/>
          <w:szCs w:val="26"/>
        </w:rPr>
        <w:t>4</w:t>
      </w:r>
      <w:r w:rsidRPr="00E003D5">
        <w:rPr>
          <w:color w:val="984806" w:themeColor="accent6" w:themeShade="80"/>
          <w:sz w:val="26"/>
          <w:szCs w:val="26"/>
        </w:rPr>
        <w:t>.5.2.2.</w:t>
      </w:r>
      <w:r w:rsidRPr="00403A27">
        <w:rPr>
          <w:color w:val="002060"/>
          <w:sz w:val="26"/>
          <w:szCs w:val="26"/>
        </w:rPr>
        <w:t xml:space="preserve"> </w:t>
      </w:r>
      <w:r w:rsidRPr="00D3484A">
        <w:rPr>
          <w:color w:val="002060"/>
          <w:sz w:val="26"/>
          <w:szCs w:val="26"/>
        </w:rPr>
        <w:t>В случае отсутствия собственных МТР Участник должен представить копии заверенных Участником документов (по своему усмотрению из перечисленных):</w:t>
      </w:r>
    </w:p>
    <w:p w:rsidR="00357E63" w:rsidRPr="00D3484A" w:rsidRDefault="00357E63" w:rsidP="00357E6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а) договор аренды/ договор на оказание услуг машин и механизмов,</w:t>
      </w:r>
    </w:p>
    <w:p w:rsidR="00357E63" w:rsidRPr="00D3484A" w:rsidRDefault="00357E63" w:rsidP="00357E6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б) соглашение о намерениях заключить договор аренды/ соглашение о намерениях заключить договор на оказание услуг машин и </w:t>
      </w:r>
      <w:r w:rsidR="002C7AED">
        <w:rPr>
          <w:color w:val="002060"/>
          <w:sz w:val="26"/>
          <w:szCs w:val="26"/>
        </w:rPr>
        <w:t>механизмов,</w:t>
      </w:r>
      <w:r>
        <w:rPr>
          <w:color w:val="002060"/>
          <w:sz w:val="26"/>
          <w:szCs w:val="26"/>
        </w:rPr>
        <w:t xml:space="preserve"> указанных в </w:t>
      </w:r>
      <w:r w:rsidRPr="00C012D5">
        <w:rPr>
          <w:color w:val="FF0000"/>
          <w:sz w:val="26"/>
          <w:szCs w:val="26"/>
        </w:rPr>
        <w:t xml:space="preserve">таблице </w:t>
      </w:r>
      <w:r w:rsidRPr="00357E63">
        <w:rPr>
          <w:color w:val="FF0000"/>
          <w:sz w:val="26"/>
          <w:szCs w:val="26"/>
        </w:rPr>
        <w:t>1</w:t>
      </w:r>
      <w:r w:rsidRPr="00D3484A">
        <w:rPr>
          <w:color w:val="002060"/>
          <w:sz w:val="26"/>
          <w:szCs w:val="26"/>
        </w:rPr>
        <w:t>.</w:t>
      </w:r>
    </w:p>
    <w:p w:rsidR="00357E63" w:rsidRPr="00D3484A" w:rsidRDefault="00357E63" w:rsidP="00357E63">
      <w:pPr>
        <w:pStyle w:val="3"/>
        <w:widowControl w:val="0"/>
        <w:shd w:val="clear" w:color="auto" w:fill="FFFFFF" w:themeFill="background1"/>
        <w:tabs>
          <w:tab w:val="left" w:pos="993"/>
          <w:tab w:val="left" w:pos="1260"/>
        </w:tabs>
        <w:ind w:firstLine="567"/>
        <w:rPr>
          <w:color w:val="002060"/>
          <w:sz w:val="26"/>
          <w:szCs w:val="26"/>
        </w:rPr>
      </w:pPr>
      <w:r w:rsidRPr="00D3484A">
        <w:rPr>
          <w:color w:val="002060"/>
          <w:sz w:val="26"/>
          <w:szCs w:val="26"/>
        </w:rPr>
        <w:t xml:space="preserve">в) гарантийное письмо о заключении договора аренды/ гарантийное письмо о заключении договора на оказание услуг машин и </w:t>
      </w:r>
      <w:r w:rsidR="002C7AED" w:rsidRPr="00D3484A">
        <w:rPr>
          <w:color w:val="002060"/>
          <w:sz w:val="26"/>
          <w:szCs w:val="26"/>
        </w:rPr>
        <w:t>механизмов,</w:t>
      </w:r>
      <w:r w:rsidRPr="00D3484A">
        <w:rPr>
          <w:color w:val="002060"/>
          <w:sz w:val="26"/>
          <w:szCs w:val="26"/>
        </w:rPr>
        <w:t xml:space="preserve"> указанных в </w:t>
      </w:r>
      <w:r w:rsidRPr="00C012D5">
        <w:rPr>
          <w:color w:val="FF0000"/>
          <w:sz w:val="26"/>
          <w:szCs w:val="26"/>
        </w:rPr>
        <w:t xml:space="preserve">таблице </w:t>
      </w:r>
      <w:r w:rsidRPr="00357E63">
        <w:rPr>
          <w:color w:val="FF0000"/>
          <w:sz w:val="26"/>
          <w:szCs w:val="26"/>
        </w:rPr>
        <w:t>1</w:t>
      </w:r>
      <w:r w:rsidRPr="00D3484A">
        <w:rPr>
          <w:color w:val="002060"/>
          <w:sz w:val="26"/>
          <w:szCs w:val="26"/>
        </w:rPr>
        <w:t>.</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иные документы, подтверждающие право владения/распоряжения</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4.6. Для проведения испытаний Участник должен иметь в наличии (либо декларировать наличие) аккредитованную электротехническую лабораторию (на праве собственности, аренды или ином законном праве владения).</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4.6.1. Необходимо предоставить заверенные Участником копии следующих документов:</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 xml:space="preserve">4.6.1.1. Действующее свидетельство о регистрации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Ростехнадзора, с правом выполнения испытаний и измерений электрооборудования с напряжением не менее 10 кВ. </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4.6.1.2. В случае отсутствия в наличии собственной аккредитованной электротехнической лаборатории, Участник должен представить следующие документы (по своему усмотрению из перечисленных) с предоставлением информации в части технической возможности выполнять испытания и измерения электрооборудования с напряжением, указанным в пункте 4.6.1.1. настоящего технического задания:</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а) договор аренды аккредитованной электротехнической лаборатории,</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б) соглашение о намерениях заключить договор аренды аккредитованной электротехнической лаборатории/гарантийное письмо о заключении договора аренды аккредитованной электротехнической лаборатории,</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в) договора на оказание услуг по проведению электроизмерительных работ,</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г) соглашение о намерениях заключить договор на оказание услуг по проведению</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2C7AED" w:rsidRPr="002C7AED" w:rsidRDefault="002C7AED" w:rsidP="002C7AED">
      <w:pPr>
        <w:widowControl w:val="0"/>
        <w:shd w:val="clear" w:color="auto" w:fill="FFFFFF"/>
        <w:tabs>
          <w:tab w:val="left" w:pos="567"/>
          <w:tab w:val="left" w:pos="993"/>
          <w:tab w:val="left" w:pos="1260"/>
          <w:tab w:val="left" w:pos="1701"/>
          <w:tab w:val="num" w:pos="2160"/>
        </w:tabs>
        <w:autoSpaceDE w:val="0"/>
        <w:autoSpaceDN w:val="0"/>
        <w:adjustRightInd w:val="0"/>
        <w:ind w:firstLine="567"/>
        <w:jc w:val="both"/>
        <w:rPr>
          <w:color w:val="17365D" w:themeColor="text2" w:themeShade="BF"/>
          <w:sz w:val="26"/>
          <w:szCs w:val="26"/>
        </w:rPr>
      </w:pPr>
      <w:r w:rsidRPr="002C7AED">
        <w:rPr>
          <w:color w:val="17365D" w:themeColor="text2" w:themeShade="BF"/>
          <w:sz w:val="26"/>
          <w:szCs w:val="26"/>
        </w:rPr>
        <w:t>д) иные документы, подтверждающие право владения/распоряжения.</w:t>
      </w:r>
    </w:p>
    <w:p w:rsidR="00357E63" w:rsidRDefault="00357E63"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p>
    <w:p w:rsidR="00095F0F" w:rsidRPr="00E003D5" w:rsidRDefault="00095F0F" w:rsidP="00095F0F">
      <w:pPr>
        <w:pStyle w:val="3"/>
        <w:tabs>
          <w:tab w:val="left" w:pos="567"/>
          <w:tab w:val="left" w:pos="1260"/>
          <w:tab w:val="num" w:pos="2160"/>
        </w:tabs>
        <w:ind w:firstLine="709"/>
        <w:rPr>
          <w:color w:val="984806" w:themeColor="accent6" w:themeShade="80"/>
          <w:sz w:val="25"/>
          <w:szCs w:val="25"/>
        </w:rPr>
      </w:pPr>
      <w:r w:rsidRPr="00E003D5">
        <w:rPr>
          <w:color w:val="984806" w:themeColor="accent6" w:themeShade="80"/>
          <w:sz w:val="25"/>
          <w:szCs w:val="25"/>
        </w:rPr>
        <w:t>4.7. Требования к персоналу Участника:</w:t>
      </w:r>
    </w:p>
    <w:p w:rsidR="00095F0F" w:rsidRDefault="00095F0F" w:rsidP="00095F0F">
      <w:pPr>
        <w:widowControl w:val="0"/>
        <w:tabs>
          <w:tab w:val="left" w:pos="567"/>
          <w:tab w:val="left" w:pos="993"/>
        </w:tabs>
        <w:ind w:firstLine="709"/>
        <w:jc w:val="both"/>
        <w:rPr>
          <w:color w:val="984806" w:themeColor="accent6" w:themeShade="80"/>
          <w:sz w:val="25"/>
          <w:szCs w:val="25"/>
        </w:rPr>
      </w:pPr>
      <w:r w:rsidRPr="00E003D5">
        <w:rPr>
          <w:color w:val="984806" w:themeColor="accent6" w:themeShade="80"/>
          <w:sz w:val="25"/>
          <w:szCs w:val="25"/>
        </w:rPr>
        <w:t xml:space="preserve">4.7.1. </w:t>
      </w:r>
      <w:r w:rsidR="00357E63" w:rsidRPr="00D3484A">
        <w:rPr>
          <w:color w:val="002060"/>
          <w:sz w:val="25"/>
          <w:szCs w:val="25"/>
        </w:rPr>
        <w:t xml:space="preserve">Участник должен иметь минимально необходимое для выполнения работ </w:t>
      </w:r>
      <w:r w:rsidR="00357E63" w:rsidRPr="00D3484A">
        <w:rPr>
          <w:color w:val="002060"/>
          <w:sz w:val="25"/>
          <w:szCs w:val="25"/>
        </w:rPr>
        <w:lastRenderedPageBreak/>
        <w:t>количество квалифицированного персонала (оформленного в соответствии с Гражданским Кодексом Российской Федерации или привлекаемого по трудовым либо гражданско-правовым договорам, либо планируемого к привлечению), указанного</w:t>
      </w:r>
      <w:r w:rsidRPr="00E003D5">
        <w:rPr>
          <w:color w:val="984806" w:themeColor="accent6" w:themeShade="80"/>
          <w:sz w:val="25"/>
          <w:szCs w:val="25"/>
        </w:rPr>
        <w:t xml:space="preserve"> в таблице 2.</w:t>
      </w:r>
    </w:p>
    <w:p w:rsidR="008B5F98" w:rsidRDefault="008B5F98" w:rsidP="00095F0F">
      <w:pPr>
        <w:widowControl w:val="0"/>
        <w:tabs>
          <w:tab w:val="left" w:pos="567"/>
          <w:tab w:val="left" w:pos="993"/>
        </w:tabs>
        <w:ind w:firstLine="709"/>
        <w:jc w:val="both"/>
        <w:rPr>
          <w:color w:val="984806" w:themeColor="accent6" w:themeShade="80"/>
          <w:sz w:val="25"/>
          <w:szCs w:val="25"/>
        </w:rPr>
      </w:pPr>
    </w:p>
    <w:p w:rsidR="00095F0F" w:rsidRPr="00E003D5" w:rsidRDefault="00095F0F" w:rsidP="00095F0F">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r>
      <w:r w:rsidRPr="00E003D5">
        <w:rPr>
          <w:color w:val="984806" w:themeColor="accent6" w:themeShade="80"/>
          <w:sz w:val="26"/>
          <w:szCs w:val="26"/>
        </w:rPr>
        <w:tab/>
        <w:t xml:space="preserve">                                 Таблица 2 </w:t>
      </w:r>
    </w:p>
    <w:p w:rsidR="00095F0F" w:rsidRPr="00E003D5" w:rsidRDefault="00095F0F" w:rsidP="00095F0F">
      <w:pPr>
        <w:tabs>
          <w:tab w:val="left" w:pos="540"/>
          <w:tab w:val="left" w:pos="567"/>
        </w:tabs>
        <w:ind w:firstLine="709"/>
        <w:jc w:val="both"/>
        <w:rPr>
          <w:color w:val="984806" w:themeColor="accent6" w:themeShade="80"/>
          <w:sz w:val="25"/>
          <w:szCs w:val="25"/>
        </w:rPr>
      </w:pPr>
      <w:r w:rsidRPr="00E003D5">
        <w:rPr>
          <w:color w:val="984806" w:themeColor="accent6" w:themeShade="80"/>
          <w:sz w:val="25"/>
          <w:szCs w:val="25"/>
        </w:rPr>
        <w:t xml:space="preserve">                                            Рабочий персонал</w:t>
      </w:r>
    </w:p>
    <w:tbl>
      <w:tblPr>
        <w:tblStyle w:val="a3"/>
        <w:tblW w:w="0" w:type="auto"/>
        <w:tblInd w:w="108" w:type="dxa"/>
        <w:tblLook w:val="04A0" w:firstRow="1" w:lastRow="0" w:firstColumn="1" w:lastColumn="0" w:noHBand="0" w:noVBand="1"/>
      </w:tblPr>
      <w:tblGrid>
        <w:gridCol w:w="1134"/>
        <w:gridCol w:w="6521"/>
        <w:gridCol w:w="2126"/>
      </w:tblGrid>
      <w:tr w:rsidR="00E003D5" w:rsidRPr="00E003D5" w:rsidTr="00095F0F">
        <w:tc>
          <w:tcPr>
            <w:tcW w:w="1134"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№п/п</w:t>
            </w:r>
          </w:p>
        </w:tc>
        <w:tc>
          <w:tcPr>
            <w:tcW w:w="6521"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tabs>
                <w:tab w:val="left" w:pos="540"/>
                <w:tab w:val="left" w:pos="567"/>
              </w:tabs>
              <w:ind w:firstLine="567"/>
              <w:jc w:val="center"/>
              <w:rPr>
                <w:color w:val="984806" w:themeColor="accent6" w:themeShade="80"/>
                <w:sz w:val="25"/>
                <w:szCs w:val="25"/>
              </w:rPr>
            </w:pPr>
            <w:r w:rsidRPr="00E003D5">
              <w:rPr>
                <w:color w:val="984806" w:themeColor="accent6" w:themeShade="80"/>
                <w:sz w:val="25"/>
                <w:szCs w:val="25"/>
              </w:rPr>
              <w:t>Должность (группа допуска по электробезопасности)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095F0F" w:rsidRPr="00E003D5" w:rsidRDefault="00095F0F">
            <w:pPr>
              <w:tabs>
                <w:tab w:val="left" w:pos="567"/>
                <w:tab w:val="left" w:pos="1026"/>
              </w:tabs>
              <w:ind w:firstLine="176"/>
              <w:jc w:val="center"/>
              <w:rPr>
                <w:color w:val="984806" w:themeColor="accent6" w:themeShade="80"/>
                <w:sz w:val="25"/>
                <w:szCs w:val="25"/>
              </w:rPr>
            </w:pPr>
            <w:r w:rsidRPr="00E003D5">
              <w:rPr>
                <w:color w:val="984806" w:themeColor="accent6" w:themeShade="80"/>
                <w:sz w:val="25"/>
                <w:szCs w:val="25"/>
              </w:rPr>
              <w:t>Чел, не менее*</w:t>
            </w:r>
          </w:p>
        </w:tc>
      </w:tr>
      <w:tr w:rsidR="00E003D5" w:rsidRPr="00E003D5"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1</w:t>
            </w:r>
          </w:p>
        </w:tc>
        <w:tc>
          <w:tcPr>
            <w:tcW w:w="6521"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40"/>
                <w:tab w:val="left" w:pos="567"/>
              </w:tabs>
              <w:jc w:val="both"/>
              <w:rPr>
                <w:color w:val="984806" w:themeColor="accent6" w:themeShade="80"/>
                <w:sz w:val="25"/>
                <w:szCs w:val="25"/>
              </w:rPr>
            </w:pPr>
            <w:r w:rsidRPr="00E003D5">
              <w:rPr>
                <w:color w:val="984806" w:themeColor="accent6" w:themeShade="80"/>
                <w:sz w:val="25"/>
                <w:szCs w:val="25"/>
              </w:rPr>
              <w:t>Мастер (выдающий наряд, руководитель работ)-5 группа.</w:t>
            </w:r>
          </w:p>
        </w:tc>
        <w:tc>
          <w:tcPr>
            <w:tcW w:w="2126"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1</w:t>
            </w:r>
          </w:p>
        </w:tc>
      </w:tr>
      <w:tr w:rsidR="00E003D5" w:rsidRPr="00E003D5"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2</w:t>
            </w:r>
          </w:p>
        </w:tc>
        <w:tc>
          <w:tcPr>
            <w:tcW w:w="6521"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40"/>
                <w:tab w:val="left" w:pos="567"/>
              </w:tabs>
              <w:jc w:val="both"/>
              <w:rPr>
                <w:color w:val="984806" w:themeColor="accent6" w:themeShade="80"/>
                <w:sz w:val="25"/>
                <w:szCs w:val="25"/>
              </w:rPr>
            </w:pPr>
            <w:r w:rsidRPr="00E003D5">
              <w:rPr>
                <w:color w:val="984806" w:themeColor="accent6" w:themeShade="80"/>
                <w:sz w:val="25"/>
                <w:szCs w:val="25"/>
              </w:rPr>
              <w:t>Машинист бурильно-крановых машин (группа 3-4)</w:t>
            </w:r>
          </w:p>
        </w:tc>
        <w:tc>
          <w:tcPr>
            <w:tcW w:w="2126"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2</w:t>
            </w:r>
          </w:p>
        </w:tc>
      </w:tr>
      <w:tr w:rsidR="00E003D5" w:rsidRPr="00E003D5" w:rsidTr="00095F0F">
        <w:tc>
          <w:tcPr>
            <w:tcW w:w="1134"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40"/>
                <w:tab w:val="left" w:pos="567"/>
              </w:tabs>
              <w:ind w:firstLine="567"/>
              <w:jc w:val="both"/>
              <w:rPr>
                <w:color w:val="984806" w:themeColor="accent6" w:themeShade="80"/>
                <w:sz w:val="25"/>
                <w:szCs w:val="25"/>
              </w:rPr>
            </w:pPr>
            <w:r w:rsidRPr="00E003D5">
              <w:rPr>
                <w:color w:val="984806" w:themeColor="accent6" w:themeShade="80"/>
                <w:sz w:val="25"/>
                <w:szCs w:val="25"/>
              </w:rPr>
              <w:t>3</w:t>
            </w:r>
          </w:p>
        </w:tc>
        <w:tc>
          <w:tcPr>
            <w:tcW w:w="6521"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40"/>
                <w:tab w:val="left" w:pos="567"/>
              </w:tabs>
              <w:jc w:val="both"/>
              <w:rPr>
                <w:color w:val="984806" w:themeColor="accent6" w:themeShade="80"/>
                <w:sz w:val="25"/>
                <w:szCs w:val="25"/>
              </w:rPr>
            </w:pPr>
            <w:r w:rsidRPr="00E003D5">
              <w:rPr>
                <w:color w:val="984806" w:themeColor="accent6" w:themeShade="80"/>
                <w:sz w:val="25"/>
                <w:szCs w:val="25"/>
              </w:rPr>
              <w:t>Рабочие (группа 3-4)</w:t>
            </w:r>
          </w:p>
        </w:tc>
        <w:tc>
          <w:tcPr>
            <w:tcW w:w="2126"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3</w:t>
            </w:r>
          </w:p>
        </w:tc>
      </w:tr>
      <w:tr w:rsidR="00E003D5" w:rsidRPr="00E003D5" w:rsidTr="00095F0F">
        <w:tc>
          <w:tcPr>
            <w:tcW w:w="1134" w:type="dxa"/>
            <w:tcBorders>
              <w:top w:val="single" w:sz="4" w:space="0" w:color="auto"/>
              <w:left w:val="single" w:sz="4" w:space="0" w:color="auto"/>
              <w:bottom w:val="single" w:sz="4" w:space="0" w:color="auto"/>
              <w:right w:val="single" w:sz="4" w:space="0" w:color="auto"/>
            </w:tcBorders>
          </w:tcPr>
          <w:p w:rsidR="00095F0F" w:rsidRPr="00E003D5" w:rsidRDefault="00095F0F">
            <w:pPr>
              <w:tabs>
                <w:tab w:val="left" w:pos="540"/>
                <w:tab w:val="left" w:pos="567"/>
              </w:tabs>
              <w:ind w:firstLine="567"/>
              <w:jc w:val="both"/>
              <w:rPr>
                <w:color w:val="984806" w:themeColor="accent6" w:themeShade="80"/>
                <w:sz w:val="25"/>
                <w:szCs w:val="25"/>
              </w:rPr>
            </w:pPr>
          </w:p>
        </w:tc>
        <w:tc>
          <w:tcPr>
            <w:tcW w:w="6521"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40"/>
                <w:tab w:val="left" w:pos="567"/>
              </w:tabs>
              <w:jc w:val="both"/>
              <w:rPr>
                <w:color w:val="984806" w:themeColor="accent6" w:themeShade="80"/>
                <w:sz w:val="25"/>
                <w:szCs w:val="25"/>
              </w:rPr>
            </w:pPr>
            <w:r w:rsidRPr="00E003D5">
              <w:rPr>
                <w:color w:val="984806" w:themeColor="accent6" w:themeShade="80"/>
                <w:sz w:val="25"/>
                <w:szCs w:val="25"/>
              </w:rPr>
              <w:t>ИТОГО</w:t>
            </w:r>
          </w:p>
        </w:tc>
        <w:tc>
          <w:tcPr>
            <w:tcW w:w="2126" w:type="dxa"/>
            <w:tcBorders>
              <w:top w:val="single" w:sz="4" w:space="0" w:color="auto"/>
              <w:left w:val="single" w:sz="4" w:space="0" w:color="auto"/>
              <w:bottom w:val="single" w:sz="4" w:space="0" w:color="auto"/>
              <w:right w:val="single" w:sz="4" w:space="0" w:color="auto"/>
            </w:tcBorders>
            <w:hideMark/>
          </w:tcPr>
          <w:p w:rsidR="00095F0F" w:rsidRPr="00E003D5" w:rsidRDefault="00095F0F">
            <w:pPr>
              <w:tabs>
                <w:tab w:val="left" w:pos="567"/>
                <w:tab w:val="left" w:pos="743"/>
              </w:tabs>
              <w:ind w:firstLine="567"/>
              <w:rPr>
                <w:color w:val="984806" w:themeColor="accent6" w:themeShade="80"/>
                <w:sz w:val="25"/>
                <w:szCs w:val="25"/>
              </w:rPr>
            </w:pPr>
            <w:r w:rsidRPr="00E003D5">
              <w:rPr>
                <w:color w:val="984806" w:themeColor="accent6" w:themeShade="80"/>
                <w:sz w:val="25"/>
                <w:szCs w:val="25"/>
              </w:rPr>
              <w:t xml:space="preserve">     6</w:t>
            </w:r>
          </w:p>
        </w:tc>
      </w:tr>
    </w:tbl>
    <w:p w:rsidR="00095F0F" w:rsidRPr="00E003D5" w:rsidRDefault="00095F0F" w:rsidP="00095F0F">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color w:val="984806" w:themeColor="accent6" w:themeShade="80"/>
          <w:sz w:val="26"/>
          <w:szCs w:val="26"/>
        </w:rPr>
      </w:pPr>
      <w:r w:rsidRPr="00E003D5">
        <w:rPr>
          <w:color w:val="984806" w:themeColor="accent6" w:themeShade="80"/>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357E63" w:rsidRDefault="00095F0F" w:rsidP="00357E63">
      <w:pPr>
        <w:widowControl w:val="0"/>
        <w:shd w:val="clear" w:color="auto" w:fill="FFFFFF" w:themeFill="background1"/>
        <w:tabs>
          <w:tab w:val="left" w:pos="993"/>
          <w:tab w:val="left" w:pos="1260"/>
          <w:tab w:val="num" w:pos="2160"/>
        </w:tabs>
        <w:ind w:firstLine="720"/>
        <w:jc w:val="both"/>
        <w:rPr>
          <w:color w:val="984806" w:themeColor="accent6" w:themeShade="80"/>
          <w:sz w:val="26"/>
          <w:szCs w:val="26"/>
        </w:rPr>
      </w:pPr>
      <w:r w:rsidRPr="00E003D5">
        <w:rPr>
          <w:color w:val="984806" w:themeColor="accent6" w:themeShade="80"/>
          <w:sz w:val="25"/>
          <w:szCs w:val="25"/>
        </w:rPr>
        <w:t xml:space="preserve">4.7.2. </w:t>
      </w:r>
      <w:r w:rsidR="00357E63" w:rsidRPr="00D3484A">
        <w:rPr>
          <w:color w:val="002060"/>
          <w:sz w:val="25"/>
          <w:szCs w:val="25"/>
        </w:rPr>
        <w:t xml:space="preserve">Соответствие требованию, установленному в п. </w:t>
      </w:r>
      <w:r w:rsidR="00357E63" w:rsidRPr="00357E63">
        <w:rPr>
          <w:color w:val="002060"/>
          <w:sz w:val="25"/>
          <w:szCs w:val="25"/>
        </w:rPr>
        <w:t>4</w:t>
      </w:r>
      <w:r w:rsidR="00357E63">
        <w:rPr>
          <w:color w:val="002060"/>
          <w:sz w:val="25"/>
          <w:szCs w:val="25"/>
        </w:rPr>
        <w:t>.7.1,</w:t>
      </w:r>
      <w:r w:rsidR="00357E63" w:rsidRPr="00D3484A">
        <w:rPr>
          <w:color w:val="002060"/>
          <w:sz w:val="25"/>
          <w:szCs w:val="25"/>
        </w:rPr>
        <w:t xml:space="preserve"> подтверждается путем представления Участником закупки в составе своей заявки сведений о кадровых ресурсах по форме «Справки о кадровых ресурсах», приведенной в Документации о закупке, а также документов, подтверждающих наличие и квалификацию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перечисленный в </w:t>
      </w:r>
      <w:r w:rsidR="00357E63" w:rsidRPr="00D3484A">
        <w:rPr>
          <w:color w:val="FF0000"/>
          <w:sz w:val="25"/>
          <w:szCs w:val="25"/>
        </w:rPr>
        <w:t xml:space="preserve">таблице </w:t>
      </w:r>
      <w:r w:rsidR="00357E63" w:rsidRPr="00357E63">
        <w:rPr>
          <w:color w:val="FF0000"/>
          <w:sz w:val="25"/>
          <w:szCs w:val="25"/>
        </w:rPr>
        <w:t>2</w:t>
      </w:r>
      <w:r w:rsidR="00357E63">
        <w:rPr>
          <w:color w:val="984806" w:themeColor="accent6" w:themeShade="80"/>
          <w:sz w:val="26"/>
          <w:szCs w:val="26"/>
        </w:rPr>
        <w:t>)</w:t>
      </w:r>
      <w:r w:rsidR="00357E63" w:rsidRPr="00E003D5">
        <w:rPr>
          <w:color w:val="984806" w:themeColor="accent6" w:themeShade="80"/>
          <w:sz w:val="26"/>
          <w:szCs w:val="26"/>
        </w:rPr>
        <w:t>.</w:t>
      </w:r>
    </w:p>
    <w:p w:rsidR="00095F0F" w:rsidRPr="00E003D5" w:rsidRDefault="00095F0F" w:rsidP="00357E63">
      <w:pPr>
        <w:widowControl w:val="0"/>
        <w:shd w:val="clear" w:color="auto" w:fill="FFFFFF" w:themeFill="background1"/>
        <w:tabs>
          <w:tab w:val="left" w:pos="993"/>
          <w:tab w:val="left" w:pos="1260"/>
          <w:tab w:val="num" w:pos="2160"/>
        </w:tabs>
        <w:ind w:firstLine="720"/>
        <w:jc w:val="both"/>
        <w:rPr>
          <w:color w:val="984806" w:themeColor="accent6" w:themeShade="80"/>
          <w:sz w:val="25"/>
          <w:szCs w:val="25"/>
        </w:rPr>
      </w:pPr>
      <w:r w:rsidRPr="00E003D5">
        <w:rPr>
          <w:color w:val="984806" w:themeColor="accent6" w:themeShade="80"/>
          <w:sz w:val="26"/>
          <w:szCs w:val="26"/>
        </w:rPr>
        <w:t>4.8 Весь комплекс строительно-монтажных работ должен выполнятся силами Участника, без привлечения субподрядных организаций</w:t>
      </w:r>
      <w:r w:rsidRPr="00E003D5">
        <w:rPr>
          <w:color w:val="984806" w:themeColor="accent6" w:themeShade="80"/>
          <w:sz w:val="25"/>
          <w:szCs w:val="25"/>
        </w:rPr>
        <w:t>.</w:t>
      </w:r>
    </w:p>
    <w:p w:rsidR="00095F0F" w:rsidRPr="00E003D5" w:rsidRDefault="00095F0F" w:rsidP="00095F0F">
      <w:pPr>
        <w:tabs>
          <w:tab w:val="left" w:pos="540"/>
          <w:tab w:val="left" w:pos="567"/>
        </w:tabs>
        <w:ind w:firstLine="709"/>
        <w:jc w:val="both"/>
        <w:rPr>
          <w:color w:val="984806" w:themeColor="accent6" w:themeShade="80"/>
          <w:sz w:val="26"/>
          <w:szCs w:val="26"/>
        </w:rPr>
      </w:pPr>
      <w:r w:rsidRPr="00854C89">
        <w:rPr>
          <w:color w:val="984806" w:themeColor="accent6" w:themeShade="80"/>
          <w:sz w:val="26"/>
          <w:szCs w:val="26"/>
        </w:rPr>
        <w:t>4.9. В составе заявки Участник предоставляет сметные расчеты с учетом требований «Протокола согласования нормативов для расчетов сметной документации» (</w:t>
      </w:r>
      <w:r w:rsidRPr="00854C89">
        <w:rPr>
          <w:i/>
          <w:color w:val="984806" w:themeColor="accent6" w:themeShade="80"/>
          <w:sz w:val="26"/>
          <w:szCs w:val="26"/>
        </w:rPr>
        <w:t>Приложение № 2 к Техническому заданию</w:t>
      </w:r>
      <w:r w:rsidRPr="00854C89">
        <w:rPr>
          <w:color w:val="984806" w:themeColor="accent6" w:themeShade="80"/>
          <w:sz w:val="26"/>
          <w:szCs w:val="26"/>
        </w:rPr>
        <w:t>).</w:t>
      </w:r>
    </w:p>
    <w:p w:rsidR="00095F0F" w:rsidRPr="00E003D5" w:rsidRDefault="00095F0F" w:rsidP="00095F0F">
      <w:pPr>
        <w:tabs>
          <w:tab w:val="left" w:pos="540"/>
          <w:tab w:val="left" w:pos="567"/>
        </w:tabs>
        <w:ind w:firstLine="709"/>
        <w:jc w:val="both"/>
        <w:rPr>
          <w:color w:val="984806" w:themeColor="accent6" w:themeShade="80"/>
          <w:sz w:val="26"/>
          <w:szCs w:val="26"/>
        </w:rPr>
      </w:pPr>
      <w:r w:rsidRPr="00E003D5">
        <w:rPr>
          <w:color w:val="984806" w:themeColor="accent6" w:themeShade="80"/>
          <w:sz w:val="26"/>
          <w:szCs w:val="26"/>
        </w:rPr>
        <w:t>4.10. В случае, если по каким-либо причинам Участник закупочной процедуры не может предоставить, требуемый в техническом задании, он должен приложить составленную в произвольной форме справку, объясняющую причину отсутствия требуемого документа</w:t>
      </w:r>
    </w:p>
    <w:p w:rsidR="002C7AED" w:rsidRPr="002C7AED" w:rsidRDefault="002C7AED" w:rsidP="002C7AED">
      <w:pPr>
        <w:spacing w:line="252" w:lineRule="auto"/>
        <w:ind w:firstLine="709"/>
        <w:jc w:val="both"/>
        <w:rPr>
          <w:color w:val="17365D" w:themeColor="text2" w:themeShade="BF"/>
          <w:sz w:val="26"/>
          <w:szCs w:val="26"/>
        </w:rPr>
      </w:pPr>
      <w:r w:rsidRPr="002C7AED">
        <w:rPr>
          <w:color w:val="17365D" w:themeColor="text2" w:themeShade="BF"/>
          <w:sz w:val="26"/>
          <w:szCs w:val="26"/>
        </w:rPr>
        <w:t xml:space="preserve">4.11. При оценке заявок участников будет учитываться наличие у Участника опыта выполнения аналогичных профилю лота работ за последние 3 года (работы по строительству (реконструкции) электрических сетей напряжением до 10 кВ). Для повышения предпочтительности своей заявки, Участнику необходимо указать информацию об опыте работ в «Справке о перечне и годовых объемах выполнения договоров, подтверждающих опыт Участника» по форме к Документации о закупке с приложением в составе заявки копий исполненных договоров либо их частей (с приложением документов, предусмотренных требованиями договора), подтверждающих представленные в Справке о перечне и объемах выполнения аналогичных договоров сведения </w:t>
      </w:r>
      <w:r w:rsidRPr="002C7AED">
        <w:rPr>
          <w:color w:val="17365D" w:themeColor="text2" w:themeShade="BF"/>
          <w:sz w:val="26"/>
          <w:szCs w:val="26"/>
          <w:u w:val="single"/>
        </w:rPr>
        <w:t>(</w:t>
      </w:r>
      <w:r w:rsidRPr="002C7AED">
        <w:rPr>
          <w:b/>
          <w:i/>
          <w:color w:val="17365D" w:themeColor="text2" w:themeShade="BF"/>
          <w:sz w:val="26"/>
          <w:szCs w:val="26"/>
          <w:u w:val="single"/>
        </w:rPr>
        <w:t>при наличии</w:t>
      </w:r>
      <w:r w:rsidRPr="002C7AED">
        <w:rPr>
          <w:color w:val="17365D" w:themeColor="text2" w:themeShade="BF"/>
          <w:sz w:val="26"/>
          <w:szCs w:val="26"/>
          <w:u w:val="single"/>
        </w:rPr>
        <w:t>)</w:t>
      </w:r>
      <w:r w:rsidRPr="002C7AED">
        <w:rPr>
          <w:color w:val="17365D" w:themeColor="text2" w:themeShade="BF"/>
          <w:sz w:val="26"/>
          <w:szCs w:val="26"/>
        </w:rPr>
        <w:t>.</w:t>
      </w:r>
      <w:r w:rsidRPr="002C7AED">
        <w:rPr>
          <w:color w:val="17365D" w:themeColor="text2" w:themeShade="BF"/>
        </w:rPr>
        <w:t xml:space="preserve"> </w:t>
      </w:r>
      <w:r w:rsidRPr="002C7AED">
        <w:rPr>
          <w:color w:val="17365D" w:themeColor="text2" w:themeShade="BF"/>
          <w:sz w:val="26"/>
          <w:szCs w:val="26"/>
        </w:rPr>
        <w:t>При оценке заявок участников будут учитываться только те сведения об объемах выполнения аналогичных договоров, которые подтверждены документами, указанными выше.</w:t>
      </w:r>
    </w:p>
    <w:p w:rsidR="009F036E" w:rsidRPr="002C7AED" w:rsidRDefault="009F036E" w:rsidP="009F036E">
      <w:pPr>
        <w:shd w:val="clear" w:color="auto" w:fill="FFFFFF"/>
        <w:suppressAutoHyphens/>
        <w:ind w:firstLine="709"/>
        <w:jc w:val="both"/>
        <w:rPr>
          <w:b/>
          <w:color w:val="17365D" w:themeColor="text2" w:themeShade="BF"/>
          <w:spacing w:val="-1"/>
          <w:sz w:val="26"/>
          <w:szCs w:val="26"/>
        </w:rPr>
      </w:pPr>
    </w:p>
    <w:p w:rsidR="009F036E" w:rsidRPr="001E3287" w:rsidRDefault="009F036E" w:rsidP="009F036E">
      <w:pPr>
        <w:shd w:val="clear" w:color="auto" w:fill="FFFFFF"/>
        <w:suppressAutoHyphens/>
        <w:ind w:firstLine="709"/>
        <w:jc w:val="both"/>
        <w:rPr>
          <w:b/>
          <w:iCs/>
          <w:spacing w:val="-7"/>
          <w:sz w:val="26"/>
          <w:szCs w:val="26"/>
        </w:rPr>
      </w:pPr>
      <w:r w:rsidRPr="001E3287">
        <w:rPr>
          <w:b/>
          <w:iCs/>
          <w:spacing w:val="-7"/>
          <w:sz w:val="26"/>
          <w:szCs w:val="26"/>
        </w:rPr>
        <w:t xml:space="preserve">5. Требования к выполнению кадастровых работ </w:t>
      </w:r>
    </w:p>
    <w:p w:rsidR="00FB764D" w:rsidRPr="0082223A" w:rsidRDefault="00FB764D" w:rsidP="00FB764D">
      <w:pPr>
        <w:shd w:val="clear" w:color="auto" w:fill="FFFFFF"/>
        <w:tabs>
          <w:tab w:val="left" w:pos="567"/>
        </w:tabs>
        <w:suppressAutoHyphens/>
        <w:ind w:firstLine="709"/>
        <w:jc w:val="both"/>
        <w:rPr>
          <w:b/>
          <w:iCs/>
          <w:spacing w:val="-7"/>
          <w:sz w:val="26"/>
          <w:szCs w:val="26"/>
        </w:rPr>
      </w:pPr>
      <w:r>
        <w:rPr>
          <w:b/>
          <w:iCs/>
          <w:spacing w:val="-7"/>
          <w:sz w:val="26"/>
          <w:szCs w:val="26"/>
        </w:rPr>
        <w:t>5</w:t>
      </w:r>
      <w:r w:rsidRPr="0082223A">
        <w:rPr>
          <w:b/>
          <w:iCs/>
          <w:spacing w:val="-7"/>
          <w:sz w:val="26"/>
          <w:szCs w:val="26"/>
        </w:rPr>
        <w:t>.1. При выполнении работ руководствоваться:</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.1.1. Земельным кодексом Российской Федерации;</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.1.2. Лесным кодексом Российской Федерации;</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lastRenderedPageBreak/>
        <w:t>5</w:t>
      </w:r>
      <w:r w:rsidRPr="0082223A">
        <w:rPr>
          <w:iCs/>
          <w:spacing w:val="-7"/>
          <w:sz w:val="26"/>
          <w:szCs w:val="26"/>
        </w:rPr>
        <w:t>.1.3. Федеральным законом от 13.07.2015 № 218-ФЗ «О государственной регистрации недвижимости»;</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 xml:space="preserve">.1.5. Нормами отвода земель, для электрических сетей напряжением 0,38-750кВ </w:t>
      </w:r>
    </w:p>
    <w:p w:rsidR="00FB764D" w:rsidRPr="0082223A" w:rsidRDefault="00FB764D" w:rsidP="00FB764D">
      <w:pPr>
        <w:shd w:val="clear" w:color="auto" w:fill="FFFFFF"/>
        <w:tabs>
          <w:tab w:val="left" w:pos="567"/>
        </w:tabs>
        <w:suppressAutoHyphens/>
        <w:ind w:firstLine="709"/>
        <w:jc w:val="both"/>
        <w:rPr>
          <w:iCs/>
          <w:spacing w:val="-7"/>
          <w:sz w:val="26"/>
          <w:szCs w:val="26"/>
        </w:rPr>
      </w:pPr>
      <w:r w:rsidRPr="0082223A">
        <w:rPr>
          <w:iCs/>
          <w:spacing w:val="-7"/>
          <w:sz w:val="26"/>
          <w:szCs w:val="26"/>
        </w:rPr>
        <w:t>№ 14278тм-т1 (утв. Минтехэнерго от 20.05.1994);</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.1.6. Приказом Минэкономразвития России от 08.12.2015 N 921 "Об утверждении формы и состава сведений межевого плана, требований к его подготовке";</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.1.</w:t>
      </w:r>
      <w:r>
        <w:rPr>
          <w:iCs/>
          <w:spacing w:val="-7"/>
          <w:sz w:val="26"/>
          <w:szCs w:val="26"/>
        </w:rPr>
        <w:t>8.</w:t>
      </w:r>
      <w:r w:rsidRPr="0082223A">
        <w:rPr>
          <w:iCs/>
          <w:spacing w:val="-7"/>
          <w:sz w:val="26"/>
          <w:szCs w:val="26"/>
        </w:rPr>
        <w:t xml:space="preserve">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r>
        <w:rPr>
          <w:iCs/>
          <w:spacing w:val="-7"/>
          <w:sz w:val="26"/>
          <w:szCs w:val="26"/>
        </w:rPr>
        <w:t>.</w:t>
      </w:r>
    </w:p>
    <w:p w:rsidR="00FB764D" w:rsidRPr="003B4303" w:rsidRDefault="00FB764D" w:rsidP="00FB764D">
      <w:pPr>
        <w:shd w:val="clear" w:color="auto" w:fill="FFFFFF"/>
        <w:tabs>
          <w:tab w:val="left" w:pos="567"/>
        </w:tabs>
        <w:suppressAutoHyphens/>
        <w:ind w:firstLine="709"/>
        <w:jc w:val="both"/>
        <w:rPr>
          <w:b/>
          <w:iCs/>
          <w:spacing w:val="-7"/>
          <w:sz w:val="26"/>
          <w:szCs w:val="26"/>
        </w:rPr>
      </w:pPr>
      <w:r>
        <w:rPr>
          <w:b/>
          <w:iCs/>
          <w:spacing w:val="-7"/>
          <w:sz w:val="26"/>
          <w:szCs w:val="26"/>
        </w:rPr>
        <w:t>5</w:t>
      </w:r>
      <w:r w:rsidRPr="003B4303">
        <w:rPr>
          <w:b/>
          <w:iCs/>
          <w:spacing w:val="-7"/>
          <w:sz w:val="26"/>
          <w:szCs w:val="26"/>
        </w:rPr>
        <w:t>.2 Требования к оформлению документов:</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.2.</w:t>
      </w:r>
      <w:r>
        <w:rPr>
          <w:iCs/>
          <w:spacing w:val="-7"/>
          <w:sz w:val="26"/>
          <w:szCs w:val="26"/>
        </w:rPr>
        <w:t>2.</w:t>
      </w:r>
      <w:r w:rsidRPr="0082223A">
        <w:rPr>
          <w:iCs/>
          <w:spacing w:val="-7"/>
          <w:sz w:val="26"/>
          <w:szCs w:val="26"/>
        </w:rPr>
        <w:t xml:space="preserve"> Графическую часть документов, предусмотренных настоящ</w:t>
      </w:r>
      <w:r>
        <w:rPr>
          <w:iCs/>
          <w:spacing w:val="-7"/>
          <w:sz w:val="26"/>
          <w:szCs w:val="26"/>
        </w:rPr>
        <w:t>им</w:t>
      </w:r>
      <w:r w:rsidRPr="0082223A">
        <w:rPr>
          <w:iCs/>
          <w:spacing w:val="-7"/>
          <w:sz w:val="26"/>
          <w:szCs w:val="26"/>
        </w:rPr>
        <w:t xml:space="preserve"> техническ</w:t>
      </w:r>
      <w:r>
        <w:rPr>
          <w:iCs/>
          <w:spacing w:val="-7"/>
          <w:sz w:val="26"/>
          <w:szCs w:val="26"/>
        </w:rPr>
        <w:t>им</w:t>
      </w:r>
      <w:r w:rsidRPr="0082223A">
        <w:rPr>
          <w:iCs/>
          <w:spacing w:val="-7"/>
          <w:sz w:val="26"/>
          <w:szCs w:val="26"/>
        </w:rPr>
        <w:t xml:space="preserve"> задани</w:t>
      </w:r>
      <w:r>
        <w:rPr>
          <w:iCs/>
          <w:spacing w:val="-7"/>
          <w:sz w:val="26"/>
          <w:szCs w:val="26"/>
        </w:rPr>
        <w:t>ем</w:t>
      </w:r>
      <w:r w:rsidRPr="0082223A">
        <w:rPr>
          <w:iCs/>
          <w:spacing w:val="-7"/>
          <w:sz w:val="26"/>
          <w:szCs w:val="26"/>
        </w:rPr>
        <w:t xml:space="preserve">, оформить в виде файла в </w:t>
      </w:r>
      <w:r>
        <w:rPr>
          <w:iCs/>
          <w:spacing w:val="-7"/>
          <w:sz w:val="26"/>
          <w:szCs w:val="26"/>
        </w:rPr>
        <w:t xml:space="preserve">редактируемом </w:t>
      </w:r>
      <w:r w:rsidRPr="0082223A">
        <w:rPr>
          <w:iCs/>
          <w:spacing w:val="-7"/>
          <w:sz w:val="26"/>
          <w:szCs w:val="26"/>
        </w:rPr>
        <w:t>формате PDF в полноцветном режиме с разрешением не менее 300 dpi, качество которого должно позволять в полном объеме прочитать (распознать) графическую информацию.</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.2.</w:t>
      </w:r>
      <w:r>
        <w:rPr>
          <w:iCs/>
          <w:spacing w:val="-7"/>
          <w:sz w:val="26"/>
          <w:szCs w:val="26"/>
        </w:rPr>
        <w:t>3</w:t>
      </w:r>
      <w:r w:rsidRPr="0082223A">
        <w:rPr>
          <w:iCs/>
          <w:spacing w:val="-7"/>
          <w:sz w:val="26"/>
          <w:szCs w:val="26"/>
        </w:rPr>
        <w:t xml:space="preserve">. При выполнении работ под размещение ВЛ 6 (10) кВ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кВ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.2.</w:t>
      </w:r>
      <w:r>
        <w:rPr>
          <w:iCs/>
          <w:spacing w:val="-7"/>
          <w:sz w:val="26"/>
          <w:szCs w:val="26"/>
        </w:rPr>
        <w:t>4</w:t>
      </w:r>
      <w:r w:rsidRPr="0082223A">
        <w:rPr>
          <w:iCs/>
          <w:spacing w:val="-7"/>
          <w:sz w:val="26"/>
          <w:szCs w:val="26"/>
        </w:rPr>
        <w:t>. Координаты границ формируемых земельных участков определяются в системе МСК-25.</w:t>
      </w:r>
    </w:p>
    <w:p w:rsidR="00FB764D" w:rsidRPr="0082223A"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.2.</w:t>
      </w:r>
      <w:r>
        <w:rPr>
          <w:iCs/>
          <w:spacing w:val="-7"/>
          <w:sz w:val="26"/>
          <w:szCs w:val="26"/>
        </w:rPr>
        <w:t>5</w:t>
      </w:r>
      <w:r w:rsidRPr="0082223A">
        <w:rPr>
          <w:iCs/>
          <w:spacing w:val="-7"/>
          <w:sz w:val="26"/>
          <w:szCs w:val="26"/>
        </w:rPr>
        <w:t>. В случае получения Заказчиком от уполномоченных органов отказа в выдаче разр</w:t>
      </w:r>
      <w:r>
        <w:rPr>
          <w:iCs/>
          <w:spacing w:val="-7"/>
          <w:sz w:val="26"/>
          <w:szCs w:val="26"/>
        </w:rPr>
        <w:t xml:space="preserve">ешений на использование земель </w:t>
      </w:r>
      <w:r w:rsidRPr="0082223A">
        <w:rPr>
          <w:iCs/>
          <w:spacing w:val="-7"/>
          <w:sz w:val="26"/>
          <w:szCs w:val="26"/>
        </w:rPr>
        <w:t>Подрядчик, в течение 3-х дней с момента получения от Заказчика письменного уведомления о подготовке необходимой корректировки, обязан устранить причин</w:t>
      </w:r>
      <w:r>
        <w:rPr>
          <w:iCs/>
          <w:spacing w:val="-7"/>
          <w:sz w:val="26"/>
          <w:szCs w:val="26"/>
        </w:rPr>
        <w:t>ы</w:t>
      </w:r>
      <w:r w:rsidRPr="0082223A">
        <w:rPr>
          <w:iCs/>
          <w:spacing w:val="-7"/>
          <w:sz w:val="26"/>
          <w:szCs w:val="26"/>
        </w:rPr>
        <w:t>, вызвавшие получение отказа или приостановления, путем направления Заказчику исправленной документации.</w:t>
      </w:r>
    </w:p>
    <w:p w:rsidR="00FB764D" w:rsidRDefault="00FB764D" w:rsidP="00FB764D">
      <w:pPr>
        <w:shd w:val="clear" w:color="auto" w:fill="FFFFFF"/>
        <w:tabs>
          <w:tab w:val="left" w:pos="567"/>
        </w:tabs>
        <w:suppressAutoHyphens/>
        <w:ind w:firstLine="709"/>
        <w:jc w:val="both"/>
        <w:rPr>
          <w:iCs/>
          <w:spacing w:val="-7"/>
          <w:sz w:val="26"/>
          <w:szCs w:val="26"/>
        </w:rPr>
      </w:pPr>
      <w:r>
        <w:rPr>
          <w:iCs/>
          <w:spacing w:val="-7"/>
          <w:sz w:val="26"/>
          <w:szCs w:val="26"/>
        </w:rPr>
        <w:t>5</w:t>
      </w:r>
      <w:r w:rsidRPr="0082223A">
        <w:rPr>
          <w:iCs/>
          <w:spacing w:val="-7"/>
          <w:sz w:val="26"/>
          <w:szCs w:val="26"/>
        </w:rPr>
        <w:t>.</w:t>
      </w:r>
      <w:r>
        <w:rPr>
          <w:iCs/>
          <w:spacing w:val="-7"/>
          <w:sz w:val="26"/>
          <w:szCs w:val="26"/>
        </w:rPr>
        <w:t>2</w:t>
      </w:r>
      <w:r w:rsidRPr="0082223A">
        <w:rPr>
          <w:iCs/>
          <w:spacing w:val="-7"/>
          <w:sz w:val="26"/>
          <w:szCs w:val="26"/>
        </w:rPr>
        <w:t>.6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*pdf (графическая часть), *.doc (текстовая часть).</w:t>
      </w:r>
    </w:p>
    <w:p w:rsidR="009F036E" w:rsidRDefault="009F036E" w:rsidP="009F036E">
      <w:pPr>
        <w:shd w:val="clear" w:color="auto" w:fill="FFFFFF"/>
        <w:suppressAutoHyphens/>
        <w:ind w:firstLine="709"/>
        <w:jc w:val="both"/>
        <w:rPr>
          <w:b/>
          <w:iCs/>
          <w:spacing w:val="-7"/>
          <w:sz w:val="26"/>
          <w:szCs w:val="26"/>
        </w:rPr>
      </w:pPr>
    </w:p>
    <w:p w:rsidR="009F036E" w:rsidRPr="002C16BB" w:rsidRDefault="009F036E" w:rsidP="009F036E">
      <w:pPr>
        <w:shd w:val="clear" w:color="auto" w:fill="FFFFFF"/>
        <w:suppressAutoHyphens/>
        <w:ind w:firstLine="709"/>
        <w:jc w:val="both"/>
        <w:rPr>
          <w:b/>
          <w:sz w:val="26"/>
          <w:szCs w:val="26"/>
        </w:rPr>
      </w:pPr>
      <w:r w:rsidRPr="00735F26">
        <w:rPr>
          <w:b/>
          <w:iCs/>
          <w:spacing w:val="-7"/>
          <w:sz w:val="26"/>
          <w:szCs w:val="26"/>
        </w:rPr>
        <w:t>6.</w:t>
      </w:r>
      <w:r w:rsidRPr="00735F26">
        <w:rPr>
          <w:b/>
          <w:iCs/>
          <w:sz w:val="26"/>
          <w:szCs w:val="26"/>
        </w:rPr>
        <w:t xml:space="preserve"> </w:t>
      </w:r>
      <w:r w:rsidRPr="00735F26">
        <w:rPr>
          <w:b/>
          <w:iCs/>
          <w:spacing w:val="4"/>
          <w:sz w:val="26"/>
          <w:szCs w:val="26"/>
        </w:rPr>
        <w:t>Требования к выполнению проектных работ (в случае необходимости выполнения проектных работ)</w:t>
      </w:r>
    </w:p>
    <w:p w:rsidR="00FB764D" w:rsidRPr="007C5A10" w:rsidRDefault="00FB764D" w:rsidP="00FB764D">
      <w:pPr>
        <w:widowControl w:val="0"/>
        <w:tabs>
          <w:tab w:val="left" w:pos="0"/>
        </w:tabs>
        <w:autoSpaceDE w:val="0"/>
        <w:autoSpaceDN w:val="0"/>
        <w:adjustRightInd w:val="0"/>
        <w:ind w:firstLine="709"/>
        <w:jc w:val="both"/>
        <w:rPr>
          <w:sz w:val="25"/>
          <w:szCs w:val="25"/>
        </w:rPr>
      </w:pPr>
      <w:r>
        <w:rPr>
          <w:bCs/>
          <w:sz w:val="25"/>
          <w:szCs w:val="25"/>
        </w:rPr>
        <w:lastRenderedPageBreak/>
        <w:t>6.1</w:t>
      </w:r>
      <w:r w:rsidRPr="007C5A10">
        <w:rPr>
          <w:bCs/>
          <w:sz w:val="25"/>
          <w:szCs w:val="25"/>
        </w:rPr>
        <w:t>.</w:t>
      </w:r>
      <w:r w:rsidRPr="007C5A10">
        <w:rPr>
          <w:sz w:val="25"/>
          <w:szCs w:val="25"/>
        </w:rPr>
        <w:t xml:space="preserve"> Основные нормативно-технические документы (НТД), определяющие требования к рабочему проекту:</w:t>
      </w:r>
    </w:p>
    <w:p w:rsidR="00FB764D" w:rsidRPr="006E673A" w:rsidRDefault="00FB764D" w:rsidP="00FB764D">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6</w:t>
      </w:r>
      <w:r w:rsidRPr="006E673A">
        <w:rPr>
          <w:color w:val="984806" w:themeColor="accent6" w:themeShade="80"/>
          <w:spacing w:val="-1"/>
          <w:sz w:val="26"/>
          <w:szCs w:val="26"/>
        </w:rPr>
        <w:t>.1.1. ГОСТ Р 21.1101-2013 Система проектной документации для строительства (СПДС). Основные требования к проектной и рабочей документации.</w:t>
      </w:r>
    </w:p>
    <w:p w:rsidR="00FB764D" w:rsidRPr="006E673A" w:rsidRDefault="00FB764D" w:rsidP="00FB764D">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6</w:t>
      </w:r>
      <w:r w:rsidRPr="006E673A">
        <w:rPr>
          <w:color w:val="984806" w:themeColor="accent6" w:themeShade="80"/>
          <w:spacing w:val="-1"/>
          <w:sz w:val="26"/>
          <w:szCs w:val="26"/>
        </w:rPr>
        <w:t>.1.2. ФЗ-123 «Технический регламент о требованиях пожарной безопасности» от 22.07.2008 г.</w:t>
      </w:r>
    </w:p>
    <w:p w:rsidR="00FB764D" w:rsidRPr="006E673A" w:rsidRDefault="00FB764D" w:rsidP="00FB764D">
      <w:pPr>
        <w:shd w:val="clear" w:color="auto" w:fill="FFFFFF"/>
        <w:suppressAutoHyphens/>
        <w:ind w:firstLine="709"/>
        <w:jc w:val="both"/>
        <w:rPr>
          <w:color w:val="984806" w:themeColor="accent6" w:themeShade="80"/>
          <w:spacing w:val="-1"/>
          <w:sz w:val="26"/>
          <w:szCs w:val="26"/>
        </w:rPr>
      </w:pPr>
      <w:r>
        <w:rPr>
          <w:color w:val="984806" w:themeColor="accent6" w:themeShade="80"/>
          <w:spacing w:val="-1"/>
          <w:sz w:val="26"/>
          <w:szCs w:val="26"/>
        </w:rPr>
        <w:t>6</w:t>
      </w:r>
      <w:r w:rsidRPr="006E673A">
        <w:rPr>
          <w:color w:val="984806" w:themeColor="accent6" w:themeShade="80"/>
          <w:spacing w:val="-1"/>
          <w:sz w:val="26"/>
          <w:szCs w:val="26"/>
        </w:rPr>
        <w:t>.1.3. ПУЭ и ПТЭ (действующие издания);</w:t>
      </w:r>
    </w:p>
    <w:p w:rsidR="00FB764D" w:rsidRPr="006E673A" w:rsidRDefault="00FB764D" w:rsidP="00FB764D">
      <w:pPr>
        <w:shd w:val="clear" w:color="auto" w:fill="FFFFFF"/>
        <w:suppressAutoHyphens/>
        <w:ind w:firstLine="709"/>
        <w:jc w:val="both"/>
        <w:rPr>
          <w:color w:val="984806" w:themeColor="accent6" w:themeShade="80"/>
          <w:sz w:val="26"/>
          <w:szCs w:val="26"/>
        </w:rPr>
      </w:pPr>
      <w:r>
        <w:rPr>
          <w:color w:val="984806" w:themeColor="accent6" w:themeShade="80"/>
          <w:spacing w:val="-1"/>
          <w:sz w:val="26"/>
          <w:szCs w:val="26"/>
        </w:rPr>
        <w:t>6</w:t>
      </w:r>
      <w:r w:rsidRPr="006E673A">
        <w:rPr>
          <w:color w:val="984806" w:themeColor="accent6" w:themeShade="80"/>
          <w:spacing w:val="-1"/>
          <w:sz w:val="26"/>
          <w:szCs w:val="26"/>
        </w:rPr>
        <w:t xml:space="preserve">.1.4. </w:t>
      </w:r>
      <w:r w:rsidRPr="006E673A">
        <w:rPr>
          <w:color w:val="984806" w:themeColor="accent6" w:themeShade="80"/>
          <w:sz w:val="26"/>
          <w:szCs w:val="26"/>
        </w:rPr>
        <w:t>Градостроительный кодекс Российской Федерации (ст. 48, 49);</w:t>
      </w:r>
    </w:p>
    <w:p w:rsidR="00FB764D" w:rsidRDefault="00FB764D" w:rsidP="00FB764D">
      <w:pPr>
        <w:shd w:val="clear" w:color="auto" w:fill="FFFFFF"/>
        <w:tabs>
          <w:tab w:val="left" w:pos="0"/>
          <w:tab w:val="left" w:pos="567"/>
        </w:tabs>
        <w:suppressAutoHyphens/>
        <w:ind w:firstLine="709"/>
        <w:jc w:val="both"/>
        <w:rPr>
          <w:color w:val="984806" w:themeColor="accent6" w:themeShade="80"/>
          <w:sz w:val="26"/>
          <w:szCs w:val="26"/>
        </w:rPr>
      </w:pPr>
      <w:r>
        <w:rPr>
          <w:color w:val="984806" w:themeColor="accent6" w:themeShade="80"/>
          <w:sz w:val="26"/>
          <w:szCs w:val="26"/>
        </w:rPr>
        <w:t>6</w:t>
      </w:r>
      <w:r w:rsidRPr="006E673A">
        <w:rPr>
          <w:color w:val="984806" w:themeColor="accent6" w:themeShade="80"/>
          <w:sz w:val="26"/>
          <w:szCs w:val="26"/>
        </w:rPr>
        <w:t>.1.5.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FB764D" w:rsidRDefault="00FB764D" w:rsidP="00FB764D">
      <w:pPr>
        <w:shd w:val="clear" w:color="auto" w:fill="FFFFFF"/>
        <w:suppressAutoHyphens/>
        <w:ind w:firstLine="709"/>
        <w:jc w:val="both"/>
        <w:rPr>
          <w:spacing w:val="-1"/>
          <w:sz w:val="26"/>
          <w:szCs w:val="26"/>
        </w:rPr>
      </w:pPr>
      <w:r>
        <w:rPr>
          <w:spacing w:val="-1"/>
          <w:sz w:val="26"/>
          <w:szCs w:val="26"/>
        </w:rPr>
        <w:t xml:space="preserve">6.1.6. </w:t>
      </w:r>
      <w:r w:rsidRPr="007C5A10">
        <w:rPr>
          <w:spacing w:val="-1"/>
          <w:sz w:val="26"/>
          <w:szCs w:val="26"/>
        </w:rPr>
        <w:t>Другая действующая на момент разработки проектной документации нормативно-техническая документация; действующие закон</w:t>
      </w:r>
      <w:r>
        <w:rPr>
          <w:spacing w:val="-1"/>
          <w:sz w:val="26"/>
          <w:szCs w:val="26"/>
        </w:rPr>
        <w:t>одательные документы РФ и норма</w:t>
      </w:r>
      <w:r w:rsidRPr="007C5A10">
        <w:rPr>
          <w:spacing w:val="-1"/>
          <w:sz w:val="26"/>
          <w:szCs w:val="26"/>
        </w:rPr>
        <w:t>тивные акты к ним.</w:t>
      </w:r>
    </w:p>
    <w:p w:rsidR="00FB764D" w:rsidRPr="004F39B8" w:rsidRDefault="00FB764D" w:rsidP="00FB764D">
      <w:pPr>
        <w:shd w:val="clear" w:color="auto" w:fill="FFFFFF"/>
        <w:suppressAutoHyphens/>
        <w:ind w:firstLine="709"/>
        <w:jc w:val="both"/>
        <w:rPr>
          <w:b/>
          <w:spacing w:val="-1"/>
          <w:sz w:val="26"/>
          <w:szCs w:val="26"/>
        </w:rPr>
      </w:pPr>
      <w:r>
        <w:rPr>
          <w:b/>
          <w:spacing w:val="-1"/>
          <w:sz w:val="26"/>
          <w:szCs w:val="26"/>
        </w:rPr>
        <w:t>6</w:t>
      </w:r>
      <w:r w:rsidRPr="004F39B8">
        <w:rPr>
          <w:b/>
          <w:spacing w:val="-1"/>
          <w:sz w:val="26"/>
          <w:szCs w:val="26"/>
        </w:rPr>
        <w:t>.2. В обязанности Подрядчика входит:</w:t>
      </w:r>
    </w:p>
    <w:p w:rsidR="00FB764D" w:rsidRPr="00C0773F" w:rsidRDefault="00FB764D" w:rsidP="00FB764D">
      <w:pPr>
        <w:shd w:val="clear" w:color="auto" w:fill="FFFFFF"/>
        <w:suppressAutoHyphens/>
        <w:ind w:firstLine="709"/>
        <w:jc w:val="both"/>
        <w:rPr>
          <w:spacing w:val="-1"/>
          <w:sz w:val="26"/>
          <w:szCs w:val="26"/>
        </w:rPr>
      </w:pPr>
      <w:r>
        <w:rPr>
          <w:spacing w:val="-1"/>
          <w:sz w:val="26"/>
          <w:szCs w:val="26"/>
        </w:rPr>
        <w:t>6.2.1 Р</w:t>
      </w:r>
      <w:r w:rsidRPr="00C0773F">
        <w:rPr>
          <w:spacing w:val="-1"/>
          <w:sz w:val="26"/>
          <w:szCs w:val="26"/>
        </w:rPr>
        <w:t>а</w:t>
      </w:r>
      <w:r>
        <w:rPr>
          <w:spacing w:val="-1"/>
          <w:sz w:val="26"/>
          <w:szCs w:val="26"/>
        </w:rPr>
        <w:t>зработка рабочей документации в объеме</w:t>
      </w:r>
      <w:r w:rsidRPr="00C0773F">
        <w:rPr>
          <w:spacing w:val="-1"/>
          <w:sz w:val="26"/>
          <w:szCs w:val="26"/>
        </w:rPr>
        <w:t>, необходим</w:t>
      </w:r>
      <w:r>
        <w:rPr>
          <w:spacing w:val="-1"/>
          <w:sz w:val="26"/>
          <w:szCs w:val="26"/>
        </w:rPr>
        <w:t xml:space="preserve">ом </w:t>
      </w:r>
      <w:r w:rsidRPr="00C0773F">
        <w:rPr>
          <w:spacing w:val="-1"/>
          <w:sz w:val="26"/>
          <w:szCs w:val="26"/>
        </w:rPr>
        <w:t>для производства строительно-мо</w:t>
      </w:r>
      <w:r>
        <w:rPr>
          <w:spacing w:val="-1"/>
          <w:sz w:val="26"/>
          <w:szCs w:val="26"/>
        </w:rPr>
        <w:t xml:space="preserve">нтажных и пусконаладочных работ с последующим получением разрешения на ввод в эксплуатацию объекта в </w:t>
      </w:r>
      <w:r w:rsidRPr="0063051B">
        <w:rPr>
          <w:spacing w:val="-1"/>
          <w:sz w:val="26"/>
          <w:szCs w:val="26"/>
        </w:rPr>
        <w:t>управлении Ростехнадзора</w:t>
      </w:r>
      <w:r>
        <w:rPr>
          <w:spacing w:val="-1"/>
          <w:sz w:val="26"/>
          <w:szCs w:val="26"/>
        </w:rPr>
        <w:t>.</w:t>
      </w:r>
    </w:p>
    <w:p w:rsidR="00FB764D" w:rsidRPr="00E25B36" w:rsidRDefault="00FB764D" w:rsidP="00FB764D">
      <w:pPr>
        <w:pStyle w:val="afb"/>
        <w:widowControl w:val="0"/>
        <w:tabs>
          <w:tab w:val="clear" w:pos="1008"/>
          <w:tab w:val="num" w:pos="0"/>
          <w:tab w:val="left" w:pos="851"/>
        </w:tabs>
        <w:spacing w:line="240" w:lineRule="auto"/>
        <w:ind w:left="0" w:firstLine="709"/>
        <w:rPr>
          <w:sz w:val="26"/>
          <w:szCs w:val="26"/>
        </w:rPr>
      </w:pPr>
      <w:r>
        <w:rPr>
          <w:sz w:val="26"/>
          <w:szCs w:val="26"/>
        </w:rPr>
        <w:t>6</w:t>
      </w:r>
      <w:r w:rsidRPr="00E25B36">
        <w:rPr>
          <w:sz w:val="26"/>
          <w:szCs w:val="26"/>
        </w:rPr>
        <w:t>.2.2.  Запрос технических условий на пересечения с линейными объектами (автодорогами, железными дорогами, газо-нефтепроводами и пр.).</w:t>
      </w:r>
    </w:p>
    <w:p w:rsidR="00FB764D" w:rsidRPr="00E25B36" w:rsidRDefault="00FB764D" w:rsidP="00FB764D">
      <w:pPr>
        <w:pStyle w:val="afb"/>
        <w:widowControl w:val="0"/>
        <w:tabs>
          <w:tab w:val="clear" w:pos="1008"/>
          <w:tab w:val="num" w:pos="0"/>
          <w:tab w:val="left" w:pos="851"/>
        </w:tabs>
        <w:spacing w:line="240" w:lineRule="auto"/>
        <w:ind w:left="0" w:firstLine="709"/>
        <w:rPr>
          <w:sz w:val="26"/>
          <w:szCs w:val="26"/>
        </w:rPr>
      </w:pPr>
      <w:r>
        <w:rPr>
          <w:sz w:val="26"/>
          <w:szCs w:val="26"/>
        </w:rPr>
        <w:t xml:space="preserve">6.2.3. </w:t>
      </w:r>
      <w:r w:rsidRPr="00E25B36">
        <w:rPr>
          <w:sz w:val="26"/>
          <w:szCs w:val="26"/>
        </w:rPr>
        <w:t>Согласование пересечения ЛЭП с инженерными коммуникациями и линейными объектами.</w:t>
      </w:r>
    </w:p>
    <w:p w:rsidR="00FB764D" w:rsidRPr="00E25B36" w:rsidRDefault="00FB764D" w:rsidP="00FB764D">
      <w:pPr>
        <w:pStyle w:val="afb"/>
        <w:widowControl w:val="0"/>
        <w:tabs>
          <w:tab w:val="clear" w:pos="1008"/>
          <w:tab w:val="num" w:pos="0"/>
          <w:tab w:val="left" w:pos="851"/>
        </w:tabs>
        <w:spacing w:line="240" w:lineRule="auto"/>
        <w:ind w:left="0" w:firstLine="709"/>
        <w:rPr>
          <w:sz w:val="26"/>
          <w:szCs w:val="26"/>
        </w:rPr>
      </w:pPr>
      <w:r>
        <w:rPr>
          <w:sz w:val="26"/>
          <w:szCs w:val="26"/>
        </w:rPr>
        <w:t>6</w:t>
      </w:r>
      <w:r w:rsidRPr="00E25B36">
        <w:rPr>
          <w:sz w:val="26"/>
          <w:szCs w:val="26"/>
        </w:rPr>
        <w:t>.2.4.  Подготовка и получение необходимых документов для вырубки деревьев (работы по выполнению подеревной съемки и составлению отчета).</w:t>
      </w:r>
    </w:p>
    <w:p w:rsidR="00FB764D" w:rsidRDefault="00FB764D" w:rsidP="00FB764D">
      <w:pPr>
        <w:shd w:val="clear" w:color="auto" w:fill="FFFFFF"/>
        <w:suppressAutoHyphens/>
        <w:ind w:firstLine="709"/>
        <w:jc w:val="both"/>
        <w:rPr>
          <w:spacing w:val="-1"/>
          <w:sz w:val="26"/>
          <w:szCs w:val="26"/>
        </w:rPr>
      </w:pPr>
      <w:r>
        <w:rPr>
          <w:spacing w:val="-1"/>
          <w:sz w:val="26"/>
          <w:szCs w:val="26"/>
        </w:rPr>
        <w:t xml:space="preserve">6.2.5. </w:t>
      </w:r>
      <w:r w:rsidRPr="001E3287">
        <w:rPr>
          <w:spacing w:val="-1"/>
          <w:sz w:val="26"/>
          <w:szCs w:val="26"/>
        </w:rPr>
        <w:t xml:space="preserve"> </w:t>
      </w:r>
      <w:r>
        <w:rPr>
          <w:spacing w:val="-1"/>
          <w:sz w:val="26"/>
          <w:szCs w:val="26"/>
        </w:rPr>
        <w:t>Выполнение выноса</w:t>
      </w:r>
      <w:r w:rsidRPr="001E3287">
        <w:rPr>
          <w:spacing w:val="-1"/>
          <w:sz w:val="26"/>
          <w:szCs w:val="26"/>
        </w:rPr>
        <w:t xml:space="preserve"> трассы в натуру на местности согласно СНиП 11-02-96 и СП 47.13330.2012.</w:t>
      </w:r>
    </w:p>
    <w:p w:rsidR="00FB764D" w:rsidRPr="001E3287" w:rsidRDefault="00FB764D" w:rsidP="00FB764D">
      <w:pPr>
        <w:shd w:val="clear" w:color="auto" w:fill="FFFFFF"/>
        <w:suppressAutoHyphens/>
        <w:ind w:firstLine="709"/>
        <w:jc w:val="both"/>
        <w:rPr>
          <w:spacing w:val="-1"/>
          <w:sz w:val="26"/>
          <w:szCs w:val="26"/>
        </w:rPr>
      </w:pPr>
      <w:r>
        <w:rPr>
          <w:spacing w:val="-1"/>
          <w:sz w:val="26"/>
          <w:szCs w:val="26"/>
        </w:rPr>
        <w:t>6.2.6</w:t>
      </w:r>
      <w:r w:rsidRPr="001E3287">
        <w:rPr>
          <w:spacing w:val="-1"/>
          <w:sz w:val="26"/>
          <w:szCs w:val="26"/>
        </w:rPr>
        <w:t xml:space="preserve">. </w:t>
      </w:r>
      <w:r>
        <w:rPr>
          <w:spacing w:val="-1"/>
          <w:sz w:val="26"/>
          <w:szCs w:val="26"/>
        </w:rPr>
        <w:t xml:space="preserve">Согласование </w:t>
      </w:r>
      <w:r w:rsidRPr="001E3287">
        <w:rPr>
          <w:spacing w:val="-1"/>
          <w:sz w:val="26"/>
          <w:szCs w:val="26"/>
        </w:rPr>
        <w:t>разработанны</w:t>
      </w:r>
      <w:r>
        <w:rPr>
          <w:spacing w:val="-1"/>
          <w:sz w:val="26"/>
          <w:szCs w:val="26"/>
        </w:rPr>
        <w:t>х</w:t>
      </w:r>
      <w:r w:rsidRPr="001E3287">
        <w:rPr>
          <w:spacing w:val="-1"/>
          <w:sz w:val="26"/>
          <w:szCs w:val="26"/>
        </w:rPr>
        <w:t xml:space="preserve"> проект</w:t>
      </w:r>
      <w:r>
        <w:rPr>
          <w:spacing w:val="-1"/>
          <w:sz w:val="26"/>
          <w:szCs w:val="26"/>
        </w:rPr>
        <w:t>ов</w:t>
      </w:r>
      <w:r w:rsidRPr="001E3287">
        <w:rPr>
          <w:spacing w:val="-1"/>
          <w:sz w:val="26"/>
          <w:szCs w:val="26"/>
        </w:rPr>
        <w:t xml:space="preserve"> в соответствующем РЭС (что подтверждается подписью и печатью начальника РЭС на титульном листе проекта и на плане проектируемых электросетей) и переда</w:t>
      </w:r>
      <w:r>
        <w:rPr>
          <w:spacing w:val="-1"/>
          <w:sz w:val="26"/>
          <w:szCs w:val="26"/>
        </w:rPr>
        <w:t>ча</w:t>
      </w:r>
      <w:r w:rsidRPr="001E3287">
        <w:rPr>
          <w:spacing w:val="-1"/>
          <w:sz w:val="26"/>
          <w:szCs w:val="26"/>
        </w:rPr>
        <w:t xml:space="preserve"> по акту приемки-передачи в следующие подразделения филиала АО «ДРСК» - «Приморские ЭС»:</w:t>
      </w:r>
    </w:p>
    <w:p w:rsidR="00FB764D" w:rsidRPr="00662B3D" w:rsidRDefault="00FB764D" w:rsidP="00FB764D">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РЭС (2 бумажных экземпляра);</w:t>
      </w:r>
    </w:p>
    <w:p w:rsidR="00FB764D" w:rsidRPr="00662B3D" w:rsidRDefault="00FB764D" w:rsidP="00FB764D">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СП (1 бумажный экземпляр);</w:t>
      </w:r>
    </w:p>
    <w:p w:rsidR="00FB764D" w:rsidRPr="00662B3D" w:rsidRDefault="00FB764D" w:rsidP="00FB764D">
      <w:pPr>
        <w:shd w:val="clear" w:color="auto" w:fill="FFFFFF"/>
        <w:suppressAutoHyphens/>
        <w:ind w:firstLine="709"/>
        <w:jc w:val="both"/>
        <w:rPr>
          <w:color w:val="984806" w:themeColor="accent6" w:themeShade="80"/>
          <w:spacing w:val="-1"/>
          <w:sz w:val="26"/>
          <w:szCs w:val="26"/>
        </w:rPr>
      </w:pPr>
      <w:r w:rsidRPr="00662B3D">
        <w:rPr>
          <w:color w:val="984806" w:themeColor="accent6" w:themeShade="80"/>
          <w:spacing w:val="-1"/>
          <w:sz w:val="26"/>
          <w:szCs w:val="26"/>
        </w:rPr>
        <w:t>- в службу исполнения договоров технологического присоединения</w:t>
      </w:r>
      <w:r>
        <w:rPr>
          <w:color w:val="984806" w:themeColor="accent6" w:themeShade="80"/>
          <w:spacing w:val="-1"/>
          <w:sz w:val="26"/>
          <w:szCs w:val="26"/>
        </w:rPr>
        <w:t xml:space="preserve"> филиала</w:t>
      </w:r>
      <w:r w:rsidRPr="00662B3D">
        <w:rPr>
          <w:color w:val="984806" w:themeColor="accent6" w:themeShade="80"/>
          <w:spacing w:val="-1"/>
          <w:sz w:val="26"/>
          <w:szCs w:val="26"/>
        </w:rPr>
        <w:t xml:space="preserve"> (1 экземпляр в электронном виде (формат pdf и .dwg)).</w:t>
      </w:r>
    </w:p>
    <w:p w:rsidR="00FB764D" w:rsidRPr="00BC78E0" w:rsidRDefault="00FB764D" w:rsidP="00FB764D">
      <w:pPr>
        <w:widowControl w:val="0"/>
        <w:tabs>
          <w:tab w:val="left" w:pos="567"/>
        </w:tabs>
        <w:autoSpaceDE w:val="0"/>
        <w:autoSpaceDN w:val="0"/>
        <w:adjustRightInd w:val="0"/>
        <w:spacing w:line="262" w:lineRule="auto"/>
        <w:ind w:firstLine="709"/>
        <w:contextualSpacing/>
        <w:jc w:val="both"/>
        <w:rPr>
          <w:sz w:val="26"/>
          <w:szCs w:val="26"/>
        </w:rPr>
      </w:pPr>
      <w:r>
        <w:rPr>
          <w:sz w:val="26"/>
          <w:szCs w:val="26"/>
        </w:rPr>
        <w:t xml:space="preserve">6.2.7. </w:t>
      </w:r>
      <w:r w:rsidRPr="00BC78E0">
        <w:rPr>
          <w:sz w:val="26"/>
          <w:szCs w:val="26"/>
        </w:rPr>
        <w:t>Разработанная проектно-сметная документация является собственностью Заказчика и передача её третьим лицам без его согласия запрещается.</w:t>
      </w:r>
    </w:p>
    <w:p w:rsidR="00FB764D" w:rsidRPr="00DD6B31" w:rsidRDefault="00FB764D" w:rsidP="00FB764D">
      <w:pPr>
        <w:shd w:val="clear" w:color="auto" w:fill="FFFFFF"/>
        <w:tabs>
          <w:tab w:val="left" w:pos="567"/>
        </w:tabs>
        <w:suppressAutoHyphens/>
        <w:ind w:firstLine="709"/>
        <w:jc w:val="both"/>
        <w:rPr>
          <w:spacing w:val="-1"/>
          <w:sz w:val="26"/>
          <w:szCs w:val="26"/>
        </w:rPr>
      </w:pPr>
      <w:r>
        <w:rPr>
          <w:spacing w:val="-1"/>
          <w:sz w:val="26"/>
          <w:szCs w:val="26"/>
        </w:rPr>
        <w:t>6</w:t>
      </w:r>
      <w:r w:rsidRPr="00DD6B31">
        <w:rPr>
          <w:spacing w:val="-1"/>
          <w:sz w:val="26"/>
          <w:szCs w:val="26"/>
        </w:rPr>
        <w:t>.3. При выполнении проектно-изыскательских работ Подрядчик обязан:</w:t>
      </w:r>
    </w:p>
    <w:p w:rsidR="00FB764D" w:rsidRPr="00DD6B31" w:rsidRDefault="00FB764D" w:rsidP="00FB764D">
      <w:pPr>
        <w:shd w:val="clear" w:color="auto" w:fill="FFFFFF"/>
        <w:tabs>
          <w:tab w:val="left" w:pos="567"/>
        </w:tabs>
        <w:suppressAutoHyphens/>
        <w:ind w:firstLine="709"/>
        <w:jc w:val="both"/>
        <w:rPr>
          <w:spacing w:val="-1"/>
          <w:sz w:val="26"/>
          <w:szCs w:val="26"/>
        </w:rPr>
      </w:pPr>
      <w:r w:rsidRPr="00DD6B31">
        <w:rPr>
          <w:spacing w:val="-1"/>
          <w:sz w:val="26"/>
          <w:szCs w:val="26"/>
        </w:rPr>
        <w:t xml:space="preserve">-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w:t>
      </w:r>
      <w:r w:rsidRPr="009F7522">
        <w:rPr>
          <w:color w:val="00B050"/>
          <w:spacing w:val="-1"/>
          <w:sz w:val="26"/>
          <w:szCs w:val="26"/>
        </w:rPr>
        <w:t>закупки</w:t>
      </w:r>
      <w:r w:rsidRPr="00DD6B31">
        <w:rPr>
          <w:spacing w:val="-1"/>
          <w:sz w:val="26"/>
          <w:szCs w:val="26"/>
        </w:rPr>
        <w:t>, не разглашать и не передавать их третьим лицам без письменного согласия Заказчика.</w:t>
      </w:r>
    </w:p>
    <w:p w:rsidR="00FB764D" w:rsidRPr="00DD6B31" w:rsidRDefault="00FB764D" w:rsidP="00FB764D">
      <w:pPr>
        <w:shd w:val="clear" w:color="auto" w:fill="FFFFFF"/>
        <w:tabs>
          <w:tab w:val="left" w:pos="567"/>
        </w:tabs>
        <w:suppressAutoHyphens/>
        <w:ind w:firstLine="709"/>
        <w:jc w:val="both"/>
        <w:rPr>
          <w:spacing w:val="-1"/>
          <w:sz w:val="26"/>
          <w:szCs w:val="26"/>
        </w:rPr>
      </w:pPr>
      <w:r w:rsidRPr="00DD6B31">
        <w:rPr>
          <w:spacing w:val="-1"/>
          <w:sz w:val="26"/>
          <w:szCs w:val="26"/>
        </w:rPr>
        <w:t>- безвозмездно откорректировать документацию по замечаниям Заказчика в течение 3 (трех) рабочих дней.</w:t>
      </w:r>
    </w:p>
    <w:p w:rsidR="00FB764D" w:rsidRPr="00B13513" w:rsidRDefault="00FB764D" w:rsidP="00FB764D">
      <w:pPr>
        <w:shd w:val="clear" w:color="auto" w:fill="FFFFFF"/>
        <w:tabs>
          <w:tab w:val="left" w:pos="567"/>
        </w:tabs>
        <w:suppressAutoHyphens/>
        <w:ind w:firstLine="709"/>
        <w:jc w:val="both"/>
        <w:rPr>
          <w:spacing w:val="-1"/>
          <w:sz w:val="26"/>
          <w:szCs w:val="26"/>
        </w:rPr>
      </w:pPr>
      <w:r w:rsidRPr="00DD6B31">
        <w:rPr>
          <w:spacing w:val="-1"/>
          <w:sz w:val="26"/>
          <w:szCs w:val="26"/>
        </w:rPr>
        <w:t xml:space="preserve">- при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w:t>
      </w:r>
      <w:r w:rsidRPr="00B13513">
        <w:rPr>
          <w:spacing w:val="-1"/>
          <w:sz w:val="26"/>
          <w:szCs w:val="26"/>
        </w:rPr>
        <w:t>недостатками.</w:t>
      </w:r>
    </w:p>
    <w:p w:rsidR="00FB764D" w:rsidRPr="00B13513" w:rsidRDefault="00FB764D" w:rsidP="00FB764D">
      <w:pPr>
        <w:shd w:val="clear" w:color="auto" w:fill="FFFFFF"/>
        <w:tabs>
          <w:tab w:val="left" w:pos="0"/>
          <w:tab w:val="left" w:pos="567"/>
        </w:tabs>
        <w:suppressAutoHyphens/>
        <w:ind w:firstLine="709"/>
        <w:jc w:val="both"/>
        <w:rPr>
          <w:spacing w:val="-1"/>
          <w:sz w:val="26"/>
          <w:szCs w:val="26"/>
        </w:rPr>
      </w:pPr>
      <w:r w:rsidRPr="00B13513">
        <w:rPr>
          <w:spacing w:val="-1"/>
          <w:sz w:val="26"/>
          <w:szCs w:val="26"/>
        </w:rPr>
        <w:t>- письменно согласовывать с Заказчиком заключение Договоров с субподрядчиками</w:t>
      </w:r>
    </w:p>
    <w:p w:rsidR="00FB764D" w:rsidRDefault="00FB764D" w:rsidP="00FB764D">
      <w:pPr>
        <w:shd w:val="clear" w:color="auto" w:fill="FFFFFF"/>
        <w:tabs>
          <w:tab w:val="left" w:pos="567"/>
        </w:tabs>
        <w:suppressAutoHyphens/>
        <w:ind w:firstLine="709"/>
        <w:jc w:val="both"/>
        <w:rPr>
          <w:sz w:val="26"/>
          <w:szCs w:val="26"/>
        </w:rPr>
      </w:pPr>
      <w:r>
        <w:rPr>
          <w:sz w:val="26"/>
          <w:szCs w:val="26"/>
        </w:rPr>
        <w:lastRenderedPageBreak/>
        <w:t>6</w:t>
      </w:r>
      <w:r w:rsidRPr="00B13513">
        <w:rPr>
          <w:sz w:val="26"/>
          <w:szCs w:val="26"/>
        </w:rPr>
        <w:t>.4. Подрядчик в день завершения проектно-изыскательских работ, направляет в</w:t>
      </w:r>
      <w:r w:rsidRPr="00DD6B31">
        <w:rPr>
          <w:sz w:val="26"/>
          <w:szCs w:val="26"/>
        </w:rPr>
        <w:t xml:space="preserve"> филиал АО «ДРСК» Акт сдачи-приемки выполненных работ, оформленный по форме ПР-2 (</w:t>
      </w:r>
      <w:r w:rsidRPr="00DD6B31">
        <w:rPr>
          <w:b/>
          <w:sz w:val="26"/>
          <w:szCs w:val="26"/>
        </w:rPr>
        <w:t xml:space="preserve">исполнение мероприятий, предусмотренных п. </w:t>
      </w:r>
      <w:r w:rsidR="0075609F" w:rsidRPr="001670C5">
        <w:rPr>
          <w:b/>
          <w:sz w:val="26"/>
          <w:szCs w:val="26"/>
        </w:rPr>
        <w:t>6</w:t>
      </w:r>
      <w:r w:rsidRPr="00DD6B31">
        <w:rPr>
          <w:b/>
          <w:sz w:val="26"/>
          <w:szCs w:val="26"/>
        </w:rPr>
        <w:t>.2. настоящего ТЗ, является обязательным на момент сдачи актов ПР-2</w:t>
      </w:r>
      <w:r w:rsidRPr="00DD6B31">
        <w:rPr>
          <w:sz w:val="26"/>
          <w:szCs w:val="26"/>
        </w:rPr>
        <w:t>)</w:t>
      </w:r>
      <w:r>
        <w:rPr>
          <w:sz w:val="26"/>
          <w:szCs w:val="26"/>
        </w:rPr>
        <w:t>.</w:t>
      </w:r>
    </w:p>
    <w:p w:rsidR="00FB764D" w:rsidRDefault="00FB764D" w:rsidP="00FB764D">
      <w:pPr>
        <w:shd w:val="clear" w:color="auto" w:fill="FFFFFF"/>
        <w:tabs>
          <w:tab w:val="left" w:pos="567"/>
        </w:tabs>
        <w:suppressAutoHyphens/>
        <w:ind w:firstLine="709"/>
        <w:jc w:val="both"/>
        <w:rPr>
          <w:sz w:val="26"/>
          <w:szCs w:val="26"/>
        </w:rPr>
      </w:pPr>
      <w:r>
        <w:rPr>
          <w:sz w:val="26"/>
          <w:szCs w:val="26"/>
        </w:rPr>
        <w:t>6.5</w:t>
      </w:r>
      <w:r w:rsidRPr="0063654B">
        <w:rPr>
          <w:sz w:val="26"/>
          <w:szCs w:val="26"/>
        </w:rPr>
        <w:t xml:space="preserve">. </w:t>
      </w:r>
      <w:r>
        <w:rPr>
          <w:sz w:val="26"/>
          <w:szCs w:val="26"/>
        </w:rPr>
        <w:t>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FB764D" w:rsidRDefault="00FB764D" w:rsidP="00FB764D">
      <w:pPr>
        <w:shd w:val="clear" w:color="auto" w:fill="FFFFFF"/>
        <w:tabs>
          <w:tab w:val="left" w:pos="567"/>
        </w:tabs>
        <w:suppressAutoHyphens/>
        <w:ind w:firstLine="709"/>
        <w:jc w:val="both"/>
        <w:rPr>
          <w:sz w:val="26"/>
          <w:szCs w:val="26"/>
        </w:rPr>
      </w:pPr>
    </w:p>
    <w:p w:rsidR="00FB764D" w:rsidRDefault="00FB764D" w:rsidP="00FB764D">
      <w:pPr>
        <w:shd w:val="clear" w:color="auto" w:fill="FFFFFF"/>
        <w:tabs>
          <w:tab w:val="left" w:pos="567"/>
        </w:tabs>
        <w:suppressAutoHyphens/>
        <w:ind w:firstLine="709"/>
        <w:jc w:val="both"/>
        <w:rPr>
          <w:sz w:val="26"/>
          <w:szCs w:val="26"/>
        </w:rPr>
      </w:pPr>
    </w:p>
    <w:p w:rsidR="00FB764D" w:rsidRPr="000B2DE3" w:rsidRDefault="00FB764D" w:rsidP="00FB764D">
      <w:pPr>
        <w:shd w:val="clear" w:color="auto" w:fill="FFFFFF"/>
        <w:tabs>
          <w:tab w:val="left" w:pos="567"/>
        </w:tabs>
        <w:suppressAutoHyphens/>
        <w:ind w:firstLine="709"/>
        <w:jc w:val="both"/>
        <w:rPr>
          <w:spacing w:val="-1"/>
          <w:sz w:val="26"/>
          <w:szCs w:val="26"/>
        </w:rPr>
      </w:pPr>
    </w:p>
    <w:p w:rsidR="00FB764D" w:rsidRPr="00BC78E0" w:rsidRDefault="00FB764D" w:rsidP="009F036E">
      <w:pPr>
        <w:shd w:val="clear" w:color="auto" w:fill="FFFFFF"/>
        <w:tabs>
          <w:tab w:val="left" w:pos="567"/>
        </w:tabs>
        <w:suppressAutoHyphens/>
        <w:ind w:firstLine="709"/>
        <w:jc w:val="both"/>
        <w:rPr>
          <w:spacing w:val="-1"/>
          <w:sz w:val="26"/>
          <w:szCs w:val="26"/>
        </w:rPr>
      </w:pPr>
    </w:p>
    <w:p w:rsidR="009F036E" w:rsidRDefault="009F036E" w:rsidP="009F036E">
      <w:pPr>
        <w:shd w:val="clear" w:color="auto" w:fill="FFFFFF"/>
        <w:tabs>
          <w:tab w:val="left" w:pos="567"/>
        </w:tabs>
        <w:suppressAutoHyphens/>
        <w:ind w:firstLine="709"/>
        <w:jc w:val="both"/>
        <w:rPr>
          <w:b/>
          <w:spacing w:val="-1"/>
          <w:sz w:val="26"/>
          <w:szCs w:val="26"/>
        </w:rPr>
      </w:pPr>
      <w:r>
        <w:rPr>
          <w:b/>
          <w:spacing w:val="-1"/>
          <w:sz w:val="26"/>
          <w:szCs w:val="26"/>
        </w:rPr>
        <w:t>7</w:t>
      </w:r>
      <w:r w:rsidRPr="00BC78E0">
        <w:rPr>
          <w:b/>
          <w:spacing w:val="-1"/>
          <w:sz w:val="26"/>
          <w:szCs w:val="26"/>
        </w:rPr>
        <w:t xml:space="preserve">. Требования к </w:t>
      </w:r>
      <w:r w:rsidR="00FB764D">
        <w:rPr>
          <w:b/>
          <w:spacing w:val="-1"/>
          <w:sz w:val="26"/>
          <w:szCs w:val="26"/>
        </w:rPr>
        <w:t>в</w:t>
      </w:r>
      <w:r w:rsidRPr="00BC78E0">
        <w:rPr>
          <w:b/>
          <w:spacing w:val="-1"/>
          <w:sz w:val="26"/>
          <w:szCs w:val="26"/>
        </w:rPr>
        <w:t>ыполнению сметных расчетов.</w:t>
      </w:r>
    </w:p>
    <w:p w:rsidR="009F036E" w:rsidRPr="00165A20" w:rsidRDefault="009F036E" w:rsidP="009F036E">
      <w:pPr>
        <w:shd w:val="clear" w:color="auto" w:fill="FFFFFF"/>
        <w:suppressAutoHyphens/>
        <w:ind w:firstLine="709"/>
        <w:jc w:val="both"/>
        <w:rPr>
          <w:b/>
          <w:spacing w:val="-1"/>
          <w:sz w:val="26"/>
          <w:szCs w:val="26"/>
        </w:rPr>
      </w:pPr>
      <w:r>
        <w:rPr>
          <w:b/>
          <w:spacing w:val="-1"/>
          <w:sz w:val="26"/>
          <w:szCs w:val="26"/>
        </w:rPr>
        <w:t>7</w:t>
      </w:r>
      <w:r w:rsidRPr="00165A20">
        <w:rPr>
          <w:b/>
          <w:spacing w:val="-1"/>
          <w:sz w:val="26"/>
          <w:szCs w:val="26"/>
        </w:rPr>
        <w:t>.</w:t>
      </w:r>
      <w:r>
        <w:rPr>
          <w:b/>
          <w:spacing w:val="-1"/>
          <w:sz w:val="26"/>
          <w:szCs w:val="26"/>
        </w:rPr>
        <w:t>1</w:t>
      </w:r>
      <w:r w:rsidRPr="00165A20">
        <w:rPr>
          <w:b/>
          <w:spacing w:val="-1"/>
          <w:sz w:val="26"/>
          <w:szCs w:val="26"/>
        </w:rPr>
        <w:t>.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F036E" w:rsidRPr="00E003D5" w:rsidRDefault="009F036E" w:rsidP="009F036E">
      <w:pPr>
        <w:shd w:val="clear" w:color="auto" w:fill="FFFFFF"/>
        <w:suppressAutoHyphens/>
        <w:ind w:firstLine="709"/>
        <w:jc w:val="both"/>
        <w:rPr>
          <w:color w:val="984806" w:themeColor="accent6" w:themeShade="80"/>
          <w:spacing w:val="-1"/>
          <w:sz w:val="26"/>
          <w:szCs w:val="26"/>
        </w:rPr>
      </w:pPr>
      <w:r w:rsidRPr="00E003D5">
        <w:rPr>
          <w:color w:val="984806" w:themeColor="accent6" w:themeShade="80"/>
          <w:spacing w:val="-1"/>
          <w:sz w:val="26"/>
          <w:szCs w:val="26"/>
        </w:rPr>
        <w:t>7.2. 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 5 к Техническому заданию):</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7.2</w:t>
      </w:r>
      <w:r w:rsidRPr="00165A20">
        <w:rPr>
          <w:spacing w:val="-1"/>
          <w:sz w:val="26"/>
          <w:szCs w:val="26"/>
        </w:rPr>
        <w:t>.1. «Порядок определения стоимости проектных работ»</w:t>
      </w:r>
      <w:r>
        <w:rPr>
          <w:spacing w:val="-1"/>
          <w:sz w:val="26"/>
          <w:szCs w:val="26"/>
        </w:rPr>
        <w:t>, решение Совета директоров АО «ДРСК» о присоединении от 23.04.2014 (протокол №6) и приказ АО «ДРСК» о принятии в работу от 30.04.2014 №134;</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7.2</w:t>
      </w:r>
      <w:r w:rsidRPr="00165A20">
        <w:rPr>
          <w:spacing w:val="-1"/>
          <w:sz w:val="26"/>
          <w:szCs w:val="26"/>
        </w:rPr>
        <w:t>.2. «Порядок определения стоимости инженерных изысканий»</w:t>
      </w:r>
      <w:r>
        <w:rPr>
          <w:spacing w:val="-1"/>
          <w:sz w:val="26"/>
          <w:szCs w:val="26"/>
        </w:rPr>
        <w:t>,</w:t>
      </w:r>
      <w:r w:rsidRPr="004044BF">
        <w:rPr>
          <w:spacing w:val="-1"/>
          <w:sz w:val="26"/>
          <w:szCs w:val="26"/>
        </w:rPr>
        <w:t xml:space="preserve"> </w:t>
      </w:r>
      <w:r>
        <w:rPr>
          <w:spacing w:val="-1"/>
          <w:sz w:val="26"/>
          <w:szCs w:val="26"/>
        </w:rPr>
        <w:t>решение Совета директоров АО «ДРСК» о присоединении от 23.04.2014 (протокол №6) и приказ АО «ДРСК» о принятии в работу от 30.04.2014 №134;</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7.2.</w:t>
      </w:r>
      <w:r w:rsidRPr="00165A20">
        <w:rPr>
          <w:spacing w:val="-1"/>
          <w:sz w:val="26"/>
          <w:szCs w:val="26"/>
        </w:rPr>
        <w:t>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w:t>
      </w:r>
      <w:r>
        <w:rPr>
          <w:spacing w:val="-1"/>
          <w:sz w:val="26"/>
          <w:szCs w:val="26"/>
        </w:rPr>
        <w:t>, решение Совета директоров АО «ДРСК» о присоединении от 07.05.2014 (протокол №7) и приказ АО «ДРСК» о принятии в работу от 16.05.2014 №148;</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7.2.4</w:t>
      </w:r>
      <w:r w:rsidRPr="00165A20">
        <w:rPr>
          <w:spacing w:val="-1"/>
          <w:sz w:val="26"/>
          <w:szCs w:val="26"/>
        </w:rPr>
        <w:t xml:space="preserve">. «Порядок определения стоимости </w:t>
      </w:r>
      <w:r>
        <w:rPr>
          <w:spacing w:val="-1"/>
          <w:sz w:val="26"/>
          <w:szCs w:val="26"/>
        </w:rPr>
        <w:t>строительно-монтажных работ</w:t>
      </w:r>
      <w:r w:rsidRPr="00165A20">
        <w:rPr>
          <w:spacing w:val="-1"/>
          <w:sz w:val="26"/>
          <w:szCs w:val="26"/>
        </w:rPr>
        <w:t>»</w:t>
      </w:r>
      <w:r>
        <w:rPr>
          <w:spacing w:val="-1"/>
          <w:sz w:val="26"/>
          <w:szCs w:val="26"/>
        </w:rPr>
        <w:t>, решение Совета директоров АО «ДРСК» о присоединении от 08.07.2014 (протокол №11) и приказ АО «ДРСК» о принятии в работу от 15.07.2014 №213;</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7.2.5</w:t>
      </w:r>
      <w:r w:rsidRPr="00165A20">
        <w:rPr>
          <w:spacing w:val="-1"/>
          <w:sz w:val="26"/>
          <w:szCs w:val="26"/>
        </w:rPr>
        <w:t xml:space="preserve">. </w:t>
      </w:r>
      <w:r>
        <w:rPr>
          <w:spacing w:val="-1"/>
          <w:sz w:val="26"/>
          <w:szCs w:val="26"/>
        </w:rPr>
        <w:t>Другая действующая на момент разработки рабочей документации нормативно-техническая документация; действующие законодательные документы РФ и нормативные акты к ним.</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7.3</w:t>
      </w:r>
      <w:r w:rsidRPr="00165A20">
        <w:rPr>
          <w:spacing w:val="-1"/>
          <w:sz w:val="26"/>
          <w:szCs w:val="26"/>
        </w:rPr>
        <w:t>. Сметную документацию согласно Постановлению Правительства РФ от 16.02.2008г. № 87 «О составе разделов проектной документации и требованиях к</w:t>
      </w:r>
      <w:r w:rsidR="00FB764D">
        <w:rPr>
          <w:spacing w:val="-1"/>
          <w:sz w:val="26"/>
          <w:szCs w:val="26"/>
        </w:rPr>
        <w:t xml:space="preserve"> их содержанию</w:t>
      </w:r>
      <w:r w:rsidRPr="00165A20">
        <w:rPr>
          <w:spacing w:val="-1"/>
          <w:sz w:val="26"/>
          <w:szCs w:val="26"/>
        </w:rPr>
        <w:t xml:space="preserve">» выполнить в двух уровнях цен с применением базисно-индексного метода: </w:t>
      </w:r>
    </w:p>
    <w:p w:rsidR="009F036E" w:rsidRPr="005F06D9" w:rsidRDefault="009F036E" w:rsidP="009F036E">
      <w:pPr>
        <w:shd w:val="clear" w:color="auto" w:fill="FFFFFF"/>
        <w:suppressAutoHyphens/>
        <w:ind w:firstLine="709"/>
        <w:jc w:val="both"/>
        <w:rPr>
          <w:spacing w:val="-1"/>
          <w:sz w:val="26"/>
          <w:szCs w:val="26"/>
        </w:rPr>
      </w:pPr>
      <w:r>
        <w:rPr>
          <w:spacing w:val="-1"/>
          <w:sz w:val="26"/>
          <w:szCs w:val="26"/>
        </w:rPr>
        <w:t>7.3</w:t>
      </w:r>
      <w:r w:rsidRPr="00165A20">
        <w:rPr>
          <w:spacing w:val="-1"/>
          <w:sz w:val="26"/>
          <w:szCs w:val="26"/>
        </w:rPr>
        <w:t xml:space="preserve">.1. </w:t>
      </w:r>
      <w:r w:rsidRPr="005F06D9">
        <w:rPr>
          <w:spacing w:val="-1"/>
          <w:sz w:val="26"/>
          <w:szCs w:val="26"/>
        </w:rPr>
        <w:t>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F036E" w:rsidRDefault="009F036E" w:rsidP="009F036E">
      <w:pPr>
        <w:shd w:val="clear" w:color="auto" w:fill="FFFFFF"/>
        <w:suppressAutoHyphens/>
        <w:ind w:firstLine="709"/>
        <w:jc w:val="both"/>
        <w:rPr>
          <w:spacing w:val="-1"/>
          <w:sz w:val="26"/>
          <w:szCs w:val="26"/>
        </w:rPr>
      </w:pPr>
      <w:r>
        <w:rPr>
          <w:spacing w:val="-1"/>
          <w:sz w:val="26"/>
          <w:szCs w:val="26"/>
        </w:rPr>
        <w:t>7.3</w:t>
      </w:r>
      <w:r w:rsidRPr="00165A20">
        <w:rPr>
          <w:spacing w:val="-1"/>
          <w:sz w:val="26"/>
          <w:szCs w:val="26"/>
        </w:rPr>
        <w:t xml:space="preserve">.2.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w:t>
      </w:r>
      <w:r>
        <w:rPr>
          <w:spacing w:val="-1"/>
          <w:sz w:val="26"/>
          <w:szCs w:val="26"/>
        </w:rPr>
        <w:t>Министерством строительства и жилищно-коммунального хозяйства РФ (Минстрой):</w:t>
      </w:r>
    </w:p>
    <w:p w:rsidR="009F036E" w:rsidRDefault="009F036E" w:rsidP="009F036E">
      <w:pPr>
        <w:shd w:val="clear" w:color="auto" w:fill="FFFFFF"/>
        <w:suppressAutoHyphens/>
        <w:ind w:firstLine="709"/>
        <w:jc w:val="both"/>
        <w:rPr>
          <w:spacing w:val="-1"/>
          <w:sz w:val="26"/>
          <w:szCs w:val="26"/>
        </w:rPr>
      </w:pPr>
      <w:r>
        <w:rPr>
          <w:spacing w:val="-1"/>
          <w:sz w:val="26"/>
          <w:szCs w:val="26"/>
        </w:rPr>
        <w:t>7.3.3. Для воздушных и кабельных линий в соответствии с индексами по объектам строительства:</w:t>
      </w:r>
    </w:p>
    <w:p w:rsidR="009F036E" w:rsidRDefault="009F036E" w:rsidP="009F036E">
      <w:pPr>
        <w:shd w:val="clear" w:color="auto" w:fill="FFFFFF"/>
        <w:suppressAutoHyphens/>
        <w:ind w:firstLine="709"/>
        <w:jc w:val="both"/>
        <w:rPr>
          <w:spacing w:val="-1"/>
          <w:sz w:val="26"/>
          <w:szCs w:val="26"/>
        </w:rPr>
      </w:pPr>
      <w:r>
        <w:rPr>
          <w:spacing w:val="-1"/>
          <w:sz w:val="26"/>
          <w:szCs w:val="26"/>
        </w:rPr>
        <w:t>- воздушная прокладка провода с медными жилами;</w:t>
      </w:r>
    </w:p>
    <w:p w:rsidR="009F036E" w:rsidRDefault="009F036E" w:rsidP="009F036E">
      <w:pPr>
        <w:shd w:val="clear" w:color="auto" w:fill="FFFFFF"/>
        <w:suppressAutoHyphens/>
        <w:ind w:firstLine="709"/>
        <w:jc w:val="both"/>
        <w:rPr>
          <w:spacing w:val="-1"/>
          <w:sz w:val="26"/>
          <w:szCs w:val="26"/>
        </w:rPr>
      </w:pPr>
      <w:r>
        <w:rPr>
          <w:spacing w:val="-1"/>
          <w:sz w:val="26"/>
          <w:szCs w:val="26"/>
        </w:rPr>
        <w:t>- воздушная прокладка провода с алюминиевыми жилами;</w:t>
      </w:r>
    </w:p>
    <w:p w:rsidR="009F036E" w:rsidRDefault="009F036E" w:rsidP="009F036E">
      <w:pPr>
        <w:shd w:val="clear" w:color="auto" w:fill="FFFFFF"/>
        <w:suppressAutoHyphens/>
        <w:ind w:firstLine="709"/>
        <w:jc w:val="both"/>
        <w:rPr>
          <w:spacing w:val="-1"/>
          <w:sz w:val="26"/>
          <w:szCs w:val="26"/>
        </w:rPr>
      </w:pPr>
      <w:r>
        <w:rPr>
          <w:spacing w:val="-1"/>
          <w:sz w:val="26"/>
          <w:szCs w:val="26"/>
        </w:rPr>
        <w:t>- подземная прокладка кабеля с медными жилами;</w:t>
      </w:r>
    </w:p>
    <w:p w:rsidR="009F036E" w:rsidRDefault="009F036E" w:rsidP="009F036E">
      <w:pPr>
        <w:shd w:val="clear" w:color="auto" w:fill="FFFFFF"/>
        <w:suppressAutoHyphens/>
        <w:ind w:firstLine="709"/>
        <w:jc w:val="both"/>
        <w:rPr>
          <w:spacing w:val="-1"/>
          <w:sz w:val="26"/>
          <w:szCs w:val="26"/>
        </w:rPr>
      </w:pPr>
      <w:r>
        <w:rPr>
          <w:spacing w:val="-1"/>
          <w:sz w:val="26"/>
          <w:szCs w:val="26"/>
        </w:rPr>
        <w:lastRenderedPageBreak/>
        <w:t>- подземная прокладка кабеля с алюминиевыми жилами.</w:t>
      </w:r>
    </w:p>
    <w:p w:rsidR="009F036E" w:rsidRDefault="009F036E" w:rsidP="009F036E">
      <w:pPr>
        <w:shd w:val="clear" w:color="auto" w:fill="FFFFFF"/>
        <w:suppressAutoHyphens/>
        <w:ind w:firstLine="709"/>
        <w:jc w:val="both"/>
        <w:rPr>
          <w:spacing w:val="-1"/>
          <w:sz w:val="26"/>
          <w:szCs w:val="26"/>
        </w:rPr>
      </w:pPr>
      <w:r>
        <w:rPr>
          <w:spacing w:val="-1"/>
          <w:sz w:val="26"/>
          <w:szCs w:val="26"/>
        </w:rPr>
        <w:t>7.3.4. Для КТП, ПС в соответствии с индексом «Прочие объекты».</w:t>
      </w:r>
    </w:p>
    <w:p w:rsidR="006F4715" w:rsidRPr="00E003D5" w:rsidRDefault="006F4715" w:rsidP="006F4715">
      <w:pPr>
        <w:ind w:firstLine="709"/>
        <w:jc w:val="both"/>
        <w:rPr>
          <w:color w:val="984806" w:themeColor="accent6" w:themeShade="80"/>
          <w:sz w:val="26"/>
          <w:szCs w:val="26"/>
        </w:rPr>
      </w:pPr>
      <w:r w:rsidRPr="00E003D5">
        <w:rPr>
          <w:color w:val="984806" w:themeColor="accent6" w:themeShade="80"/>
          <w:sz w:val="26"/>
          <w:szCs w:val="26"/>
        </w:rPr>
        <w:t>7.3.5. Стоимость строительства трансформаторных подстанций определяется исходя из комплектации, определенной в опросных листах Заказчика (</w:t>
      </w:r>
      <w:r w:rsidRPr="00E003D5">
        <w:rPr>
          <w:b/>
          <w:i/>
          <w:color w:val="984806" w:themeColor="accent6" w:themeShade="80"/>
          <w:sz w:val="26"/>
          <w:szCs w:val="26"/>
        </w:rPr>
        <w:t>Приложение № 4 к Техническому заданию</w:t>
      </w:r>
      <w:r w:rsidRPr="00E003D5">
        <w:rPr>
          <w:color w:val="984806" w:themeColor="accent6" w:themeShade="80"/>
          <w:sz w:val="26"/>
          <w:szCs w:val="26"/>
        </w:rPr>
        <w:t>)</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7.4</w:t>
      </w:r>
      <w:r w:rsidRPr="00165A20">
        <w:rPr>
          <w:spacing w:val="-1"/>
          <w:sz w:val="26"/>
          <w:szCs w:val="26"/>
        </w:rPr>
        <w:t xml:space="preserve">. 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7.5</w:t>
      </w:r>
      <w:r w:rsidRPr="00165A20">
        <w:rPr>
          <w:spacing w:val="-1"/>
          <w:sz w:val="26"/>
          <w:szCs w:val="26"/>
        </w:rPr>
        <w:t xml:space="preserve">.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F036E" w:rsidRPr="00165A20" w:rsidRDefault="009F036E" w:rsidP="009F036E">
      <w:pPr>
        <w:shd w:val="clear" w:color="auto" w:fill="FFFFFF"/>
        <w:suppressAutoHyphens/>
        <w:ind w:firstLine="709"/>
        <w:jc w:val="both"/>
        <w:rPr>
          <w:spacing w:val="-1"/>
          <w:sz w:val="26"/>
          <w:szCs w:val="26"/>
        </w:rPr>
      </w:pPr>
      <w:r>
        <w:rPr>
          <w:spacing w:val="-1"/>
          <w:sz w:val="26"/>
          <w:szCs w:val="26"/>
        </w:rPr>
        <w:t>7.6.</w:t>
      </w:r>
      <w:r w:rsidRPr="00165A20">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F036E" w:rsidRPr="00165A20" w:rsidRDefault="009F036E" w:rsidP="009F036E">
      <w:pPr>
        <w:shd w:val="clear" w:color="auto" w:fill="FFFFFF"/>
        <w:suppressAutoHyphens/>
        <w:ind w:firstLine="709"/>
        <w:jc w:val="both"/>
        <w:rPr>
          <w:sz w:val="26"/>
          <w:szCs w:val="26"/>
        </w:rPr>
      </w:pPr>
      <w:r>
        <w:rPr>
          <w:spacing w:val="-1"/>
          <w:sz w:val="26"/>
          <w:szCs w:val="26"/>
        </w:rPr>
        <w:t>7.7.</w:t>
      </w:r>
      <w:r w:rsidRPr="00165A20">
        <w:rPr>
          <w:spacing w:val="-1"/>
          <w:sz w:val="26"/>
          <w:szCs w:val="26"/>
        </w:rPr>
        <w:t xml:space="preserve"> Сметную документацию предоставлять в формате MS Excel либо другом числовом формате, совместимом с MS Excel, а также в формате программы</w:t>
      </w:r>
      <w:r>
        <w:rPr>
          <w:spacing w:val="-1"/>
          <w:sz w:val="26"/>
          <w:szCs w:val="26"/>
        </w:rPr>
        <w:t xml:space="preserve"> </w:t>
      </w:r>
      <w:r w:rsidRPr="00165A20">
        <w:rPr>
          <w:spacing w:val="-1"/>
          <w:sz w:val="26"/>
          <w:szCs w:val="26"/>
        </w:rPr>
        <w:t>«Гранд СМЕТА», позволяю</w:t>
      </w:r>
      <w:r w:rsidRPr="00165A20">
        <w:rPr>
          <w:sz w:val="26"/>
          <w:szCs w:val="26"/>
        </w:rPr>
        <w:t xml:space="preserve">щем вести накопительные ведомости по локальным сметам. </w:t>
      </w:r>
      <w:r>
        <w:rPr>
          <w:sz w:val="26"/>
          <w:szCs w:val="26"/>
        </w:rPr>
        <w:t>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указанному ПО и схожим с ним интерфейсом.</w:t>
      </w:r>
    </w:p>
    <w:p w:rsidR="009F036E" w:rsidRPr="00165A20" w:rsidRDefault="009F036E" w:rsidP="009F036E">
      <w:pPr>
        <w:widowControl w:val="0"/>
        <w:tabs>
          <w:tab w:val="left" w:pos="720"/>
          <w:tab w:val="num" w:pos="2340"/>
          <w:tab w:val="num" w:pos="3060"/>
          <w:tab w:val="num" w:pos="3240"/>
        </w:tabs>
        <w:ind w:firstLine="709"/>
        <w:contextualSpacing/>
        <w:jc w:val="both"/>
        <w:rPr>
          <w:sz w:val="26"/>
          <w:szCs w:val="26"/>
        </w:rPr>
      </w:pPr>
      <w:r w:rsidRPr="005A6ACA">
        <w:rPr>
          <w:sz w:val="26"/>
          <w:szCs w:val="26"/>
        </w:rPr>
        <w:t>7.8.</w:t>
      </w:r>
      <w:r w:rsidRPr="005A6ACA">
        <w:rPr>
          <w:b/>
          <w:sz w:val="26"/>
          <w:szCs w:val="26"/>
        </w:rPr>
        <w:t xml:space="preserve"> Сметные расчеты выполнить с учетом требований «Протокола согласования нормативов для расчетов сметной документации» (</w:t>
      </w:r>
      <w:r w:rsidRPr="005A6ACA">
        <w:rPr>
          <w:b/>
          <w:i/>
          <w:sz w:val="26"/>
          <w:szCs w:val="26"/>
        </w:rPr>
        <w:t>Приложение № 2 к Техническому заданию</w:t>
      </w:r>
      <w:r w:rsidRPr="005A6ACA">
        <w:rPr>
          <w:b/>
          <w:sz w:val="26"/>
          <w:szCs w:val="26"/>
        </w:rPr>
        <w:t>).</w:t>
      </w:r>
      <w:r w:rsidRPr="00165A20">
        <w:rPr>
          <w:sz w:val="26"/>
          <w:szCs w:val="26"/>
        </w:rPr>
        <w:tab/>
      </w:r>
    </w:p>
    <w:p w:rsidR="009F036E" w:rsidRPr="0030449E" w:rsidRDefault="009F036E" w:rsidP="009F036E">
      <w:pPr>
        <w:shd w:val="clear" w:color="auto" w:fill="FFFFFF"/>
        <w:suppressAutoHyphens/>
        <w:ind w:firstLine="709"/>
        <w:jc w:val="both"/>
        <w:rPr>
          <w:spacing w:val="-1"/>
          <w:sz w:val="26"/>
          <w:szCs w:val="26"/>
        </w:rPr>
      </w:pPr>
    </w:p>
    <w:p w:rsidR="009F036E" w:rsidRPr="00BC78E0" w:rsidRDefault="009F036E" w:rsidP="009F036E">
      <w:pPr>
        <w:shd w:val="clear" w:color="auto" w:fill="FFFFFF"/>
        <w:tabs>
          <w:tab w:val="left" w:pos="567"/>
        </w:tabs>
        <w:suppressAutoHyphens/>
        <w:ind w:firstLine="709"/>
        <w:rPr>
          <w:b/>
          <w:spacing w:val="-1"/>
          <w:sz w:val="26"/>
          <w:szCs w:val="26"/>
        </w:rPr>
      </w:pPr>
      <w:r>
        <w:rPr>
          <w:b/>
          <w:spacing w:val="-1"/>
          <w:sz w:val="26"/>
          <w:szCs w:val="26"/>
        </w:rPr>
        <w:t>8</w:t>
      </w:r>
      <w:r w:rsidRPr="00BC78E0">
        <w:rPr>
          <w:b/>
          <w:spacing w:val="-1"/>
          <w:sz w:val="26"/>
          <w:szCs w:val="26"/>
        </w:rPr>
        <w:t>. Требования к выполнению строительно-монтажных работ</w:t>
      </w:r>
    </w:p>
    <w:p w:rsidR="009F036E" w:rsidRPr="00BC78E0" w:rsidRDefault="009F036E" w:rsidP="009F036E">
      <w:pPr>
        <w:widowControl w:val="0"/>
        <w:tabs>
          <w:tab w:val="left" w:pos="567"/>
        </w:tabs>
        <w:suppressAutoHyphens/>
        <w:autoSpaceDE w:val="0"/>
        <w:autoSpaceDN w:val="0"/>
        <w:adjustRightInd w:val="0"/>
        <w:ind w:firstLine="709"/>
        <w:jc w:val="both"/>
        <w:rPr>
          <w:sz w:val="25"/>
          <w:szCs w:val="25"/>
        </w:rPr>
      </w:pPr>
      <w:r>
        <w:rPr>
          <w:sz w:val="25"/>
          <w:szCs w:val="25"/>
        </w:rPr>
        <w:t>8</w:t>
      </w:r>
      <w:r w:rsidRPr="00BC78E0">
        <w:rPr>
          <w:sz w:val="25"/>
          <w:szCs w:val="25"/>
        </w:rPr>
        <w:t>.1.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F036E" w:rsidRPr="00BC78E0" w:rsidRDefault="002C7AED" w:rsidP="009F036E">
      <w:pPr>
        <w:widowControl w:val="0"/>
        <w:tabs>
          <w:tab w:val="left" w:pos="567"/>
        </w:tabs>
        <w:suppressAutoHyphens/>
        <w:autoSpaceDE w:val="0"/>
        <w:autoSpaceDN w:val="0"/>
        <w:adjustRightInd w:val="0"/>
        <w:ind w:firstLine="709"/>
        <w:jc w:val="both"/>
        <w:rPr>
          <w:sz w:val="25"/>
          <w:szCs w:val="25"/>
        </w:rPr>
      </w:pPr>
      <w:r>
        <w:rPr>
          <w:sz w:val="25"/>
          <w:szCs w:val="25"/>
        </w:rPr>
        <w:t xml:space="preserve">-назначение приказом </w:t>
      </w:r>
      <w:r w:rsidR="009F036E" w:rsidRPr="00BC78E0">
        <w:rPr>
          <w:sz w:val="25"/>
          <w:szCs w:val="25"/>
        </w:rPr>
        <w:t>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F036E" w:rsidRPr="00BC78E0" w:rsidRDefault="009F036E" w:rsidP="009F036E">
      <w:pPr>
        <w:widowControl w:val="0"/>
        <w:tabs>
          <w:tab w:val="left" w:pos="567"/>
        </w:tabs>
        <w:suppressAutoHyphens/>
        <w:autoSpaceDE w:val="0"/>
        <w:autoSpaceDN w:val="0"/>
        <w:adjustRightInd w:val="0"/>
        <w:ind w:firstLine="709"/>
        <w:jc w:val="both"/>
        <w:rPr>
          <w:sz w:val="25"/>
          <w:szCs w:val="25"/>
        </w:rPr>
      </w:pPr>
      <w:r w:rsidRPr="00BC78E0">
        <w:rPr>
          <w:sz w:val="25"/>
          <w:szCs w:val="25"/>
        </w:rPr>
        <w:t xml:space="preserve">-оформление допуска для производства работ в зоне действующей ЛЭП. </w:t>
      </w:r>
    </w:p>
    <w:p w:rsidR="009F036E" w:rsidRPr="00BC78E0" w:rsidRDefault="009F036E" w:rsidP="009F036E">
      <w:pPr>
        <w:widowControl w:val="0"/>
        <w:tabs>
          <w:tab w:val="left" w:pos="567"/>
        </w:tabs>
        <w:suppressAutoHyphens/>
        <w:autoSpaceDE w:val="0"/>
        <w:autoSpaceDN w:val="0"/>
        <w:adjustRightInd w:val="0"/>
        <w:ind w:firstLine="709"/>
        <w:jc w:val="both"/>
        <w:rPr>
          <w:sz w:val="25"/>
          <w:szCs w:val="25"/>
        </w:rPr>
      </w:pPr>
      <w:r>
        <w:rPr>
          <w:sz w:val="25"/>
          <w:szCs w:val="25"/>
        </w:rPr>
        <w:t>8</w:t>
      </w:r>
      <w:r w:rsidRPr="00BC78E0">
        <w:rPr>
          <w:sz w:val="25"/>
          <w:szCs w:val="25"/>
        </w:rPr>
        <w:t>.2.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5A6ACA" w:rsidRPr="000B2DE3" w:rsidRDefault="005A6ACA" w:rsidP="005A6ACA">
      <w:pPr>
        <w:widowControl w:val="0"/>
        <w:tabs>
          <w:tab w:val="left" w:pos="567"/>
        </w:tabs>
        <w:suppressAutoHyphens/>
        <w:autoSpaceDE w:val="0"/>
        <w:autoSpaceDN w:val="0"/>
        <w:adjustRightInd w:val="0"/>
        <w:ind w:firstLine="540"/>
        <w:jc w:val="both"/>
        <w:rPr>
          <w:sz w:val="25"/>
          <w:szCs w:val="25"/>
        </w:rPr>
      </w:pPr>
      <w:r w:rsidRPr="000B2DE3">
        <w:rPr>
          <w:sz w:val="25"/>
          <w:szCs w:val="25"/>
        </w:rPr>
        <w:t>- ПУЭ (действующее издание);</w:t>
      </w:r>
    </w:p>
    <w:p w:rsidR="005A6ACA" w:rsidRPr="000B2DE3" w:rsidRDefault="005A6ACA" w:rsidP="005A6ACA">
      <w:pPr>
        <w:widowControl w:val="0"/>
        <w:tabs>
          <w:tab w:val="left" w:pos="567"/>
        </w:tabs>
        <w:suppressAutoHyphens/>
        <w:autoSpaceDE w:val="0"/>
        <w:autoSpaceDN w:val="0"/>
        <w:adjustRightInd w:val="0"/>
        <w:ind w:firstLine="540"/>
        <w:jc w:val="both"/>
        <w:rPr>
          <w:sz w:val="25"/>
          <w:szCs w:val="25"/>
        </w:rPr>
      </w:pPr>
      <w:r w:rsidRPr="000B2DE3">
        <w:rPr>
          <w:sz w:val="25"/>
          <w:szCs w:val="25"/>
        </w:rPr>
        <w:t>- ПТЭ (действующее издание);</w:t>
      </w:r>
    </w:p>
    <w:p w:rsidR="005A6ACA" w:rsidRPr="000B2DE3" w:rsidRDefault="005A6ACA" w:rsidP="005A6ACA">
      <w:pPr>
        <w:widowControl w:val="0"/>
        <w:tabs>
          <w:tab w:val="left" w:pos="567"/>
        </w:tabs>
        <w:suppressAutoHyphens/>
        <w:autoSpaceDE w:val="0"/>
        <w:autoSpaceDN w:val="0"/>
        <w:adjustRightInd w:val="0"/>
        <w:ind w:firstLine="540"/>
        <w:jc w:val="both"/>
        <w:rPr>
          <w:sz w:val="25"/>
          <w:szCs w:val="25"/>
        </w:rPr>
      </w:pPr>
      <w:r w:rsidRPr="000B2DE3">
        <w:rPr>
          <w:sz w:val="25"/>
          <w:szCs w:val="25"/>
        </w:rPr>
        <w:t>- МДС 81-35.2004 «Методика определения сметной стоимости строительства на территории Российской Федерации»;</w:t>
      </w:r>
    </w:p>
    <w:p w:rsidR="005A6ACA" w:rsidRPr="00F00A1B" w:rsidRDefault="005A6ACA" w:rsidP="005A6AC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48.13330.2011 «Организация строительства»;</w:t>
      </w:r>
    </w:p>
    <w:p w:rsidR="005A6ACA" w:rsidRPr="00F00A1B" w:rsidRDefault="005A6ACA" w:rsidP="005A6ACA">
      <w:pPr>
        <w:widowControl w:val="0"/>
        <w:tabs>
          <w:tab w:val="left" w:pos="567"/>
          <w:tab w:val="left" w:pos="851"/>
        </w:tabs>
        <w:suppressAutoHyphens/>
        <w:autoSpaceDE w:val="0"/>
        <w:autoSpaceDN w:val="0"/>
        <w:adjustRightInd w:val="0"/>
        <w:ind w:firstLine="540"/>
        <w:jc w:val="both"/>
        <w:rPr>
          <w:color w:val="984806" w:themeColor="accent6" w:themeShade="80"/>
          <w:sz w:val="25"/>
          <w:szCs w:val="25"/>
        </w:rPr>
      </w:pPr>
      <w:r>
        <w:rPr>
          <w:color w:val="984806" w:themeColor="accent6" w:themeShade="80"/>
          <w:sz w:val="25"/>
          <w:szCs w:val="25"/>
        </w:rPr>
        <w:t xml:space="preserve">- </w:t>
      </w:r>
      <w:r w:rsidRPr="00F00A1B">
        <w:rPr>
          <w:color w:val="984806" w:themeColor="accent6" w:themeShade="80"/>
          <w:sz w:val="25"/>
          <w:szCs w:val="25"/>
        </w:rPr>
        <w:t>СНиП 3.01.04-87 «Приемка законченных строительством объектов.                     Основные положения»;</w:t>
      </w:r>
    </w:p>
    <w:p w:rsidR="005A6ACA" w:rsidRPr="00F00A1B" w:rsidRDefault="005A6ACA" w:rsidP="005A6AC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76.13330.2016 «Электротехнические устройства»;</w:t>
      </w:r>
    </w:p>
    <w:p w:rsidR="005A6ACA" w:rsidRPr="00F00A1B" w:rsidRDefault="005A6ACA" w:rsidP="005A6ACA">
      <w:pPr>
        <w:widowControl w:val="0"/>
        <w:tabs>
          <w:tab w:val="left" w:pos="567"/>
        </w:tabs>
        <w:suppressAutoHyphens/>
        <w:autoSpaceDE w:val="0"/>
        <w:autoSpaceDN w:val="0"/>
        <w:adjustRightInd w:val="0"/>
        <w:ind w:firstLine="540"/>
        <w:jc w:val="both"/>
        <w:rPr>
          <w:color w:val="984806" w:themeColor="accent6" w:themeShade="80"/>
          <w:sz w:val="25"/>
          <w:szCs w:val="25"/>
        </w:rPr>
      </w:pPr>
      <w:r w:rsidRPr="00F00A1B">
        <w:rPr>
          <w:color w:val="984806" w:themeColor="accent6" w:themeShade="80"/>
          <w:sz w:val="25"/>
          <w:szCs w:val="25"/>
        </w:rPr>
        <w:t>- СП 126.13330.2012 «Геодезические работы в строительстве»;</w:t>
      </w:r>
    </w:p>
    <w:p w:rsidR="005A6ACA" w:rsidRPr="000B2DE3" w:rsidRDefault="005A6ACA" w:rsidP="005A6ACA">
      <w:pPr>
        <w:widowControl w:val="0"/>
        <w:tabs>
          <w:tab w:val="left" w:pos="567"/>
        </w:tabs>
        <w:suppressAutoHyphens/>
        <w:autoSpaceDE w:val="0"/>
        <w:autoSpaceDN w:val="0"/>
        <w:adjustRightInd w:val="0"/>
        <w:ind w:firstLine="540"/>
        <w:jc w:val="both"/>
        <w:rPr>
          <w:sz w:val="25"/>
          <w:szCs w:val="25"/>
        </w:rPr>
      </w:pPr>
      <w:r w:rsidRPr="000B2DE3">
        <w:rPr>
          <w:sz w:val="25"/>
          <w:szCs w:val="25"/>
        </w:rPr>
        <w:t>- РД–11-02-2006 «Требования к исполнительной документации»;</w:t>
      </w:r>
    </w:p>
    <w:p w:rsidR="005A6ACA" w:rsidRPr="000B2DE3" w:rsidRDefault="005A6ACA" w:rsidP="005A6ACA">
      <w:pPr>
        <w:widowControl w:val="0"/>
        <w:tabs>
          <w:tab w:val="left" w:pos="567"/>
        </w:tabs>
        <w:suppressAutoHyphens/>
        <w:autoSpaceDE w:val="0"/>
        <w:autoSpaceDN w:val="0"/>
        <w:adjustRightInd w:val="0"/>
        <w:ind w:firstLine="540"/>
        <w:jc w:val="both"/>
        <w:rPr>
          <w:sz w:val="25"/>
          <w:szCs w:val="25"/>
        </w:rPr>
      </w:pPr>
      <w:r w:rsidRPr="000B2DE3">
        <w:rPr>
          <w:sz w:val="25"/>
          <w:szCs w:val="25"/>
        </w:rPr>
        <w:t>- РД–11-05-2007 «Порядок ведения общего журнала работ»;</w:t>
      </w:r>
    </w:p>
    <w:p w:rsidR="005A6ACA" w:rsidRPr="000B2DE3" w:rsidRDefault="005A6ACA" w:rsidP="005A6ACA">
      <w:pPr>
        <w:widowControl w:val="0"/>
        <w:tabs>
          <w:tab w:val="left" w:pos="567"/>
        </w:tabs>
        <w:suppressAutoHyphens/>
        <w:autoSpaceDE w:val="0"/>
        <w:autoSpaceDN w:val="0"/>
        <w:adjustRightInd w:val="0"/>
        <w:ind w:firstLine="540"/>
        <w:jc w:val="both"/>
        <w:rPr>
          <w:sz w:val="25"/>
          <w:szCs w:val="25"/>
        </w:rPr>
      </w:pPr>
      <w:r w:rsidRPr="000B2DE3">
        <w:rPr>
          <w:sz w:val="25"/>
          <w:szCs w:val="25"/>
        </w:rPr>
        <w:t>- И 1.13-07 «Инструкция по оформлению приемо-сдаточной документации по электромонтажным работам»;</w:t>
      </w:r>
    </w:p>
    <w:p w:rsidR="005A6ACA" w:rsidRPr="000B2DE3" w:rsidRDefault="005A6ACA" w:rsidP="005A6ACA">
      <w:pPr>
        <w:widowControl w:val="0"/>
        <w:tabs>
          <w:tab w:val="left" w:pos="567"/>
        </w:tabs>
        <w:suppressAutoHyphens/>
        <w:autoSpaceDE w:val="0"/>
        <w:autoSpaceDN w:val="0"/>
        <w:adjustRightInd w:val="0"/>
        <w:ind w:firstLine="540"/>
        <w:jc w:val="both"/>
        <w:rPr>
          <w:sz w:val="25"/>
          <w:szCs w:val="25"/>
        </w:rPr>
      </w:pPr>
      <w:r w:rsidRPr="000B2DE3">
        <w:rPr>
          <w:sz w:val="25"/>
          <w:szCs w:val="25"/>
        </w:rPr>
        <w:lastRenderedPageBreak/>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F036E" w:rsidRPr="00E003D5" w:rsidRDefault="009F036E" w:rsidP="009F036E">
      <w:pPr>
        <w:widowControl w:val="0"/>
        <w:tabs>
          <w:tab w:val="left" w:pos="567"/>
        </w:tabs>
        <w:suppressAutoHyphens/>
        <w:autoSpaceDE w:val="0"/>
        <w:autoSpaceDN w:val="0"/>
        <w:adjustRightInd w:val="0"/>
        <w:ind w:firstLine="709"/>
        <w:jc w:val="both"/>
        <w:rPr>
          <w:b/>
          <w:color w:val="984806" w:themeColor="accent6" w:themeShade="80"/>
          <w:sz w:val="26"/>
          <w:szCs w:val="26"/>
        </w:rPr>
      </w:pPr>
      <w:r w:rsidRPr="00E003D5">
        <w:rPr>
          <w:color w:val="984806" w:themeColor="accent6" w:themeShade="80"/>
          <w:sz w:val="26"/>
          <w:szCs w:val="26"/>
        </w:rPr>
        <w:t xml:space="preserve">8.3.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которая предоставляется Заказчику </w:t>
      </w:r>
      <w:r w:rsidRPr="00E003D5">
        <w:rPr>
          <w:b/>
          <w:color w:val="984806" w:themeColor="accent6" w:themeShade="80"/>
          <w:sz w:val="26"/>
          <w:szCs w:val="26"/>
        </w:rPr>
        <w:t>в следующем объеме:</w:t>
      </w:r>
    </w:p>
    <w:p w:rsidR="009F036E" w:rsidRDefault="009F036E" w:rsidP="009F036E">
      <w:pPr>
        <w:shd w:val="clear" w:color="auto" w:fill="FFFFFF"/>
        <w:tabs>
          <w:tab w:val="left" w:pos="567"/>
        </w:tabs>
        <w:suppressAutoHyphens/>
        <w:ind w:firstLine="709"/>
        <w:jc w:val="both"/>
        <w:rPr>
          <w:b/>
          <w:spacing w:val="-1"/>
          <w:sz w:val="26"/>
          <w:szCs w:val="26"/>
        </w:rPr>
      </w:pPr>
    </w:p>
    <w:p w:rsidR="009F036E" w:rsidRPr="00BC78E0" w:rsidRDefault="009F036E" w:rsidP="009F036E">
      <w:pPr>
        <w:shd w:val="clear" w:color="auto" w:fill="FFFFFF"/>
        <w:tabs>
          <w:tab w:val="left" w:pos="567"/>
        </w:tabs>
        <w:suppressAutoHyphens/>
        <w:ind w:firstLine="709"/>
        <w:jc w:val="both"/>
        <w:rPr>
          <w:b/>
          <w:spacing w:val="-1"/>
          <w:sz w:val="26"/>
          <w:szCs w:val="26"/>
        </w:rPr>
      </w:pPr>
      <w:r>
        <w:rPr>
          <w:b/>
          <w:spacing w:val="-1"/>
          <w:sz w:val="26"/>
          <w:szCs w:val="26"/>
        </w:rPr>
        <w:t>8</w:t>
      </w:r>
      <w:r w:rsidRPr="00BC78E0">
        <w:rPr>
          <w:b/>
          <w:spacing w:val="-1"/>
          <w:sz w:val="26"/>
          <w:szCs w:val="26"/>
        </w:rPr>
        <w:t>.4.1. Монтаж ВЛ 0,4 – 6(10) кВ:</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Акт приемки законченного строительства;</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Акт технической готовности электромонтажных работ;</w:t>
      </w:r>
      <w:r w:rsidRPr="00BC78E0">
        <w:rPr>
          <w:spacing w:val="-1"/>
          <w:sz w:val="26"/>
          <w:szCs w:val="26"/>
        </w:rPr>
        <w:tab/>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монтажу заземляющего устройства с исполнительной схемой;</w:t>
      </w:r>
      <w:r w:rsidRPr="00BC78E0">
        <w:rPr>
          <w:spacing w:val="-1"/>
          <w:sz w:val="26"/>
          <w:szCs w:val="26"/>
        </w:rPr>
        <w:tab/>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Паспорт воздушной линии (лист с изменениями) – готовится и хранится в РЭС;</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Ведомость монтажа воздушной линии;</w:t>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на устройство основания под опоры;</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Акт замеров в натуре габаритов от проводов ВЛ до пересекаемого объекта (при наличии пересечений);</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Исполнительная схема ВЛ;</w:t>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Протокол измерения сопротивления заземляющего устройства;</w:t>
      </w:r>
      <w:r w:rsidRPr="00BC78E0">
        <w:rPr>
          <w:spacing w:val="-1"/>
          <w:sz w:val="26"/>
          <w:szCs w:val="26"/>
        </w:rPr>
        <w:tab/>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Протокол проверки наличия цепи между заземленной установкой и заземлителем;</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Лицензия на ВВ лабораторию (копия);</w:t>
      </w:r>
      <w:r w:rsidRPr="00BC78E0">
        <w:rPr>
          <w:spacing w:val="-1"/>
          <w:sz w:val="26"/>
          <w:szCs w:val="26"/>
        </w:rPr>
        <w:tab/>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Паспорта и сертификаты на примененные материалы, изделия, оборудование;</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Справка об устранении выявленных замечаний (при наличии);</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Ордер на производство работ.</w:t>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b/>
          <w:spacing w:val="-1"/>
          <w:sz w:val="26"/>
          <w:szCs w:val="26"/>
        </w:rPr>
      </w:pPr>
      <w:r>
        <w:rPr>
          <w:b/>
          <w:spacing w:val="-1"/>
          <w:sz w:val="26"/>
          <w:szCs w:val="26"/>
        </w:rPr>
        <w:t>8</w:t>
      </w:r>
      <w:r w:rsidRPr="00BC78E0">
        <w:rPr>
          <w:b/>
          <w:spacing w:val="-1"/>
          <w:sz w:val="26"/>
          <w:szCs w:val="26"/>
        </w:rPr>
        <w:t>.4.2. Монтаж ТП (в случае монтажа ТП дополнительно предоставляются):</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Акт сдачи-приемки электромонтажных работ;</w:t>
      </w:r>
      <w:r w:rsidRPr="00BC78E0">
        <w:rPr>
          <w:spacing w:val="-1"/>
          <w:sz w:val="26"/>
          <w:szCs w:val="26"/>
        </w:rPr>
        <w:tab/>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Паспорт заземляющего устройства в составе:</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Акт освидетельствования скрытых работ по наружному контуру заземления ТП;</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Акт сдачи-приемки работ по монтажу наружного контура заземления ТП;</w:t>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Протоколы приемо-сдаточных испытаний согласно ПУЭ;</w:t>
      </w:r>
      <w:r w:rsidRPr="00BC78E0">
        <w:rPr>
          <w:spacing w:val="-1"/>
          <w:sz w:val="26"/>
          <w:szCs w:val="26"/>
        </w:rPr>
        <w:tab/>
      </w:r>
    </w:p>
    <w:p w:rsidR="009F036E" w:rsidRPr="00BC78E0" w:rsidRDefault="009F036E" w:rsidP="009F036E">
      <w:pPr>
        <w:shd w:val="clear" w:color="auto" w:fill="FFFFFF"/>
        <w:tabs>
          <w:tab w:val="left" w:pos="993"/>
        </w:tabs>
        <w:suppressAutoHyphens/>
        <w:ind w:firstLine="709"/>
        <w:jc w:val="both"/>
        <w:rPr>
          <w:spacing w:val="-1"/>
          <w:sz w:val="26"/>
          <w:szCs w:val="26"/>
        </w:rPr>
      </w:pPr>
      <w:r w:rsidRPr="00BC78E0">
        <w:rPr>
          <w:spacing w:val="-1"/>
          <w:sz w:val="26"/>
          <w:szCs w:val="26"/>
        </w:rPr>
        <w:t>•</w:t>
      </w:r>
      <w:r w:rsidRPr="00BC78E0">
        <w:rPr>
          <w:spacing w:val="-1"/>
          <w:sz w:val="26"/>
          <w:szCs w:val="26"/>
        </w:rPr>
        <w:tab/>
        <w:t>Паспорта на установленное оборудование;</w:t>
      </w:r>
    </w:p>
    <w:p w:rsidR="009F036E" w:rsidRPr="00BC78E0" w:rsidRDefault="009F036E" w:rsidP="009F036E">
      <w:pPr>
        <w:shd w:val="clear" w:color="auto" w:fill="FFFFFF"/>
        <w:tabs>
          <w:tab w:val="left" w:pos="567"/>
        </w:tabs>
        <w:suppressAutoHyphens/>
        <w:ind w:firstLine="709"/>
        <w:jc w:val="both"/>
        <w:rPr>
          <w:spacing w:val="-1"/>
          <w:sz w:val="26"/>
          <w:szCs w:val="26"/>
        </w:rPr>
      </w:pPr>
      <w:r>
        <w:rPr>
          <w:spacing w:val="-1"/>
          <w:sz w:val="26"/>
          <w:szCs w:val="26"/>
        </w:rPr>
        <w:t>8</w:t>
      </w:r>
      <w:r w:rsidRPr="00BC78E0">
        <w:rPr>
          <w:spacing w:val="-1"/>
          <w:sz w:val="26"/>
          <w:szCs w:val="26"/>
        </w:rPr>
        <w:t>.4.3. Исполнительная документация оформляется в 2 экземплярах: 1 экземпляр передается в РЭС и 1 экземпляр в соответствующее структурное подразделение филиала «Приморские электрические сети» по акту приемки-передачи (в службу технологического присоединения предоставляются копии актов приемки передачи, подтверждающие факт приемки исполнительной документации СП и РЭС).</w:t>
      </w:r>
    </w:p>
    <w:p w:rsidR="009F036E" w:rsidRPr="00BC78E0" w:rsidRDefault="009F036E" w:rsidP="009F036E">
      <w:pPr>
        <w:widowControl w:val="0"/>
        <w:tabs>
          <w:tab w:val="left" w:pos="567"/>
        </w:tabs>
        <w:suppressAutoHyphens/>
        <w:autoSpaceDE w:val="0"/>
        <w:autoSpaceDN w:val="0"/>
        <w:adjustRightInd w:val="0"/>
        <w:ind w:firstLine="709"/>
        <w:jc w:val="both"/>
        <w:rPr>
          <w:sz w:val="26"/>
          <w:szCs w:val="26"/>
        </w:rPr>
      </w:pPr>
      <w:r>
        <w:rPr>
          <w:sz w:val="26"/>
          <w:szCs w:val="26"/>
        </w:rPr>
        <w:t>8</w:t>
      </w:r>
      <w:r w:rsidRPr="00BC78E0">
        <w:rPr>
          <w:sz w:val="26"/>
          <w:szCs w:val="26"/>
        </w:rPr>
        <w:t>.5.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F036E" w:rsidRPr="00BC78E0" w:rsidRDefault="009F036E" w:rsidP="009F036E">
      <w:pPr>
        <w:widowControl w:val="0"/>
        <w:tabs>
          <w:tab w:val="left" w:pos="567"/>
        </w:tabs>
        <w:suppressAutoHyphens/>
        <w:autoSpaceDE w:val="0"/>
        <w:autoSpaceDN w:val="0"/>
        <w:adjustRightInd w:val="0"/>
        <w:ind w:firstLine="709"/>
        <w:jc w:val="both"/>
        <w:rPr>
          <w:sz w:val="26"/>
          <w:szCs w:val="26"/>
        </w:rPr>
      </w:pPr>
      <w:r>
        <w:rPr>
          <w:sz w:val="26"/>
          <w:szCs w:val="26"/>
        </w:rPr>
        <w:t>8</w:t>
      </w:r>
      <w:r w:rsidRPr="00BC78E0">
        <w:rPr>
          <w:sz w:val="26"/>
          <w:szCs w:val="26"/>
        </w:rPr>
        <w:t>.6.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F036E" w:rsidRPr="00BC78E0" w:rsidRDefault="009F036E" w:rsidP="009F036E">
      <w:pPr>
        <w:shd w:val="clear" w:color="auto" w:fill="FFFFFF"/>
        <w:tabs>
          <w:tab w:val="left" w:pos="567"/>
        </w:tabs>
        <w:suppressAutoHyphens/>
        <w:ind w:firstLine="709"/>
        <w:jc w:val="both"/>
        <w:rPr>
          <w:sz w:val="26"/>
          <w:szCs w:val="26"/>
        </w:rPr>
      </w:pPr>
      <w:r>
        <w:rPr>
          <w:sz w:val="26"/>
          <w:szCs w:val="26"/>
        </w:rPr>
        <w:t>8</w:t>
      </w:r>
      <w:r w:rsidRPr="00BC78E0">
        <w:rPr>
          <w:sz w:val="26"/>
          <w:szCs w:val="26"/>
        </w:rPr>
        <w:t>.7.</w:t>
      </w:r>
      <w:r w:rsidRPr="00BC78E0">
        <w:t xml:space="preserve"> </w:t>
      </w:r>
      <w:r w:rsidRPr="00BC78E0">
        <w:rPr>
          <w:sz w:val="26"/>
          <w:szCs w:val="26"/>
        </w:rPr>
        <w:t>Заказчик может дать письменное распоряжение, обязательное для Подрядчика, с указанием:</w:t>
      </w:r>
    </w:p>
    <w:p w:rsidR="009F036E" w:rsidRPr="00E003D5" w:rsidRDefault="009F036E" w:rsidP="009F036E">
      <w:pPr>
        <w:shd w:val="clear" w:color="auto" w:fill="FFFFFF"/>
        <w:tabs>
          <w:tab w:val="left" w:pos="567"/>
          <w:tab w:val="left" w:pos="1134"/>
          <w:tab w:val="left" w:pos="1276"/>
        </w:tabs>
        <w:suppressAutoHyphens/>
        <w:ind w:firstLine="709"/>
        <w:jc w:val="both"/>
        <w:rPr>
          <w:color w:val="984806" w:themeColor="accent6" w:themeShade="80"/>
          <w:sz w:val="26"/>
          <w:szCs w:val="26"/>
        </w:rPr>
      </w:pPr>
      <w:r w:rsidRPr="00E003D5">
        <w:rPr>
          <w:color w:val="984806" w:themeColor="accent6" w:themeShade="80"/>
          <w:sz w:val="26"/>
          <w:szCs w:val="26"/>
        </w:rPr>
        <w:t xml:space="preserve">•   увеличить или сократить объем любой работы, включенной в Договор; </w:t>
      </w:r>
    </w:p>
    <w:p w:rsidR="009F036E" w:rsidRPr="00E003D5" w:rsidRDefault="009F036E" w:rsidP="009F036E">
      <w:pPr>
        <w:pStyle w:val="ab"/>
        <w:shd w:val="clear" w:color="auto" w:fill="FFFFFF"/>
        <w:tabs>
          <w:tab w:val="left" w:pos="567"/>
          <w:tab w:val="left" w:pos="993"/>
          <w:tab w:val="left" w:pos="1276"/>
        </w:tabs>
        <w:suppressAutoHyphens/>
        <w:ind w:left="720" w:hanging="11"/>
        <w:jc w:val="both"/>
        <w:rPr>
          <w:color w:val="984806" w:themeColor="accent6" w:themeShade="80"/>
          <w:sz w:val="26"/>
          <w:szCs w:val="26"/>
        </w:rPr>
      </w:pPr>
      <w:r w:rsidRPr="00E003D5">
        <w:rPr>
          <w:color w:val="984806" w:themeColor="accent6" w:themeShade="80"/>
          <w:sz w:val="26"/>
          <w:szCs w:val="26"/>
        </w:rPr>
        <w:t>•   исключить любую работу;</w:t>
      </w:r>
    </w:p>
    <w:p w:rsidR="009F036E" w:rsidRPr="00E003D5" w:rsidRDefault="009F036E" w:rsidP="009F036E">
      <w:pPr>
        <w:shd w:val="clear" w:color="auto" w:fill="FFFFFF"/>
        <w:tabs>
          <w:tab w:val="left" w:pos="567"/>
          <w:tab w:val="left" w:pos="993"/>
          <w:tab w:val="left" w:pos="1276"/>
        </w:tabs>
        <w:suppressAutoHyphens/>
        <w:ind w:firstLine="709"/>
        <w:jc w:val="both"/>
        <w:rPr>
          <w:color w:val="984806" w:themeColor="accent6" w:themeShade="80"/>
          <w:sz w:val="26"/>
          <w:szCs w:val="26"/>
        </w:rPr>
      </w:pPr>
      <w:r w:rsidRPr="00E003D5">
        <w:rPr>
          <w:color w:val="984806" w:themeColor="accent6" w:themeShade="80"/>
          <w:sz w:val="26"/>
          <w:szCs w:val="26"/>
        </w:rPr>
        <w:lastRenderedPageBreak/>
        <w:t>•</w:t>
      </w:r>
      <w:r w:rsidRPr="00E003D5">
        <w:rPr>
          <w:color w:val="984806" w:themeColor="accent6" w:themeShade="80"/>
          <w:sz w:val="26"/>
          <w:szCs w:val="26"/>
        </w:rPr>
        <w:tab/>
        <w:t>изменить характер или качество, или вид любой части работы;</w:t>
      </w:r>
    </w:p>
    <w:p w:rsidR="009F036E" w:rsidRPr="00E003D5" w:rsidRDefault="009F036E" w:rsidP="009F036E">
      <w:pPr>
        <w:shd w:val="clear" w:color="auto" w:fill="FFFFFF"/>
        <w:tabs>
          <w:tab w:val="left" w:pos="567"/>
          <w:tab w:val="left" w:pos="993"/>
          <w:tab w:val="left" w:pos="1276"/>
        </w:tabs>
        <w:suppressAutoHyphens/>
        <w:ind w:firstLine="709"/>
        <w:jc w:val="both"/>
        <w:rPr>
          <w:color w:val="984806" w:themeColor="accent6" w:themeShade="80"/>
          <w:sz w:val="26"/>
          <w:szCs w:val="26"/>
        </w:rPr>
      </w:pPr>
      <w:r w:rsidRPr="00E003D5">
        <w:rPr>
          <w:color w:val="984806" w:themeColor="accent6" w:themeShade="80"/>
          <w:sz w:val="26"/>
          <w:szCs w:val="26"/>
        </w:rPr>
        <w:t>•</w:t>
      </w:r>
      <w:r w:rsidRPr="00E003D5">
        <w:rPr>
          <w:color w:val="984806" w:themeColor="accent6" w:themeShade="80"/>
          <w:sz w:val="26"/>
          <w:szCs w:val="26"/>
        </w:rPr>
        <w:tab/>
        <w:t>выполнить дополнительную работу любого характера, необходимую для за-вершения строительства объекта.</w:t>
      </w:r>
    </w:p>
    <w:p w:rsidR="009F036E" w:rsidRPr="00BC78E0" w:rsidRDefault="009F036E" w:rsidP="009F036E">
      <w:pPr>
        <w:shd w:val="clear" w:color="auto" w:fill="FFFFFF"/>
        <w:tabs>
          <w:tab w:val="left" w:pos="567"/>
        </w:tabs>
        <w:suppressAutoHyphens/>
        <w:ind w:firstLine="709"/>
        <w:jc w:val="both"/>
        <w:rPr>
          <w:sz w:val="26"/>
          <w:szCs w:val="26"/>
        </w:rPr>
      </w:pPr>
      <w:r>
        <w:rPr>
          <w:sz w:val="26"/>
          <w:szCs w:val="26"/>
        </w:rPr>
        <w:t>8</w:t>
      </w:r>
      <w:r w:rsidRPr="00BC78E0">
        <w:rPr>
          <w:sz w:val="26"/>
          <w:szCs w:val="26"/>
        </w:rPr>
        <w:t>.8.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F036E" w:rsidRPr="00BC78E0" w:rsidRDefault="009F036E" w:rsidP="009F036E">
      <w:pPr>
        <w:shd w:val="clear" w:color="auto" w:fill="FFFFFF"/>
        <w:tabs>
          <w:tab w:val="left" w:pos="567"/>
        </w:tabs>
        <w:suppressAutoHyphens/>
        <w:ind w:firstLine="709"/>
        <w:jc w:val="both"/>
        <w:rPr>
          <w:sz w:val="26"/>
          <w:szCs w:val="26"/>
        </w:rPr>
      </w:pPr>
      <w:r>
        <w:rPr>
          <w:sz w:val="25"/>
          <w:szCs w:val="25"/>
        </w:rPr>
        <w:t>8</w:t>
      </w:r>
      <w:r w:rsidRPr="00BC78E0">
        <w:rPr>
          <w:sz w:val="26"/>
          <w:szCs w:val="26"/>
        </w:rPr>
        <w:t>.9. Подрядчик, после завершения строительно-мон</w:t>
      </w:r>
      <w:r w:rsidR="002C7AED">
        <w:rPr>
          <w:sz w:val="26"/>
          <w:szCs w:val="26"/>
        </w:rPr>
        <w:t xml:space="preserve">тажных работ, обязан выполнить </w:t>
      </w:r>
      <w:r w:rsidRPr="00BC78E0">
        <w:rPr>
          <w:sz w:val="26"/>
          <w:szCs w:val="26"/>
        </w:rPr>
        <w:t xml:space="preserve">замеры GPS-координат вновь установленных опор ВЛ и ТП в системе координат WGS-84 и предоставить заказчику в виде заполненной таблицы в соответствии с регламентом </w:t>
      </w:r>
      <w:r w:rsidRPr="008F6CE6">
        <w:rPr>
          <w:sz w:val="26"/>
          <w:szCs w:val="26"/>
        </w:rPr>
        <w:t>(</w:t>
      </w:r>
      <w:r w:rsidRPr="008F6CE6">
        <w:rPr>
          <w:b/>
          <w:i/>
          <w:sz w:val="26"/>
          <w:szCs w:val="26"/>
        </w:rPr>
        <w:t>Приложение № 3 к Техническому заданию</w:t>
      </w:r>
      <w:r w:rsidRPr="008F6CE6">
        <w:rPr>
          <w:sz w:val="26"/>
          <w:szCs w:val="26"/>
        </w:rPr>
        <w:t>).</w:t>
      </w:r>
      <w:r w:rsidRPr="00BC78E0">
        <w:rPr>
          <w:sz w:val="26"/>
          <w:szCs w:val="26"/>
        </w:rPr>
        <w:t xml:space="preserve"> </w:t>
      </w:r>
    </w:p>
    <w:p w:rsidR="009F036E" w:rsidRPr="0030449E" w:rsidRDefault="009F036E" w:rsidP="009F036E">
      <w:pPr>
        <w:shd w:val="clear" w:color="auto" w:fill="FFFFFF"/>
        <w:suppressAutoHyphens/>
        <w:ind w:firstLine="709"/>
        <w:jc w:val="both"/>
        <w:rPr>
          <w:sz w:val="26"/>
          <w:szCs w:val="26"/>
        </w:rPr>
      </w:pPr>
    </w:p>
    <w:p w:rsidR="009F036E" w:rsidRPr="002C16BB" w:rsidRDefault="009F036E" w:rsidP="009F036E">
      <w:pPr>
        <w:suppressAutoHyphens/>
        <w:ind w:firstLine="709"/>
        <w:rPr>
          <w:rFonts w:eastAsia="Batang"/>
          <w:b/>
          <w:sz w:val="26"/>
          <w:szCs w:val="26"/>
        </w:rPr>
      </w:pPr>
      <w:r>
        <w:rPr>
          <w:rFonts w:eastAsia="Batang"/>
          <w:b/>
          <w:sz w:val="26"/>
          <w:szCs w:val="26"/>
        </w:rPr>
        <w:t>9</w:t>
      </w:r>
      <w:r w:rsidRPr="00F24E09">
        <w:rPr>
          <w:rFonts w:eastAsia="Batang"/>
          <w:b/>
          <w:sz w:val="26"/>
          <w:szCs w:val="26"/>
        </w:rPr>
        <w:t>. Основные требования к качеству поставляемых материально-технических ресурсов</w:t>
      </w:r>
    </w:p>
    <w:p w:rsidR="005A6ACA" w:rsidRPr="000B2DE3" w:rsidRDefault="009F036E" w:rsidP="005A6ACA">
      <w:pPr>
        <w:shd w:val="clear" w:color="auto" w:fill="FFFFFF"/>
        <w:tabs>
          <w:tab w:val="left" w:pos="567"/>
        </w:tabs>
        <w:suppressAutoHyphens/>
        <w:ind w:firstLine="709"/>
        <w:jc w:val="both"/>
        <w:rPr>
          <w:sz w:val="26"/>
          <w:szCs w:val="26"/>
        </w:rPr>
      </w:pPr>
      <w:r>
        <w:rPr>
          <w:sz w:val="26"/>
          <w:szCs w:val="26"/>
        </w:rPr>
        <w:t>9</w:t>
      </w:r>
      <w:r w:rsidRPr="00921FB1">
        <w:rPr>
          <w:sz w:val="26"/>
          <w:szCs w:val="26"/>
        </w:rPr>
        <w:t xml:space="preserve">.1. </w:t>
      </w:r>
      <w:r w:rsidR="005A6ACA" w:rsidRPr="000B2DE3">
        <w:rPr>
          <w:sz w:val="26"/>
          <w:szCs w:val="26"/>
        </w:rPr>
        <w:t>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5A6ACA" w:rsidRPr="000B2DE3" w:rsidRDefault="005A6ACA" w:rsidP="005A6ACA">
      <w:pPr>
        <w:shd w:val="clear" w:color="auto" w:fill="FFFFFF"/>
        <w:tabs>
          <w:tab w:val="left" w:pos="567"/>
        </w:tabs>
        <w:suppressAutoHyphens/>
        <w:ind w:firstLine="709"/>
        <w:jc w:val="both"/>
        <w:rPr>
          <w:sz w:val="26"/>
          <w:szCs w:val="26"/>
        </w:rPr>
      </w:pPr>
      <w:r w:rsidRPr="000B2DE3">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F036E" w:rsidRDefault="009F036E" w:rsidP="005A6ACA">
      <w:pPr>
        <w:shd w:val="clear" w:color="auto" w:fill="FFFFFF"/>
        <w:suppressAutoHyphens/>
        <w:ind w:firstLine="709"/>
        <w:jc w:val="both"/>
        <w:rPr>
          <w:b/>
          <w:i/>
          <w:sz w:val="26"/>
          <w:szCs w:val="26"/>
        </w:rPr>
      </w:pPr>
      <w:r w:rsidRPr="00A8341C">
        <w:rPr>
          <w:b/>
          <w:sz w:val="26"/>
          <w:szCs w:val="26"/>
        </w:rPr>
        <w:t xml:space="preserve">Поставляемая Подрядчиком продукция должна соответствовать содержанию опросных листов и спецификаций, утвержденных Заказчиком </w:t>
      </w:r>
      <w:r w:rsidRPr="00706C2D">
        <w:rPr>
          <w:b/>
          <w:i/>
          <w:sz w:val="26"/>
          <w:szCs w:val="26"/>
        </w:rPr>
        <w:t>(Приложение № 4 к Техническому заданию)</w:t>
      </w:r>
      <w:r>
        <w:rPr>
          <w:b/>
          <w:i/>
          <w:sz w:val="26"/>
          <w:szCs w:val="26"/>
        </w:rPr>
        <w:t>.</w:t>
      </w:r>
    </w:p>
    <w:p w:rsidR="009F036E" w:rsidRPr="00B003F1" w:rsidRDefault="009F036E" w:rsidP="009F036E">
      <w:pPr>
        <w:shd w:val="clear" w:color="auto" w:fill="FFFFFF"/>
        <w:suppressAutoHyphens/>
        <w:ind w:firstLine="709"/>
        <w:jc w:val="both"/>
        <w:rPr>
          <w:sz w:val="26"/>
          <w:szCs w:val="26"/>
        </w:rPr>
      </w:pPr>
      <w:r w:rsidRPr="00B003F1">
        <w:rPr>
          <w:sz w:val="26"/>
          <w:szCs w:val="26"/>
        </w:rPr>
        <w:t xml:space="preserve">Тип и состав оборудования, закупаемого Подрядчиком, может быть изменен только после предварительного согласования с Заказчиком.    </w:t>
      </w:r>
    </w:p>
    <w:p w:rsidR="005A6ACA" w:rsidRPr="000B2DE3" w:rsidRDefault="005A6ACA" w:rsidP="005A6ACA">
      <w:pPr>
        <w:shd w:val="clear" w:color="auto" w:fill="FFFFFF"/>
        <w:tabs>
          <w:tab w:val="left" w:pos="567"/>
        </w:tabs>
        <w:suppressAutoHyphens/>
        <w:ind w:firstLine="709"/>
        <w:jc w:val="both"/>
        <w:rPr>
          <w:sz w:val="26"/>
          <w:szCs w:val="26"/>
        </w:rPr>
      </w:pPr>
      <w:r>
        <w:rPr>
          <w:sz w:val="26"/>
          <w:szCs w:val="26"/>
        </w:rPr>
        <w:t>9</w:t>
      </w:r>
      <w:r w:rsidRPr="000B2DE3">
        <w:rPr>
          <w:sz w:val="26"/>
          <w:szCs w:val="26"/>
        </w:rPr>
        <w:t xml:space="preserve">.2. Поставщики оборудования должны соответствовать следующим требованиям: </w:t>
      </w:r>
    </w:p>
    <w:p w:rsidR="005A6ACA" w:rsidRPr="000B2DE3" w:rsidRDefault="005A6ACA" w:rsidP="005A6ACA">
      <w:pPr>
        <w:shd w:val="clear" w:color="auto" w:fill="FFFFFF"/>
        <w:tabs>
          <w:tab w:val="left" w:pos="567"/>
        </w:tabs>
        <w:suppressAutoHyphens/>
        <w:ind w:firstLine="709"/>
        <w:jc w:val="both"/>
        <w:rPr>
          <w:sz w:val="26"/>
          <w:szCs w:val="26"/>
        </w:rPr>
      </w:pPr>
      <w:r w:rsidRPr="000B2DE3">
        <w:rPr>
          <w:sz w:val="26"/>
          <w:szCs w:val="26"/>
        </w:rPr>
        <w:t>Наличие документов, подтверждающих возможность осуществления поставок указанного оборудования.</w:t>
      </w:r>
    </w:p>
    <w:p w:rsidR="005A6ACA" w:rsidRPr="000B2DE3" w:rsidRDefault="005A6ACA" w:rsidP="005A6ACA">
      <w:pPr>
        <w:shd w:val="clear" w:color="auto" w:fill="FFFFFF"/>
        <w:tabs>
          <w:tab w:val="left" w:pos="567"/>
        </w:tabs>
        <w:suppressAutoHyphens/>
        <w:ind w:firstLine="709"/>
        <w:jc w:val="both"/>
        <w:rPr>
          <w:sz w:val="26"/>
          <w:szCs w:val="26"/>
        </w:rPr>
      </w:pPr>
      <w:r w:rsidRPr="000B2DE3">
        <w:rPr>
          <w:sz w:val="26"/>
          <w:szCs w:val="26"/>
        </w:rPr>
        <w:t>Наличие авторизованного заводом-изготовителем сервисного центра на территории России.</w:t>
      </w:r>
    </w:p>
    <w:p w:rsidR="005A6ACA" w:rsidRPr="000B2DE3" w:rsidRDefault="005A6ACA" w:rsidP="005A6ACA">
      <w:pPr>
        <w:shd w:val="clear" w:color="auto" w:fill="FFFFFF"/>
        <w:tabs>
          <w:tab w:val="left" w:pos="567"/>
        </w:tabs>
        <w:suppressAutoHyphens/>
        <w:ind w:firstLine="709"/>
        <w:jc w:val="both"/>
        <w:rPr>
          <w:sz w:val="26"/>
          <w:szCs w:val="26"/>
        </w:rPr>
      </w:pPr>
      <w:r w:rsidRPr="000B2DE3">
        <w:rPr>
          <w:sz w:val="26"/>
          <w:szCs w:val="26"/>
        </w:rPr>
        <w:t>Поставщик должен являться официальным дилером завода-изготовителя (поставщиком может быть завод-изготовитель).</w:t>
      </w:r>
    </w:p>
    <w:p w:rsidR="005A6ACA" w:rsidRPr="000B2DE3" w:rsidRDefault="005A6ACA" w:rsidP="005A6ACA">
      <w:pPr>
        <w:shd w:val="clear" w:color="auto" w:fill="FFFFFF"/>
        <w:tabs>
          <w:tab w:val="left" w:pos="567"/>
        </w:tabs>
        <w:suppressAutoHyphens/>
        <w:ind w:firstLine="709"/>
        <w:jc w:val="both"/>
        <w:rPr>
          <w:sz w:val="26"/>
          <w:szCs w:val="26"/>
        </w:rPr>
      </w:pPr>
      <w:r>
        <w:rPr>
          <w:sz w:val="26"/>
          <w:szCs w:val="26"/>
        </w:rPr>
        <w:t>9</w:t>
      </w:r>
      <w:r w:rsidRPr="000B2DE3">
        <w:rPr>
          <w:sz w:val="26"/>
          <w:szCs w:val="26"/>
        </w:rPr>
        <w:t>.3. Требования к сертификации продукции.</w:t>
      </w:r>
    </w:p>
    <w:p w:rsidR="005A6ACA" w:rsidRPr="000B2DE3" w:rsidRDefault="005A6ACA" w:rsidP="005A6ACA">
      <w:pPr>
        <w:shd w:val="clear" w:color="auto" w:fill="FFFFFF"/>
        <w:tabs>
          <w:tab w:val="left" w:pos="567"/>
        </w:tabs>
        <w:suppressAutoHyphens/>
        <w:ind w:firstLine="709"/>
        <w:jc w:val="both"/>
        <w:rPr>
          <w:sz w:val="26"/>
          <w:szCs w:val="26"/>
        </w:rPr>
      </w:pPr>
      <w:r w:rsidRPr="000B2DE3">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5A6ACA" w:rsidRPr="000B2DE3" w:rsidRDefault="005A6ACA" w:rsidP="005A6ACA">
      <w:pPr>
        <w:shd w:val="clear" w:color="auto" w:fill="FFFFFF"/>
        <w:tabs>
          <w:tab w:val="left" w:pos="567"/>
        </w:tabs>
        <w:suppressAutoHyphens/>
        <w:ind w:firstLine="709"/>
        <w:jc w:val="both"/>
        <w:rPr>
          <w:sz w:val="26"/>
          <w:szCs w:val="26"/>
        </w:rPr>
      </w:pPr>
      <w:r w:rsidRPr="000B2DE3">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5A6ACA" w:rsidRPr="000B2DE3" w:rsidRDefault="005A6ACA" w:rsidP="005A6ACA">
      <w:pPr>
        <w:shd w:val="clear" w:color="auto" w:fill="FFFFFF"/>
        <w:tabs>
          <w:tab w:val="left" w:pos="567"/>
        </w:tabs>
        <w:suppressAutoHyphens/>
        <w:ind w:firstLine="709"/>
        <w:jc w:val="both"/>
        <w:rPr>
          <w:sz w:val="26"/>
          <w:szCs w:val="26"/>
        </w:rPr>
      </w:pPr>
      <w:r>
        <w:rPr>
          <w:sz w:val="26"/>
          <w:szCs w:val="26"/>
        </w:rPr>
        <w:t>9</w:t>
      </w:r>
      <w:r w:rsidRPr="000B2DE3">
        <w:rPr>
          <w:sz w:val="26"/>
          <w:szCs w:val="26"/>
        </w:rPr>
        <w:t xml:space="preserve">.4.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5A6ACA" w:rsidRPr="000B2DE3" w:rsidRDefault="005A6ACA" w:rsidP="005A6ACA">
      <w:pPr>
        <w:shd w:val="clear" w:color="auto" w:fill="FFFFFF"/>
        <w:tabs>
          <w:tab w:val="left" w:pos="567"/>
        </w:tabs>
        <w:suppressAutoHyphens/>
        <w:ind w:firstLine="709"/>
        <w:jc w:val="both"/>
        <w:rPr>
          <w:sz w:val="26"/>
          <w:szCs w:val="26"/>
        </w:rPr>
      </w:pPr>
      <w:r w:rsidRPr="000B2DE3">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5A6ACA" w:rsidRPr="000B2DE3" w:rsidRDefault="005A6ACA" w:rsidP="005A6ACA">
      <w:pPr>
        <w:shd w:val="clear" w:color="auto" w:fill="FFFFFF"/>
        <w:tabs>
          <w:tab w:val="left" w:pos="567"/>
        </w:tabs>
        <w:suppressAutoHyphens/>
        <w:ind w:firstLine="709"/>
        <w:jc w:val="both"/>
        <w:rPr>
          <w:sz w:val="26"/>
          <w:szCs w:val="26"/>
        </w:rPr>
      </w:pPr>
      <w:r>
        <w:rPr>
          <w:sz w:val="26"/>
          <w:szCs w:val="26"/>
        </w:rPr>
        <w:t>9</w:t>
      </w:r>
      <w:r w:rsidRPr="000B2DE3">
        <w:rPr>
          <w:sz w:val="26"/>
          <w:szCs w:val="26"/>
        </w:rPr>
        <w:t xml:space="preserve">.5.  При комплектации оборудования, кабельной продукции и материалов импортного производства, вся техническая документации должна быть представлена на </w:t>
      </w:r>
      <w:r w:rsidRPr="000B2DE3">
        <w:rPr>
          <w:sz w:val="26"/>
          <w:szCs w:val="26"/>
        </w:rPr>
        <w:lastRenderedPageBreak/>
        <w:t xml:space="preserve">русском языке и языке страны завода-изготовителя (инструкции по монтажу и </w:t>
      </w:r>
      <w:r w:rsidRPr="000B2DE3">
        <w:rPr>
          <w:spacing w:val="-1"/>
          <w:sz w:val="26"/>
          <w:szCs w:val="26"/>
        </w:rPr>
        <w:t>эксплуатации).</w:t>
      </w:r>
    </w:p>
    <w:p w:rsidR="009F036E" w:rsidRPr="0030449E" w:rsidRDefault="009F036E" w:rsidP="009F036E">
      <w:pPr>
        <w:suppressAutoHyphens/>
        <w:ind w:firstLine="709"/>
        <w:jc w:val="both"/>
        <w:rPr>
          <w:b/>
          <w:sz w:val="26"/>
          <w:szCs w:val="26"/>
        </w:rPr>
      </w:pPr>
    </w:p>
    <w:p w:rsidR="009F036E" w:rsidRPr="0030449E" w:rsidRDefault="009F036E" w:rsidP="009F036E">
      <w:pPr>
        <w:suppressAutoHyphens/>
        <w:ind w:firstLine="709"/>
        <w:jc w:val="both"/>
        <w:rPr>
          <w:b/>
          <w:i/>
          <w:sz w:val="26"/>
          <w:szCs w:val="26"/>
        </w:rPr>
      </w:pPr>
      <w:r>
        <w:rPr>
          <w:b/>
          <w:sz w:val="26"/>
          <w:szCs w:val="26"/>
        </w:rPr>
        <w:t>10</w:t>
      </w:r>
      <w:r w:rsidRPr="0030449E">
        <w:rPr>
          <w:b/>
          <w:sz w:val="26"/>
          <w:szCs w:val="26"/>
        </w:rPr>
        <w:t>.  Гарантии Подрядчика</w:t>
      </w:r>
    </w:p>
    <w:p w:rsidR="005A6ACA" w:rsidRPr="001177A3" w:rsidRDefault="009F036E" w:rsidP="005A6ACA">
      <w:pPr>
        <w:widowControl w:val="0"/>
        <w:suppressAutoHyphens/>
        <w:ind w:firstLine="539"/>
        <w:jc w:val="both"/>
        <w:rPr>
          <w:bCs/>
          <w:color w:val="4F6228" w:themeColor="accent3" w:themeShade="80"/>
          <w:sz w:val="26"/>
          <w:szCs w:val="26"/>
        </w:rPr>
      </w:pPr>
      <w:r>
        <w:rPr>
          <w:bCs/>
          <w:sz w:val="26"/>
          <w:szCs w:val="26"/>
        </w:rPr>
        <w:t>10</w:t>
      </w:r>
      <w:r w:rsidRPr="0030449E">
        <w:rPr>
          <w:bCs/>
          <w:sz w:val="26"/>
          <w:szCs w:val="26"/>
        </w:rPr>
        <w:t xml:space="preserve">.1. </w:t>
      </w:r>
      <w:r w:rsidR="005A6ACA" w:rsidRPr="001177A3">
        <w:rPr>
          <w:bCs/>
          <w:color w:val="4F6228" w:themeColor="accent3" w:themeShade="80"/>
          <w:sz w:val="26"/>
          <w:szCs w:val="26"/>
        </w:rPr>
        <w:t>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F036E" w:rsidRPr="0030449E" w:rsidRDefault="009F036E" w:rsidP="009F036E">
      <w:pPr>
        <w:widowControl w:val="0"/>
        <w:suppressAutoHyphens/>
        <w:ind w:firstLine="709"/>
        <w:jc w:val="both"/>
        <w:rPr>
          <w:bCs/>
          <w:sz w:val="26"/>
          <w:szCs w:val="26"/>
        </w:rPr>
      </w:pPr>
      <w:r>
        <w:rPr>
          <w:bCs/>
          <w:sz w:val="26"/>
          <w:szCs w:val="26"/>
        </w:rPr>
        <w:t>10</w:t>
      </w:r>
      <w:r w:rsidRPr="0030449E">
        <w:rPr>
          <w:bCs/>
          <w:sz w:val="26"/>
          <w:szCs w:val="26"/>
        </w:rPr>
        <w:t>.2.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F036E" w:rsidRPr="0030449E" w:rsidRDefault="009F036E" w:rsidP="009F036E">
      <w:pPr>
        <w:widowControl w:val="0"/>
        <w:suppressAutoHyphens/>
        <w:ind w:firstLine="709"/>
        <w:jc w:val="both"/>
        <w:rPr>
          <w:bCs/>
          <w:sz w:val="26"/>
          <w:szCs w:val="26"/>
        </w:rPr>
      </w:pPr>
      <w:r>
        <w:rPr>
          <w:bCs/>
          <w:sz w:val="26"/>
          <w:szCs w:val="26"/>
        </w:rPr>
        <w:t>10</w:t>
      </w:r>
      <w:r w:rsidRPr="0030449E">
        <w:rPr>
          <w:bCs/>
          <w:sz w:val="26"/>
          <w:szCs w:val="26"/>
        </w:rPr>
        <w:t xml:space="preserve">.3. </w:t>
      </w:r>
      <w:r w:rsidRPr="0030449E">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F036E" w:rsidRPr="0030449E" w:rsidRDefault="009F036E" w:rsidP="009F036E">
      <w:pPr>
        <w:suppressAutoHyphens/>
        <w:ind w:right="-16" w:firstLine="709"/>
        <w:jc w:val="both"/>
        <w:rPr>
          <w:b/>
          <w:sz w:val="26"/>
          <w:szCs w:val="26"/>
        </w:rPr>
      </w:pPr>
    </w:p>
    <w:p w:rsidR="009F036E" w:rsidRPr="002C16BB" w:rsidRDefault="009F036E" w:rsidP="009F036E">
      <w:pPr>
        <w:suppressAutoHyphens/>
        <w:ind w:right="-16" w:firstLine="709"/>
        <w:jc w:val="both"/>
        <w:rPr>
          <w:b/>
          <w:sz w:val="26"/>
          <w:szCs w:val="26"/>
        </w:rPr>
      </w:pPr>
      <w:r>
        <w:rPr>
          <w:b/>
          <w:sz w:val="26"/>
          <w:szCs w:val="26"/>
        </w:rPr>
        <w:t>11</w:t>
      </w:r>
      <w:r w:rsidRPr="00F24E09">
        <w:rPr>
          <w:b/>
          <w:sz w:val="26"/>
          <w:szCs w:val="26"/>
        </w:rPr>
        <w:t>. Общие условия приемки выполненных работ</w:t>
      </w:r>
    </w:p>
    <w:p w:rsidR="004C1D5B" w:rsidRPr="000B2DE3" w:rsidRDefault="004C1D5B" w:rsidP="004C1D5B">
      <w:pPr>
        <w:widowControl w:val="0"/>
        <w:tabs>
          <w:tab w:val="left" w:pos="567"/>
        </w:tabs>
        <w:suppressAutoHyphens/>
        <w:autoSpaceDE w:val="0"/>
        <w:autoSpaceDN w:val="0"/>
        <w:adjustRightInd w:val="0"/>
        <w:ind w:firstLine="709"/>
        <w:jc w:val="both"/>
        <w:rPr>
          <w:sz w:val="26"/>
          <w:szCs w:val="26"/>
        </w:rPr>
      </w:pPr>
      <w:r w:rsidRPr="000B2DE3">
        <w:rPr>
          <w:sz w:val="26"/>
          <w:szCs w:val="26"/>
        </w:rPr>
        <w:t>1</w:t>
      </w:r>
      <w:r>
        <w:rPr>
          <w:sz w:val="26"/>
          <w:szCs w:val="26"/>
        </w:rPr>
        <w:t>1</w:t>
      </w:r>
      <w:r w:rsidRPr="000B2DE3">
        <w:rPr>
          <w:sz w:val="26"/>
          <w:szCs w:val="26"/>
        </w:rPr>
        <w:t xml:space="preserve">.1. Заказчик имеет право осуществлять контроль состава, качества и объёмов выполняемых работ. </w:t>
      </w:r>
    </w:p>
    <w:p w:rsidR="004C1D5B" w:rsidRPr="000B2DE3" w:rsidRDefault="004C1D5B" w:rsidP="004C1D5B">
      <w:pPr>
        <w:tabs>
          <w:tab w:val="left" w:pos="567"/>
        </w:tabs>
        <w:suppressAutoHyphens/>
        <w:ind w:right="-16" w:firstLine="709"/>
        <w:jc w:val="both"/>
        <w:rPr>
          <w:sz w:val="26"/>
          <w:szCs w:val="26"/>
        </w:rPr>
      </w:pPr>
      <w:r w:rsidRPr="000B2DE3">
        <w:rPr>
          <w:sz w:val="26"/>
          <w:szCs w:val="26"/>
        </w:rPr>
        <w:t>1</w:t>
      </w:r>
      <w:r>
        <w:rPr>
          <w:sz w:val="26"/>
          <w:szCs w:val="26"/>
        </w:rPr>
        <w:t>1</w:t>
      </w:r>
      <w:r w:rsidRPr="000B2DE3">
        <w:rPr>
          <w:sz w:val="26"/>
          <w:szCs w:val="26"/>
        </w:rPr>
        <w:t>.2.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4C1D5B" w:rsidRPr="000B2DE3" w:rsidRDefault="004C1D5B" w:rsidP="004C1D5B">
      <w:pPr>
        <w:tabs>
          <w:tab w:val="left" w:pos="567"/>
        </w:tabs>
        <w:suppressAutoHyphens/>
        <w:autoSpaceDE w:val="0"/>
        <w:autoSpaceDN w:val="0"/>
        <w:adjustRightInd w:val="0"/>
        <w:ind w:right="-16" w:firstLine="709"/>
        <w:jc w:val="both"/>
        <w:rPr>
          <w:sz w:val="26"/>
          <w:szCs w:val="26"/>
        </w:rPr>
      </w:pPr>
      <w:r>
        <w:rPr>
          <w:sz w:val="26"/>
          <w:szCs w:val="26"/>
        </w:rPr>
        <w:t>11</w:t>
      </w:r>
      <w:r w:rsidRPr="000B2DE3">
        <w:rPr>
          <w:sz w:val="26"/>
          <w:szCs w:val="26"/>
        </w:rPr>
        <w:t>.3.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4C1D5B" w:rsidRPr="000B2DE3" w:rsidRDefault="004C1D5B" w:rsidP="004C1D5B">
      <w:pPr>
        <w:tabs>
          <w:tab w:val="left" w:pos="567"/>
        </w:tabs>
        <w:suppressAutoHyphens/>
        <w:autoSpaceDE w:val="0"/>
        <w:autoSpaceDN w:val="0"/>
        <w:adjustRightInd w:val="0"/>
        <w:ind w:right="-16" w:firstLine="709"/>
        <w:jc w:val="both"/>
        <w:rPr>
          <w:sz w:val="26"/>
          <w:szCs w:val="26"/>
        </w:rPr>
      </w:pPr>
      <w:r>
        <w:rPr>
          <w:sz w:val="26"/>
          <w:szCs w:val="26"/>
        </w:rPr>
        <w:t>11</w:t>
      </w:r>
      <w:r w:rsidRPr="000B2DE3">
        <w:rPr>
          <w:sz w:val="26"/>
          <w:szCs w:val="26"/>
        </w:rPr>
        <w:t>.4. Подрядчик предоставляет отдельные акты выполненных работ (оформленные по формам: КС-2, ПР-2, З-1) по отдельным объектам. Фактическое выполнение подтверждается фотоотчетом.</w:t>
      </w:r>
    </w:p>
    <w:p w:rsidR="004C1D5B" w:rsidRPr="000B2DE3" w:rsidRDefault="004C1D5B" w:rsidP="004C1D5B">
      <w:pPr>
        <w:shd w:val="clear" w:color="auto" w:fill="FFFFFF"/>
        <w:tabs>
          <w:tab w:val="left" w:pos="567"/>
        </w:tabs>
        <w:suppressAutoHyphens/>
        <w:ind w:firstLine="709"/>
        <w:jc w:val="both"/>
        <w:rPr>
          <w:sz w:val="26"/>
          <w:szCs w:val="26"/>
        </w:rPr>
      </w:pPr>
      <w:r>
        <w:rPr>
          <w:sz w:val="26"/>
          <w:szCs w:val="26"/>
        </w:rPr>
        <w:t>11</w:t>
      </w:r>
      <w:r w:rsidRPr="000B2DE3">
        <w:rPr>
          <w:sz w:val="26"/>
          <w:szCs w:val="26"/>
        </w:rPr>
        <w:t>.5.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4C1D5B" w:rsidRPr="000B2DE3" w:rsidRDefault="004C1D5B" w:rsidP="004C1D5B">
      <w:pPr>
        <w:widowControl w:val="0"/>
        <w:tabs>
          <w:tab w:val="left" w:pos="567"/>
          <w:tab w:val="left" w:pos="993"/>
        </w:tabs>
        <w:ind w:firstLine="709"/>
        <w:jc w:val="both"/>
        <w:rPr>
          <w:sz w:val="26"/>
          <w:szCs w:val="26"/>
        </w:rPr>
      </w:pPr>
      <w:r>
        <w:rPr>
          <w:sz w:val="26"/>
          <w:szCs w:val="26"/>
        </w:rPr>
        <w:t>11</w:t>
      </w:r>
      <w:r w:rsidRPr="000B2DE3">
        <w:rPr>
          <w:sz w:val="26"/>
          <w:szCs w:val="26"/>
        </w:rPr>
        <w:t>.6. Руководителем организации Участника письменным указанием должно быть оформлено предоставление его работникам прав:</w:t>
      </w:r>
    </w:p>
    <w:p w:rsidR="004C1D5B" w:rsidRPr="000B2DE3" w:rsidRDefault="004C1D5B" w:rsidP="004C1D5B">
      <w:pPr>
        <w:widowControl w:val="0"/>
        <w:numPr>
          <w:ilvl w:val="0"/>
          <w:numId w:val="4"/>
        </w:numPr>
        <w:tabs>
          <w:tab w:val="left" w:pos="567"/>
          <w:tab w:val="left" w:pos="993"/>
        </w:tabs>
        <w:ind w:left="0" w:firstLine="709"/>
        <w:contextualSpacing/>
        <w:jc w:val="both"/>
        <w:rPr>
          <w:sz w:val="26"/>
          <w:szCs w:val="26"/>
        </w:rPr>
      </w:pPr>
      <w:r w:rsidRPr="000B2DE3">
        <w:rPr>
          <w:sz w:val="26"/>
          <w:szCs w:val="26"/>
        </w:rPr>
        <w:t>выдающего наряд, распоряжение;</w:t>
      </w:r>
    </w:p>
    <w:p w:rsidR="004C1D5B" w:rsidRPr="000B2DE3" w:rsidRDefault="004C1D5B" w:rsidP="004C1D5B">
      <w:pPr>
        <w:widowControl w:val="0"/>
        <w:numPr>
          <w:ilvl w:val="0"/>
          <w:numId w:val="4"/>
        </w:numPr>
        <w:tabs>
          <w:tab w:val="left" w:pos="567"/>
          <w:tab w:val="left" w:pos="993"/>
        </w:tabs>
        <w:ind w:left="0" w:firstLine="709"/>
        <w:contextualSpacing/>
        <w:jc w:val="both"/>
        <w:rPr>
          <w:sz w:val="26"/>
          <w:szCs w:val="26"/>
        </w:rPr>
      </w:pPr>
      <w:r w:rsidRPr="000B2DE3">
        <w:rPr>
          <w:sz w:val="26"/>
          <w:szCs w:val="26"/>
        </w:rPr>
        <w:t>ответственного производителя работ;</w:t>
      </w:r>
    </w:p>
    <w:p w:rsidR="004C1D5B" w:rsidRPr="000B2DE3" w:rsidRDefault="004C1D5B" w:rsidP="004C1D5B">
      <w:pPr>
        <w:widowControl w:val="0"/>
        <w:numPr>
          <w:ilvl w:val="0"/>
          <w:numId w:val="4"/>
        </w:numPr>
        <w:tabs>
          <w:tab w:val="left" w:pos="567"/>
          <w:tab w:val="left" w:pos="993"/>
        </w:tabs>
        <w:ind w:left="0" w:firstLine="709"/>
        <w:contextualSpacing/>
        <w:jc w:val="both"/>
        <w:rPr>
          <w:sz w:val="26"/>
          <w:szCs w:val="26"/>
        </w:rPr>
      </w:pPr>
      <w:r w:rsidRPr="000B2DE3">
        <w:rPr>
          <w:sz w:val="26"/>
          <w:szCs w:val="26"/>
        </w:rPr>
        <w:t>производителя работ (наблюдающего);</w:t>
      </w:r>
    </w:p>
    <w:p w:rsidR="004C1D5B" w:rsidRPr="000B2DE3" w:rsidRDefault="004C1D5B" w:rsidP="004C1D5B">
      <w:pPr>
        <w:widowControl w:val="0"/>
        <w:numPr>
          <w:ilvl w:val="0"/>
          <w:numId w:val="4"/>
        </w:numPr>
        <w:tabs>
          <w:tab w:val="left" w:pos="567"/>
          <w:tab w:val="left" w:pos="993"/>
        </w:tabs>
        <w:ind w:left="0" w:firstLine="709"/>
        <w:contextualSpacing/>
        <w:jc w:val="both"/>
        <w:rPr>
          <w:sz w:val="26"/>
        </w:rPr>
      </w:pPr>
      <w:r w:rsidRPr="000B2DE3">
        <w:rPr>
          <w:sz w:val="26"/>
          <w:szCs w:val="26"/>
        </w:rPr>
        <w:t>члена бригады;</w:t>
      </w:r>
    </w:p>
    <w:p w:rsidR="004C1D5B" w:rsidRPr="000B2DE3" w:rsidRDefault="004C1D5B" w:rsidP="004C1D5B">
      <w:pPr>
        <w:widowControl w:val="0"/>
        <w:numPr>
          <w:ilvl w:val="0"/>
          <w:numId w:val="4"/>
        </w:numPr>
        <w:tabs>
          <w:tab w:val="left" w:pos="567"/>
          <w:tab w:val="left" w:pos="993"/>
        </w:tabs>
        <w:ind w:left="0" w:firstLine="709"/>
        <w:contextualSpacing/>
        <w:jc w:val="both"/>
        <w:rPr>
          <w:sz w:val="26"/>
        </w:rPr>
      </w:pPr>
      <w:r w:rsidRPr="000B2DE3">
        <w:rPr>
          <w:sz w:val="26"/>
          <w:szCs w:val="26"/>
        </w:rPr>
        <w:t>на выполнение работниками специальных работ (с записью в удостоверении);</w:t>
      </w:r>
    </w:p>
    <w:p w:rsidR="004C1D5B" w:rsidRPr="000B2DE3" w:rsidRDefault="004C1D5B" w:rsidP="004C1D5B">
      <w:pPr>
        <w:widowControl w:val="0"/>
        <w:tabs>
          <w:tab w:val="left" w:pos="567"/>
          <w:tab w:val="left" w:pos="993"/>
        </w:tabs>
        <w:ind w:firstLine="709"/>
        <w:jc w:val="both"/>
        <w:rPr>
          <w:sz w:val="26"/>
          <w:szCs w:val="26"/>
        </w:rPr>
      </w:pPr>
      <w:r>
        <w:rPr>
          <w:sz w:val="26"/>
          <w:szCs w:val="26"/>
        </w:rPr>
        <w:t>11</w:t>
      </w:r>
      <w:r w:rsidRPr="000B2DE3">
        <w:rPr>
          <w:sz w:val="26"/>
          <w:szCs w:val="26"/>
        </w:rPr>
        <w:t>.7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безопасности, правил промышленной санитарии, правил устройства электроустановок.</w:t>
      </w:r>
    </w:p>
    <w:p w:rsidR="004C1D5B" w:rsidRPr="000B2DE3" w:rsidRDefault="004C1D5B" w:rsidP="004C1D5B">
      <w:pPr>
        <w:widowControl w:val="0"/>
        <w:tabs>
          <w:tab w:val="left" w:pos="567"/>
          <w:tab w:val="left" w:pos="993"/>
        </w:tabs>
        <w:ind w:firstLine="709"/>
        <w:jc w:val="both"/>
        <w:rPr>
          <w:sz w:val="26"/>
          <w:szCs w:val="26"/>
        </w:rPr>
      </w:pPr>
      <w:r>
        <w:rPr>
          <w:sz w:val="26"/>
          <w:szCs w:val="26"/>
        </w:rPr>
        <w:t>11</w:t>
      </w:r>
      <w:r w:rsidRPr="000B2DE3">
        <w:rPr>
          <w:sz w:val="26"/>
          <w:szCs w:val="26"/>
        </w:rPr>
        <w:t>.8. Перечень нормативно-правовых и нормативно-технических документов, знание которых обязательно для персонала:</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зарегистрированные в Минюсте12.12.2013 г. № 30593;</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lastRenderedPageBreak/>
        <w:t>Правил по охране труда при работе на высоте (Приказ Минтруда России №155н от 28 марта 2014 г);</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t>Правила безопасности при работе с инструментами и приспособлениями          (СО 153-34.03-204);</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t>Инструкция по применению и испытанию средств защиты, используемых в электроустановках (СО 153-34.03.603-2003);</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t>Правила технической эксплуатации электрических станций и сетей РФ (СО 153-34.20.501-2003);</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t>Правила пожарной безопасности для энергетических предприятий (СО 34.03.301-00);</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t>Межотраслевая инструкция по оказанию первой помощи при несчастных случаях на производстве;</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t xml:space="preserve">Типовая инструкция  по  содержанию и применению первичных средств пожа- </w:t>
      </w:r>
    </w:p>
    <w:p w:rsidR="004C1D5B" w:rsidRPr="000B2DE3" w:rsidRDefault="004C1D5B" w:rsidP="004C1D5B">
      <w:pPr>
        <w:widowControl w:val="0"/>
        <w:tabs>
          <w:tab w:val="left" w:pos="567"/>
          <w:tab w:val="left" w:pos="993"/>
        </w:tabs>
        <w:ind w:firstLine="709"/>
        <w:contextualSpacing/>
        <w:jc w:val="both"/>
        <w:rPr>
          <w:sz w:val="26"/>
          <w:szCs w:val="26"/>
        </w:rPr>
      </w:pPr>
      <w:r w:rsidRPr="000B2DE3">
        <w:rPr>
          <w:sz w:val="26"/>
          <w:szCs w:val="26"/>
        </w:rPr>
        <w:t>ротушения на объектах энергетической отрасли (СО 34.49.503);</w:t>
      </w:r>
    </w:p>
    <w:p w:rsidR="004C1D5B" w:rsidRPr="000B2DE3" w:rsidRDefault="004C1D5B" w:rsidP="004C1D5B">
      <w:pPr>
        <w:widowControl w:val="0"/>
        <w:numPr>
          <w:ilvl w:val="0"/>
          <w:numId w:val="5"/>
        </w:numPr>
        <w:tabs>
          <w:tab w:val="left" w:pos="567"/>
          <w:tab w:val="left" w:pos="993"/>
        </w:tabs>
        <w:ind w:left="0" w:firstLine="709"/>
        <w:contextualSpacing/>
        <w:jc w:val="both"/>
        <w:rPr>
          <w:sz w:val="26"/>
          <w:szCs w:val="26"/>
        </w:rPr>
      </w:pPr>
      <w:r w:rsidRPr="000B2DE3">
        <w:rPr>
          <w:sz w:val="26"/>
          <w:szCs w:val="26"/>
        </w:rPr>
        <w:t xml:space="preserve">Правила устройства и безопасной эксплуатации грузоподъемных кранов ПБ 10-382-00.    </w:t>
      </w:r>
    </w:p>
    <w:p w:rsidR="0014328F" w:rsidRDefault="0014328F" w:rsidP="009F036E">
      <w:pPr>
        <w:widowControl w:val="0"/>
        <w:tabs>
          <w:tab w:val="left" w:pos="900"/>
          <w:tab w:val="left" w:pos="1080"/>
        </w:tabs>
        <w:ind w:firstLine="709"/>
        <w:jc w:val="both"/>
        <w:rPr>
          <w:b/>
          <w:spacing w:val="-2"/>
          <w:sz w:val="26"/>
          <w:szCs w:val="26"/>
        </w:rPr>
      </w:pPr>
    </w:p>
    <w:p w:rsidR="00694573" w:rsidRDefault="00694573" w:rsidP="009F036E">
      <w:pPr>
        <w:widowControl w:val="0"/>
        <w:tabs>
          <w:tab w:val="left" w:pos="900"/>
          <w:tab w:val="left" w:pos="1080"/>
        </w:tabs>
        <w:ind w:firstLine="709"/>
        <w:jc w:val="both"/>
        <w:rPr>
          <w:b/>
          <w:spacing w:val="-2"/>
          <w:sz w:val="26"/>
          <w:szCs w:val="26"/>
        </w:rPr>
      </w:pPr>
    </w:p>
    <w:p w:rsidR="00694573" w:rsidRDefault="00694573" w:rsidP="009F036E">
      <w:pPr>
        <w:widowControl w:val="0"/>
        <w:tabs>
          <w:tab w:val="left" w:pos="900"/>
          <w:tab w:val="left" w:pos="1080"/>
        </w:tabs>
        <w:ind w:firstLine="709"/>
        <w:jc w:val="both"/>
        <w:rPr>
          <w:b/>
          <w:spacing w:val="-2"/>
          <w:sz w:val="26"/>
          <w:szCs w:val="26"/>
        </w:rPr>
      </w:pPr>
    </w:p>
    <w:p w:rsidR="009F036E" w:rsidRPr="00F34590" w:rsidRDefault="009F036E" w:rsidP="009F036E">
      <w:pPr>
        <w:widowControl w:val="0"/>
        <w:tabs>
          <w:tab w:val="left" w:pos="900"/>
          <w:tab w:val="left" w:pos="1080"/>
        </w:tabs>
        <w:ind w:firstLine="709"/>
        <w:jc w:val="both"/>
        <w:rPr>
          <w:b/>
          <w:i/>
          <w:spacing w:val="-2"/>
          <w:sz w:val="26"/>
          <w:szCs w:val="26"/>
        </w:rPr>
      </w:pPr>
      <w:r w:rsidRPr="00F34590">
        <w:rPr>
          <w:b/>
          <w:i/>
          <w:spacing w:val="-2"/>
          <w:sz w:val="26"/>
          <w:szCs w:val="26"/>
        </w:rPr>
        <w:t>Приложение:</w:t>
      </w:r>
      <w:r>
        <w:rPr>
          <w:b/>
          <w:i/>
          <w:spacing w:val="-2"/>
          <w:sz w:val="26"/>
          <w:szCs w:val="26"/>
        </w:rPr>
        <w:t xml:space="preserve"> </w:t>
      </w:r>
    </w:p>
    <w:p w:rsidR="009F036E" w:rsidRPr="009F7522" w:rsidRDefault="009F036E" w:rsidP="009F036E">
      <w:pPr>
        <w:pStyle w:val="ab"/>
        <w:widowControl w:val="0"/>
        <w:numPr>
          <w:ilvl w:val="0"/>
          <w:numId w:val="42"/>
        </w:numPr>
        <w:tabs>
          <w:tab w:val="left" w:pos="900"/>
          <w:tab w:val="left" w:pos="1080"/>
        </w:tabs>
        <w:jc w:val="both"/>
        <w:rPr>
          <w:i/>
          <w:spacing w:val="-2"/>
          <w:sz w:val="26"/>
          <w:szCs w:val="26"/>
        </w:rPr>
      </w:pPr>
      <w:r w:rsidRPr="009F7522">
        <w:rPr>
          <w:i/>
          <w:spacing w:val="-2"/>
          <w:sz w:val="26"/>
          <w:szCs w:val="26"/>
        </w:rPr>
        <w:t xml:space="preserve">  Протокол согласования (ведомость) договорной цены,</w:t>
      </w:r>
      <w:r w:rsidRPr="002353CF">
        <w:t xml:space="preserve"> </w:t>
      </w:r>
      <w:r w:rsidRPr="009F7522">
        <w:rPr>
          <w:i/>
          <w:spacing w:val="-2"/>
          <w:sz w:val="26"/>
          <w:szCs w:val="26"/>
        </w:rPr>
        <w:t xml:space="preserve">с приложением ЛСР, </w:t>
      </w:r>
    </w:p>
    <w:p w:rsidR="009F036E" w:rsidRDefault="009F036E" w:rsidP="009F036E">
      <w:pPr>
        <w:pStyle w:val="ab"/>
        <w:widowControl w:val="0"/>
        <w:tabs>
          <w:tab w:val="left" w:pos="900"/>
          <w:tab w:val="left" w:pos="1080"/>
        </w:tabs>
        <w:ind w:left="0" w:firstLine="709"/>
        <w:jc w:val="both"/>
        <w:rPr>
          <w:i/>
          <w:spacing w:val="-2"/>
          <w:sz w:val="26"/>
          <w:szCs w:val="26"/>
        </w:rPr>
      </w:pPr>
      <w:r w:rsidRPr="007B7260">
        <w:t xml:space="preserve"> </w:t>
      </w:r>
      <w:r w:rsidRPr="007B7260">
        <w:rPr>
          <w:i/>
          <w:spacing w:val="-2"/>
          <w:sz w:val="26"/>
          <w:szCs w:val="26"/>
        </w:rPr>
        <w:t>в 1 экз.;</w:t>
      </w:r>
    </w:p>
    <w:p w:rsidR="009F036E" w:rsidRDefault="009F036E" w:rsidP="009F036E">
      <w:pPr>
        <w:pStyle w:val="ab"/>
        <w:widowControl w:val="0"/>
        <w:numPr>
          <w:ilvl w:val="0"/>
          <w:numId w:val="42"/>
        </w:numPr>
        <w:tabs>
          <w:tab w:val="left" w:pos="900"/>
          <w:tab w:val="left" w:pos="1080"/>
        </w:tabs>
        <w:jc w:val="both"/>
        <w:rPr>
          <w:i/>
          <w:spacing w:val="-2"/>
          <w:sz w:val="26"/>
          <w:szCs w:val="26"/>
        </w:rPr>
      </w:pPr>
      <w:r w:rsidRPr="00F34590">
        <w:rPr>
          <w:i/>
          <w:spacing w:val="-2"/>
          <w:sz w:val="26"/>
          <w:szCs w:val="26"/>
        </w:rPr>
        <w:t>Протокол согласования нормативов для расчетов сметной документации</w:t>
      </w:r>
      <w:r>
        <w:rPr>
          <w:i/>
          <w:spacing w:val="-2"/>
          <w:sz w:val="26"/>
          <w:szCs w:val="26"/>
        </w:rPr>
        <w:t xml:space="preserve">,  </w:t>
      </w:r>
    </w:p>
    <w:p w:rsidR="009F036E" w:rsidRPr="0004746A" w:rsidRDefault="009F036E" w:rsidP="009F036E">
      <w:pPr>
        <w:widowControl w:val="0"/>
        <w:tabs>
          <w:tab w:val="left" w:pos="900"/>
          <w:tab w:val="left" w:pos="1080"/>
        </w:tabs>
        <w:ind w:firstLine="709"/>
        <w:jc w:val="both"/>
        <w:rPr>
          <w:i/>
          <w:spacing w:val="-2"/>
          <w:sz w:val="26"/>
          <w:szCs w:val="26"/>
        </w:rPr>
      </w:pPr>
      <w:r>
        <w:rPr>
          <w:i/>
          <w:spacing w:val="-2"/>
          <w:sz w:val="26"/>
          <w:szCs w:val="26"/>
        </w:rPr>
        <w:t xml:space="preserve">    </w:t>
      </w:r>
      <w:r w:rsidR="001670C5">
        <w:rPr>
          <w:i/>
          <w:spacing w:val="-2"/>
          <w:sz w:val="26"/>
          <w:szCs w:val="26"/>
        </w:rPr>
        <w:t xml:space="preserve"> на 6</w:t>
      </w:r>
      <w:r w:rsidRPr="0004746A">
        <w:rPr>
          <w:i/>
          <w:spacing w:val="-2"/>
          <w:sz w:val="26"/>
          <w:szCs w:val="26"/>
        </w:rPr>
        <w:t xml:space="preserve"> л. в 1 экз.;</w:t>
      </w:r>
    </w:p>
    <w:p w:rsidR="009F036E" w:rsidRPr="009F7522" w:rsidRDefault="009F036E" w:rsidP="009F036E">
      <w:pPr>
        <w:pStyle w:val="ab"/>
        <w:widowControl w:val="0"/>
        <w:numPr>
          <w:ilvl w:val="0"/>
          <w:numId w:val="41"/>
        </w:numPr>
        <w:tabs>
          <w:tab w:val="left" w:pos="900"/>
          <w:tab w:val="left" w:pos="1080"/>
        </w:tabs>
        <w:jc w:val="both"/>
        <w:rPr>
          <w:i/>
          <w:spacing w:val="-2"/>
          <w:sz w:val="26"/>
          <w:szCs w:val="26"/>
        </w:rPr>
      </w:pPr>
      <w:r w:rsidRPr="009F7522">
        <w:rPr>
          <w:i/>
          <w:spacing w:val="-2"/>
          <w:sz w:val="26"/>
          <w:szCs w:val="26"/>
        </w:rPr>
        <w:t xml:space="preserve">Регламент по координированию опор ВЛ и ТП в системе координат WGS-8,  </w:t>
      </w:r>
    </w:p>
    <w:p w:rsidR="009F036E" w:rsidRDefault="009F036E" w:rsidP="009F036E">
      <w:pPr>
        <w:pStyle w:val="ab"/>
        <w:widowControl w:val="0"/>
        <w:tabs>
          <w:tab w:val="left" w:pos="900"/>
          <w:tab w:val="left" w:pos="1080"/>
        </w:tabs>
        <w:ind w:left="0" w:firstLine="709"/>
        <w:jc w:val="both"/>
        <w:rPr>
          <w:i/>
          <w:spacing w:val="-2"/>
          <w:sz w:val="26"/>
          <w:szCs w:val="26"/>
        </w:rPr>
      </w:pPr>
      <w:r>
        <w:rPr>
          <w:i/>
          <w:spacing w:val="-2"/>
          <w:sz w:val="26"/>
          <w:szCs w:val="26"/>
        </w:rPr>
        <w:t>на 1 л. в 1 экз.;</w:t>
      </w:r>
    </w:p>
    <w:p w:rsidR="009F036E" w:rsidRDefault="009F036E" w:rsidP="009F036E">
      <w:pPr>
        <w:pStyle w:val="ab"/>
        <w:widowControl w:val="0"/>
        <w:numPr>
          <w:ilvl w:val="0"/>
          <w:numId w:val="41"/>
        </w:numPr>
        <w:tabs>
          <w:tab w:val="left" w:pos="900"/>
          <w:tab w:val="left" w:pos="1080"/>
        </w:tabs>
        <w:jc w:val="both"/>
        <w:rPr>
          <w:i/>
          <w:spacing w:val="-2"/>
          <w:sz w:val="26"/>
          <w:szCs w:val="26"/>
        </w:rPr>
      </w:pPr>
      <w:r>
        <w:rPr>
          <w:i/>
          <w:spacing w:val="-2"/>
          <w:sz w:val="26"/>
          <w:szCs w:val="26"/>
        </w:rPr>
        <w:t>Опросные листы на трансформаторные подстанции, на 18 л. в 1 экз.</w:t>
      </w:r>
    </w:p>
    <w:p w:rsidR="009F036E" w:rsidRPr="00E003D5" w:rsidRDefault="009F036E" w:rsidP="009F036E">
      <w:pPr>
        <w:pStyle w:val="ab"/>
        <w:widowControl w:val="0"/>
        <w:numPr>
          <w:ilvl w:val="0"/>
          <w:numId w:val="41"/>
        </w:numPr>
        <w:tabs>
          <w:tab w:val="left" w:pos="900"/>
          <w:tab w:val="left" w:pos="1080"/>
        </w:tabs>
        <w:jc w:val="both"/>
        <w:rPr>
          <w:i/>
          <w:color w:val="984806" w:themeColor="accent6" w:themeShade="80"/>
          <w:spacing w:val="-2"/>
          <w:sz w:val="26"/>
          <w:szCs w:val="26"/>
        </w:rPr>
      </w:pPr>
      <w:r w:rsidRPr="00E003D5">
        <w:rPr>
          <w:i/>
          <w:color w:val="984806" w:themeColor="accent6" w:themeShade="80"/>
          <w:spacing w:val="-2"/>
          <w:sz w:val="26"/>
          <w:szCs w:val="26"/>
        </w:rPr>
        <w:t xml:space="preserve"> Методические указания по определению сметной стоимости. в 1 экз.</w:t>
      </w:r>
    </w:p>
    <w:p w:rsidR="00C84289" w:rsidRDefault="00C84289" w:rsidP="00AD7DE7">
      <w:pPr>
        <w:pStyle w:val="ab"/>
        <w:widowControl w:val="0"/>
        <w:tabs>
          <w:tab w:val="left" w:pos="900"/>
          <w:tab w:val="left" w:pos="1080"/>
        </w:tabs>
        <w:ind w:left="900"/>
        <w:jc w:val="both"/>
        <w:rPr>
          <w:i/>
          <w:color w:val="FF0000"/>
          <w:spacing w:val="-2"/>
          <w:sz w:val="26"/>
          <w:szCs w:val="26"/>
        </w:rPr>
      </w:pPr>
    </w:p>
    <w:p w:rsidR="00C84289" w:rsidRPr="00C84289" w:rsidRDefault="00C84289" w:rsidP="00C84289">
      <w:pPr>
        <w:widowControl w:val="0"/>
        <w:tabs>
          <w:tab w:val="left" w:pos="900"/>
          <w:tab w:val="left" w:pos="1080"/>
        </w:tabs>
        <w:jc w:val="both"/>
        <w:rPr>
          <w:i/>
          <w:color w:val="FF0000"/>
          <w:spacing w:val="-2"/>
          <w:sz w:val="26"/>
          <w:szCs w:val="26"/>
        </w:rPr>
      </w:pPr>
    </w:p>
    <w:p w:rsidR="0014328F" w:rsidRDefault="0014328F" w:rsidP="0014328F">
      <w:pPr>
        <w:widowControl w:val="0"/>
        <w:tabs>
          <w:tab w:val="left" w:pos="900"/>
          <w:tab w:val="left" w:pos="1080"/>
        </w:tabs>
        <w:jc w:val="both"/>
        <w:rPr>
          <w:i/>
          <w:color w:val="00B050"/>
          <w:spacing w:val="-2"/>
          <w:sz w:val="26"/>
          <w:szCs w:val="26"/>
        </w:rPr>
      </w:pPr>
    </w:p>
    <w:p w:rsidR="0014328F" w:rsidRDefault="0014328F" w:rsidP="0014328F">
      <w:pPr>
        <w:widowControl w:val="0"/>
        <w:tabs>
          <w:tab w:val="left" w:pos="900"/>
          <w:tab w:val="left" w:pos="1080"/>
        </w:tabs>
        <w:jc w:val="both"/>
        <w:rPr>
          <w:i/>
          <w:color w:val="00B050"/>
          <w:spacing w:val="-2"/>
          <w:sz w:val="26"/>
          <w:szCs w:val="26"/>
        </w:rPr>
      </w:pPr>
    </w:p>
    <w:p w:rsidR="0014328F" w:rsidRDefault="0014328F" w:rsidP="0014328F">
      <w:pPr>
        <w:widowControl w:val="0"/>
        <w:tabs>
          <w:tab w:val="left" w:pos="900"/>
          <w:tab w:val="left" w:pos="1080"/>
        </w:tabs>
        <w:jc w:val="both"/>
        <w:rPr>
          <w:i/>
          <w:color w:val="00B050"/>
          <w:spacing w:val="-2"/>
          <w:sz w:val="26"/>
          <w:szCs w:val="26"/>
        </w:rPr>
      </w:pPr>
    </w:p>
    <w:p w:rsidR="0014328F" w:rsidRPr="0014328F" w:rsidRDefault="0014328F" w:rsidP="0014328F">
      <w:pPr>
        <w:widowControl w:val="0"/>
        <w:tabs>
          <w:tab w:val="left" w:pos="900"/>
          <w:tab w:val="left" w:pos="1080"/>
        </w:tabs>
        <w:jc w:val="both"/>
        <w:rPr>
          <w:i/>
          <w:color w:val="00B050"/>
          <w:spacing w:val="-2"/>
          <w:sz w:val="26"/>
          <w:szCs w:val="26"/>
        </w:rPr>
      </w:pPr>
    </w:p>
    <w:p w:rsidR="009F036E" w:rsidRDefault="009F036E" w:rsidP="009F036E">
      <w:pPr>
        <w:suppressAutoHyphens/>
        <w:ind w:firstLine="134"/>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E04585" w:rsidRDefault="00E04585"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bookmarkStart w:id="0" w:name="_GoBack"/>
      <w:bookmarkEnd w:id="0"/>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14328F" w:rsidRDefault="0014328F" w:rsidP="009F036E">
      <w:pPr>
        <w:widowControl w:val="0"/>
        <w:shd w:val="clear" w:color="auto" w:fill="FFFFFF"/>
        <w:tabs>
          <w:tab w:val="left" w:pos="7371"/>
        </w:tabs>
        <w:ind w:left="7080"/>
        <w:contextualSpacing/>
        <w:rPr>
          <w:sz w:val="26"/>
          <w:szCs w:val="26"/>
        </w:rPr>
      </w:pPr>
    </w:p>
    <w:p w:rsidR="009F036E" w:rsidRPr="00BB4336" w:rsidRDefault="009F036E" w:rsidP="009F036E">
      <w:pPr>
        <w:widowControl w:val="0"/>
        <w:shd w:val="clear" w:color="auto" w:fill="FFFFFF"/>
        <w:tabs>
          <w:tab w:val="left" w:pos="7371"/>
        </w:tabs>
        <w:ind w:left="7080"/>
        <w:contextualSpacing/>
        <w:rPr>
          <w:sz w:val="26"/>
          <w:szCs w:val="26"/>
        </w:rPr>
      </w:pPr>
      <w:r w:rsidRPr="00BB4336">
        <w:rPr>
          <w:sz w:val="26"/>
          <w:szCs w:val="26"/>
        </w:rPr>
        <w:lastRenderedPageBreak/>
        <w:t>Приложение № 2</w:t>
      </w:r>
    </w:p>
    <w:p w:rsidR="009F036E" w:rsidRPr="00BB4336" w:rsidRDefault="009F036E" w:rsidP="009F036E">
      <w:pPr>
        <w:widowControl w:val="0"/>
        <w:shd w:val="clear" w:color="auto" w:fill="FFFFFF"/>
        <w:tabs>
          <w:tab w:val="left" w:pos="7371"/>
        </w:tabs>
        <w:ind w:left="7080"/>
        <w:contextualSpacing/>
        <w:rPr>
          <w:sz w:val="26"/>
          <w:szCs w:val="26"/>
        </w:rPr>
      </w:pPr>
      <w:r w:rsidRPr="00BB4336">
        <w:rPr>
          <w:sz w:val="26"/>
          <w:szCs w:val="26"/>
        </w:rPr>
        <w:t>К Техническому заданию</w:t>
      </w:r>
    </w:p>
    <w:p w:rsidR="009F036E" w:rsidRPr="00BB4336" w:rsidRDefault="009F036E" w:rsidP="009F036E">
      <w:pPr>
        <w:widowControl w:val="0"/>
        <w:shd w:val="clear" w:color="auto" w:fill="FFFFFF"/>
        <w:tabs>
          <w:tab w:val="left" w:pos="5482"/>
        </w:tabs>
        <w:contextualSpacing/>
        <w:jc w:val="right"/>
        <w:rPr>
          <w:sz w:val="26"/>
          <w:szCs w:val="26"/>
        </w:rPr>
      </w:pPr>
    </w:p>
    <w:p w:rsidR="009F036E" w:rsidRPr="00BB4336" w:rsidRDefault="009F036E" w:rsidP="009F036E">
      <w:pPr>
        <w:widowControl w:val="0"/>
        <w:shd w:val="clear" w:color="auto" w:fill="FFFFFF"/>
        <w:tabs>
          <w:tab w:val="left" w:pos="5482"/>
        </w:tabs>
        <w:contextualSpacing/>
        <w:jc w:val="right"/>
        <w:rPr>
          <w:sz w:val="26"/>
          <w:szCs w:val="26"/>
        </w:rPr>
      </w:pPr>
    </w:p>
    <w:tbl>
      <w:tblPr>
        <w:tblW w:w="10588" w:type="dxa"/>
        <w:tblInd w:w="93" w:type="dxa"/>
        <w:tblLayout w:type="fixed"/>
        <w:tblLook w:val="04A0" w:firstRow="1" w:lastRow="0" w:firstColumn="1" w:lastColumn="0" w:noHBand="0" w:noVBand="1"/>
      </w:tblPr>
      <w:tblGrid>
        <w:gridCol w:w="866"/>
        <w:gridCol w:w="2551"/>
        <w:gridCol w:w="5103"/>
        <w:gridCol w:w="496"/>
        <w:gridCol w:w="154"/>
        <w:gridCol w:w="346"/>
        <w:gridCol w:w="1072"/>
      </w:tblGrid>
      <w:tr w:rsidR="009F036E" w:rsidRPr="00BB4336" w:rsidTr="0014328F">
        <w:trPr>
          <w:trHeight w:val="315"/>
        </w:trPr>
        <w:tc>
          <w:tcPr>
            <w:tcW w:w="10588" w:type="dxa"/>
            <w:gridSpan w:val="7"/>
            <w:noWrap/>
            <w:hideMark/>
          </w:tcPr>
          <w:p w:rsidR="009F036E" w:rsidRPr="00BB4336" w:rsidRDefault="009F036E" w:rsidP="0014328F">
            <w:pPr>
              <w:widowControl w:val="0"/>
              <w:contextualSpacing/>
              <w:jc w:val="center"/>
              <w:rPr>
                <w:b/>
                <w:bCs/>
                <w:sz w:val="26"/>
                <w:szCs w:val="26"/>
                <w:lang w:eastAsia="en-US"/>
              </w:rPr>
            </w:pPr>
            <w:r w:rsidRPr="00BB4336">
              <w:rPr>
                <w:b/>
                <w:bCs/>
                <w:sz w:val="26"/>
                <w:szCs w:val="26"/>
                <w:lang w:eastAsia="en-US"/>
              </w:rPr>
              <w:t xml:space="preserve">ПРОТОКОЛ </w:t>
            </w:r>
          </w:p>
        </w:tc>
      </w:tr>
      <w:tr w:rsidR="009F036E" w:rsidRPr="00BB4336" w:rsidTr="0014328F">
        <w:trPr>
          <w:trHeight w:val="405"/>
        </w:trPr>
        <w:tc>
          <w:tcPr>
            <w:tcW w:w="10588" w:type="dxa"/>
            <w:gridSpan w:val="7"/>
            <w:noWrap/>
            <w:hideMark/>
          </w:tcPr>
          <w:p w:rsidR="009F036E" w:rsidRPr="00BB4336" w:rsidRDefault="009F036E" w:rsidP="0014328F">
            <w:pPr>
              <w:widowControl w:val="0"/>
              <w:contextualSpacing/>
              <w:jc w:val="center"/>
              <w:rPr>
                <w:sz w:val="26"/>
                <w:szCs w:val="26"/>
                <w:lang w:eastAsia="en-US"/>
              </w:rPr>
            </w:pPr>
            <w:r w:rsidRPr="00BB4336">
              <w:rPr>
                <w:sz w:val="26"/>
                <w:szCs w:val="26"/>
                <w:lang w:eastAsia="en-US"/>
              </w:rPr>
              <w:t>согласования нормативов для расчетов сметной документации</w:t>
            </w:r>
          </w:p>
        </w:tc>
      </w:tr>
      <w:tr w:rsidR="009F036E" w:rsidRPr="00BB4336" w:rsidTr="0014328F">
        <w:trPr>
          <w:trHeight w:val="255"/>
        </w:trPr>
        <w:tc>
          <w:tcPr>
            <w:tcW w:w="866" w:type="dxa"/>
            <w:noWrap/>
          </w:tcPr>
          <w:p w:rsidR="009F036E" w:rsidRPr="00BB4336" w:rsidRDefault="009F036E" w:rsidP="0014328F">
            <w:pPr>
              <w:widowControl w:val="0"/>
              <w:contextualSpacing/>
              <w:rPr>
                <w:sz w:val="20"/>
                <w:lang w:eastAsia="en-US"/>
              </w:rPr>
            </w:pPr>
          </w:p>
        </w:tc>
        <w:tc>
          <w:tcPr>
            <w:tcW w:w="2551" w:type="dxa"/>
            <w:noWrap/>
          </w:tcPr>
          <w:p w:rsidR="009F036E" w:rsidRPr="00BB4336" w:rsidRDefault="009F036E" w:rsidP="0014328F">
            <w:pPr>
              <w:widowControl w:val="0"/>
              <w:contextualSpacing/>
              <w:rPr>
                <w:sz w:val="20"/>
                <w:lang w:eastAsia="en-US"/>
              </w:rPr>
            </w:pPr>
          </w:p>
        </w:tc>
        <w:tc>
          <w:tcPr>
            <w:tcW w:w="5599" w:type="dxa"/>
            <w:gridSpan w:val="2"/>
            <w:noWrap/>
          </w:tcPr>
          <w:p w:rsidR="009F036E" w:rsidRPr="00BB4336" w:rsidRDefault="009F036E" w:rsidP="0014328F">
            <w:pPr>
              <w:widowControl w:val="0"/>
              <w:contextualSpacing/>
              <w:rPr>
                <w:sz w:val="20"/>
                <w:lang w:eastAsia="en-US"/>
              </w:rPr>
            </w:pPr>
          </w:p>
        </w:tc>
        <w:tc>
          <w:tcPr>
            <w:tcW w:w="500" w:type="dxa"/>
            <w:gridSpan w:val="2"/>
          </w:tcPr>
          <w:p w:rsidR="009F036E" w:rsidRPr="00BB4336" w:rsidRDefault="009F036E" w:rsidP="0014328F">
            <w:pPr>
              <w:widowControl w:val="0"/>
              <w:contextualSpacing/>
              <w:rPr>
                <w:sz w:val="20"/>
                <w:lang w:eastAsia="en-US"/>
              </w:rPr>
            </w:pPr>
          </w:p>
        </w:tc>
        <w:tc>
          <w:tcPr>
            <w:tcW w:w="1072" w:type="dxa"/>
          </w:tcPr>
          <w:p w:rsidR="009F036E" w:rsidRPr="00BB4336" w:rsidRDefault="009F036E" w:rsidP="0014328F">
            <w:pPr>
              <w:widowControl w:val="0"/>
              <w:contextualSpacing/>
              <w:rPr>
                <w:sz w:val="20"/>
                <w:lang w:eastAsia="en-US"/>
              </w:rPr>
            </w:pPr>
          </w:p>
        </w:tc>
      </w:tr>
      <w:tr w:rsidR="009F036E" w:rsidRPr="00BB4336" w:rsidTr="0014328F">
        <w:trPr>
          <w:trHeight w:val="367"/>
        </w:trPr>
        <w:tc>
          <w:tcPr>
            <w:tcW w:w="866" w:type="dxa"/>
            <w:vMerge w:val="restart"/>
            <w:tcBorders>
              <w:top w:val="single" w:sz="4" w:space="0" w:color="auto"/>
              <w:left w:val="single" w:sz="4" w:space="0" w:color="auto"/>
              <w:right w:val="single" w:sz="4" w:space="0" w:color="auto"/>
            </w:tcBorders>
          </w:tcPr>
          <w:p w:rsidR="009F036E" w:rsidRPr="00BB4336" w:rsidRDefault="009F036E" w:rsidP="0014328F">
            <w:pPr>
              <w:widowControl w:val="0"/>
              <w:contextualSpacing/>
              <w:jc w:val="center"/>
              <w:rPr>
                <w:b/>
                <w:bCs/>
                <w:sz w:val="20"/>
                <w:lang w:eastAsia="en-US"/>
              </w:rPr>
            </w:pPr>
            <w:r w:rsidRPr="00BB4336">
              <w:rPr>
                <w:b/>
                <w:bCs/>
                <w:sz w:val="20"/>
                <w:lang w:eastAsia="en-US"/>
              </w:rPr>
              <w:t>№ п/п</w:t>
            </w:r>
          </w:p>
        </w:tc>
        <w:tc>
          <w:tcPr>
            <w:tcW w:w="2551" w:type="dxa"/>
            <w:vMerge w:val="restart"/>
            <w:tcBorders>
              <w:top w:val="single" w:sz="4" w:space="0" w:color="auto"/>
              <w:left w:val="nil"/>
              <w:right w:val="single" w:sz="4" w:space="0" w:color="auto"/>
            </w:tcBorders>
          </w:tcPr>
          <w:p w:rsidR="009F036E" w:rsidRPr="00BB4336" w:rsidRDefault="009F036E" w:rsidP="0014328F">
            <w:pPr>
              <w:widowControl w:val="0"/>
              <w:contextualSpacing/>
              <w:jc w:val="center"/>
              <w:rPr>
                <w:b/>
                <w:bCs/>
                <w:sz w:val="20"/>
                <w:szCs w:val="20"/>
                <w:lang w:eastAsia="en-US"/>
              </w:rPr>
            </w:pPr>
            <w:r w:rsidRPr="00BB4336">
              <w:rPr>
                <w:b/>
                <w:bCs/>
                <w:sz w:val="20"/>
                <w:lang w:eastAsia="en-US"/>
              </w:rPr>
              <w:t xml:space="preserve">Наименование глав, работ и </w:t>
            </w:r>
          </w:p>
          <w:p w:rsidR="009F036E" w:rsidRPr="00BB4336" w:rsidRDefault="009F036E" w:rsidP="0014328F">
            <w:pPr>
              <w:widowControl w:val="0"/>
              <w:contextualSpacing/>
              <w:jc w:val="center"/>
              <w:rPr>
                <w:b/>
                <w:bCs/>
                <w:sz w:val="20"/>
                <w:lang w:eastAsia="en-US"/>
              </w:rPr>
            </w:pPr>
            <w:r w:rsidRPr="00BB4336">
              <w:rPr>
                <w:b/>
                <w:bCs/>
                <w:sz w:val="20"/>
                <w:lang w:eastAsia="en-US"/>
              </w:rPr>
              <w:t>затрат</w:t>
            </w:r>
          </w:p>
        </w:tc>
        <w:tc>
          <w:tcPr>
            <w:tcW w:w="5103" w:type="dxa"/>
            <w:vMerge w:val="restart"/>
            <w:tcBorders>
              <w:top w:val="single" w:sz="4" w:space="0" w:color="auto"/>
              <w:left w:val="nil"/>
              <w:right w:val="single" w:sz="4" w:space="0" w:color="auto"/>
            </w:tcBorders>
          </w:tcPr>
          <w:p w:rsidR="009F036E" w:rsidRPr="00BB4336" w:rsidRDefault="009F036E" w:rsidP="0014328F">
            <w:pPr>
              <w:widowControl w:val="0"/>
              <w:contextualSpacing/>
              <w:jc w:val="center"/>
              <w:rPr>
                <w:b/>
                <w:bCs/>
                <w:sz w:val="20"/>
                <w:lang w:eastAsia="en-US"/>
              </w:rPr>
            </w:pPr>
            <w:r w:rsidRPr="00BB4336">
              <w:rPr>
                <w:b/>
                <w:bCs/>
                <w:sz w:val="20"/>
                <w:lang w:eastAsia="en-US"/>
              </w:rPr>
              <w:t>Порядок определения стоимости прочих работ и затрат в текущем уровне цен (ссылки на законодательные и нормативные документы).</w:t>
            </w:r>
          </w:p>
        </w:tc>
        <w:tc>
          <w:tcPr>
            <w:tcW w:w="2068" w:type="dxa"/>
            <w:gridSpan w:val="4"/>
            <w:tcBorders>
              <w:top w:val="single" w:sz="4" w:space="0" w:color="auto"/>
              <w:left w:val="nil"/>
              <w:bottom w:val="single" w:sz="4" w:space="0" w:color="auto"/>
              <w:right w:val="single" w:sz="4" w:space="0" w:color="auto"/>
            </w:tcBorders>
          </w:tcPr>
          <w:p w:rsidR="009F036E" w:rsidRPr="00BB4336" w:rsidRDefault="009F036E" w:rsidP="0014328F">
            <w:pPr>
              <w:widowControl w:val="0"/>
              <w:contextualSpacing/>
              <w:jc w:val="center"/>
              <w:rPr>
                <w:b/>
                <w:bCs/>
                <w:sz w:val="20"/>
                <w:lang w:eastAsia="en-US"/>
              </w:rPr>
            </w:pPr>
            <w:r w:rsidRPr="00BB4336">
              <w:rPr>
                <w:b/>
                <w:bCs/>
                <w:sz w:val="20"/>
                <w:lang w:eastAsia="en-US"/>
              </w:rPr>
              <w:t>Формирование ТЗ</w:t>
            </w:r>
          </w:p>
        </w:tc>
      </w:tr>
      <w:tr w:rsidR="009F036E" w:rsidRPr="00BB4336" w:rsidTr="0014328F">
        <w:trPr>
          <w:trHeight w:val="557"/>
        </w:trPr>
        <w:tc>
          <w:tcPr>
            <w:tcW w:w="866" w:type="dxa"/>
            <w:vMerge/>
            <w:tcBorders>
              <w:left w:val="single" w:sz="4" w:space="0" w:color="auto"/>
              <w:bottom w:val="single" w:sz="4" w:space="0" w:color="auto"/>
              <w:right w:val="single" w:sz="4" w:space="0" w:color="auto"/>
            </w:tcBorders>
            <w:hideMark/>
          </w:tcPr>
          <w:p w:rsidR="009F036E" w:rsidRPr="00BB4336" w:rsidRDefault="009F036E" w:rsidP="0014328F">
            <w:pPr>
              <w:widowControl w:val="0"/>
              <w:contextualSpacing/>
              <w:jc w:val="center"/>
              <w:rPr>
                <w:b/>
                <w:bCs/>
                <w:sz w:val="20"/>
                <w:lang w:eastAsia="en-US"/>
              </w:rPr>
            </w:pPr>
          </w:p>
        </w:tc>
        <w:tc>
          <w:tcPr>
            <w:tcW w:w="2551" w:type="dxa"/>
            <w:vMerge/>
            <w:tcBorders>
              <w:left w:val="nil"/>
              <w:bottom w:val="single" w:sz="4" w:space="0" w:color="auto"/>
              <w:right w:val="single" w:sz="4" w:space="0" w:color="auto"/>
            </w:tcBorders>
            <w:hideMark/>
          </w:tcPr>
          <w:p w:rsidR="009F036E" w:rsidRPr="00BB4336" w:rsidRDefault="009F036E" w:rsidP="0014328F">
            <w:pPr>
              <w:widowControl w:val="0"/>
              <w:contextualSpacing/>
              <w:jc w:val="center"/>
              <w:rPr>
                <w:b/>
                <w:bCs/>
                <w:sz w:val="20"/>
                <w:lang w:eastAsia="en-US"/>
              </w:rPr>
            </w:pPr>
          </w:p>
        </w:tc>
        <w:tc>
          <w:tcPr>
            <w:tcW w:w="5103" w:type="dxa"/>
            <w:vMerge/>
            <w:tcBorders>
              <w:left w:val="nil"/>
              <w:bottom w:val="single" w:sz="4" w:space="0" w:color="auto"/>
              <w:right w:val="single" w:sz="4" w:space="0" w:color="auto"/>
            </w:tcBorders>
            <w:hideMark/>
          </w:tcPr>
          <w:p w:rsidR="009F036E" w:rsidRPr="00BB4336" w:rsidRDefault="009F036E" w:rsidP="0014328F">
            <w:pPr>
              <w:widowControl w:val="0"/>
              <w:contextualSpacing/>
              <w:jc w:val="center"/>
              <w:rPr>
                <w:b/>
                <w:bCs/>
                <w:sz w:val="20"/>
                <w:lang w:eastAsia="en-US"/>
              </w:rPr>
            </w:pPr>
          </w:p>
        </w:tc>
        <w:tc>
          <w:tcPr>
            <w:tcW w:w="650" w:type="dxa"/>
            <w:gridSpan w:val="2"/>
            <w:tcBorders>
              <w:top w:val="single" w:sz="4" w:space="0" w:color="auto"/>
              <w:left w:val="nil"/>
              <w:bottom w:val="single" w:sz="4" w:space="0" w:color="auto"/>
              <w:right w:val="single" w:sz="4" w:space="0" w:color="auto"/>
            </w:tcBorders>
          </w:tcPr>
          <w:p w:rsidR="009F036E" w:rsidRPr="00BB4336" w:rsidRDefault="009F036E" w:rsidP="0014328F">
            <w:pPr>
              <w:widowControl w:val="0"/>
              <w:contextualSpacing/>
              <w:jc w:val="center"/>
              <w:rPr>
                <w:b/>
                <w:bCs/>
                <w:sz w:val="20"/>
                <w:lang w:eastAsia="en-US"/>
              </w:rPr>
            </w:pPr>
            <w:r w:rsidRPr="00BB4336">
              <w:rPr>
                <w:b/>
                <w:bCs/>
                <w:sz w:val="20"/>
                <w:lang w:eastAsia="en-US"/>
              </w:rPr>
              <w:t>Для ПИР</w:t>
            </w:r>
          </w:p>
        </w:tc>
        <w:tc>
          <w:tcPr>
            <w:tcW w:w="1418" w:type="dxa"/>
            <w:gridSpan w:val="2"/>
            <w:tcBorders>
              <w:top w:val="single" w:sz="4" w:space="0" w:color="auto"/>
              <w:left w:val="nil"/>
              <w:bottom w:val="single" w:sz="4" w:space="0" w:color="auto"/>
              <w:right w:val="single" w:sz="4" w:space="0" w:color="auto"/>
            </w:tcBorders>
          </w:tcPr>
          <w:p w:rsidR="009F036E" w:rsidRPr="00BB4336" w:rsidRDefault="009F036E" w:rsidP="0014328F">
            <w:pPr>
              <w:widowControl w:val="0"/>
              <w:contextualSpacing/>
              <w:jc w:val="center"/>
              <w:rPr>
                <w:b/>
                <w:bCs/>
                <w:sz w:val="20"/>
                <w:lang w:eastAsia="en-US"/>
              </w:rPr>
            </w:pPr>
            <w:r w:rsidRPr="00BB4336">
              <w:rPr>
                <w:b/>
                <w:bCs/>
                <w:sz w:val="20"/>
                <w:lang w:eastAsia="en-US"/>
              </w:rPr>
              <w:t>Для СМР</w:t>
            </w:r>
          </w:p>
        </w:tc>
      </w:tr>
      <w:tr w:rsidR="009F036E" w:rsidRPr="00BB4336" w:rsidTr="0014328F">
        <w:trPr>
          <w:trHeight w:val="300"/>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b/>
                <w:bCs/>
                <w:i/>
                <w:iCs/>
                <w:sz w:val="20"/>
                <w:lang w:eastAsia="en-US"/>
              </w:rPr>
            </w:pPr>
            <w:r w:rsidRPr="00BB4336">
              <w:rPr>
                <w:b/>
                <w:bCs/>
                <w:i/>
                <w:iCs/>
                <w:sz w:val="20"/>
                <w:lang w:eastAsia="en-US"/>
              </w:rPr>
              <w:t>1</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b/>
                <w:bCs/>
                <w:i/>
                <w:iCs/>
                <w:sz w:val="20"/>
                <w:lang w:eastAsia="en-US"/>
              </w:rPr>
            </w:pPr>
            <w:r w:rsidRPr="00BB4336">
              <w:rPr>
                <w:b/>
                <w:bCs/>
                <w:i/>
                <w:iCs/>
                <w:sz w:val="20"/>
                <w:lang w:eastAsia="en-US"/>
              </w:rPr>
              <w:t>Локальные сметные расчеты</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1320"/>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1.1</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Выполнение локальных сметных расчетов</w:t>
            </w:r>
          </w:p>
        </w:tc>
        <w:tc>
          <w:tcPr>
            <w:tcW w:w="5103" w:type="dxa"/>
            <w:tcBorders>
              <w:top w:val="nil"/>
              <w:left w:val="nil"/>
              <w:bottom w:val="single" w:sz="4" w:space="0" w:color="auto"/>
              <w:right w:val="single" w:sz="4" w:space="0" w:color="auto"/>
            </w:tcBorders>
            <w:hideMark/>
          </w:tcPr>
          <w:p w:rsidR="009F036E" w:rsidRPr="00BB4336" w:rsidRDefault="009F036E" w:rsidP="008F6CE6">
            <w:pPr>
              <w:widowControl w:val="0"/>
              <w:contextualSpacing/>
              <w:rPr>
                <w:sz w:val="20"/>
                <w:lang w:eastAsia="en-US"/>
              </w:rPr>
            </w:pPr>
            <w:r w:rsidRPr="00BB4336">
              <w:rPr>
                <w:sz w:val="20"/>
                <w:lang w:eastAsia="en-US"/>
              </w:rPr>
              <w:t>Локальные сметные расчеты выполняются в базисном уровне цен (редакция 2017 года с последними изменениями), в соответствии с действующими нормативными и методическими документами, внесенными в федеральный реестр сметных</w:t>
            </w:r>
            <w:r w:rsidR="007E7A3C">
              <w:rPr>
                <w:sz w:val="20"/>
                <w:lang w:eastAsia="en-US"/>
              </w:rPr>
              <w:t xml:space="preserve"> </w:t>
            </w:r>
            <w:r w:rsidRPr="00BB4336">
              <w:rPr>
                <w:sz w:val="20"/>
                <w:lang w:eastAsia="en-US"/>
              </w:rPr>
              <w:t xml:space="preserve">нормативов подлежащих применению при определении сметной стоимости объектов.  Расчет производится по ФЕР </w:t>
            </w:r>
            <w:r w:rsidRPr="00BB4336">
              <w:rPr>
                <w:sz w:val="20"/>
              </w:rPr>
              <w:t>(федеральные единичные расценки)</w:t>
            </w:r>
            <w:r w:rsidRPr="00BB4336">
              <w:rPr>
                <w:sz w:val="20"/>
                <w:lang w:eastAsia="en-US"/>
              </w:rPr>
              <w:t>, ФЕРм, ФССЦпг, ФСЭМ, ФЕРп и ФССЦ. Условия производства строительных, специальных строительных, ремонтно-строительных, монтажа оборудования и пусконаладочных работ и усложняющие факторы должны быть обоснованы ПОС.</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r>
      <w:tr w:rsidR="009F036E" w:rsidRPr="00BB4336" w:rsidTr="0014328F">
        <w:trPr>
          <w:trHeight w:val="702"/>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1.2</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Накладные расходы</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Принимаются по видам работ от фонда оплаты труда в соответствие с МДС 81-33.2004, МДС 81-34.2004, письмом Госстроя от 27.11.2012 № 2536-ИП/12/ГС</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r>
      <w:tr w:rsidR="009F036E" w:rsidRPr="00BB4336" w:rsidTr="0014328F">
        <w:trPr>
          <w:trHeight w:val="702"/>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1.3</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Сметная прибыль</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Принимаются по видам работ от фонда оплаты труда в соответствие с МДС 81-25.2004, письмом ФАСиЖКХ от 18.11.2004 №АП-5536/06, письмом Госстроя от 27.11.2012 № 2536-ИП/12/ГС</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r>
      <w:tr w:rsidR="009F036E" w:rsidRPr="00BB4336" w:rsidTr="0014328F">
        <w:trPr>
          <w:trHeight w:val="3264"/>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1.4</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Стоимость материалов, конструкций и изделий</w:t>
            </w:r>
          </w:p>
        </w:tc>
        <w:tc>
          <w:tcPr>
            <w:tcW w:w="5103" w:type="dxa"/>
            <w:tcBorders>
              <w:top w:val="nil"/>
              <w:left w:val="nil"/>
              <w:bottom w:val="single" w:sz="4" w:space="0" w:color="auto"/>
              <w:right w:val="single" w:sz="4" w:space="0" w:color="auto"/>
            </w:tcBorders>
            <w:hideMark/>
          </w:tcPr>
          <w:p w:rsidR="009F036E" w:rsidRPr="00BB4336" w:rsidRDefault="009F036E" w:rsidP="007E7A3C">
            <w:pPr>
              <w:widowControl w:val="0"/>
              <w:contextualSpacing/>
              <w:rPr>
                <w:sz w:val="20"/>
                <w:lang w:eastAsia="en-US"/>
              </w:rPr>
            </w:pPr>
            <w:r w:rsidRPr="00BB4336">
              <w:rPr>
                <w:sz w:val="20"/>
                <w:lang w:eastAsia="en-US"/>
              </w:rPr>
              <w:t xml:space="preserve">Определяется по ФССЦ. Перевозка материалов, конструкций и изделий учтена на расстояние определенное 30 км. Транспортировка грузов свыше указанного расстояния учитывается дополнительно. При отсутствии материала в сборнике, стоимость может определяться по прайс-листам заводов - изготовителей, но не выше стоимости аналогичного материального ресурса, указываемого в региональных аналитических изданиях, публикующих информацию о средних сметных ценах на основные строительные ресурсы. В сметной стоимости материалов, определенных по данным заводов-изготовителей или поставщиков, дополнительно учитываются транспортные расходы по его доставке на приобъектный склад строящегося объекта и заготовительно-складские расходы (строительные материалы - 2%, металлоконструкции - 0,75%).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r>
      <w:tr w:rsidR="009F036E" w:rsidRPr="00BB4336" w:rsidTr="0014328F">
        <w:trPr>
          <w:trHeight w:val="2218"/>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1.5</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Определение затрат на перевозку грузов</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Затраты на перевозку грузов зависят от транспортных схем доставки материалов, условий и расстояний их транспортировки.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(утвержденной ПОС) материалов. При калькулировании стоимости транспортных расходов должны учитываться тарифы на грузовые перевозки различными видами транспорта, в том числе по железнодорожным перевозкам, принимать стоимость по действующим нормативным документам и прейскурантам естественных монополий с учетом </w:t>
            </w:r>
            <w:r w:rsidRPr="00BB4336">
              <w:rPr>
                <w:sz w:val="20"/>
                <w:lang w:eastAsia="en-US"/>
              </w:rPr>
              <w:lastRenderedPageBreak/>
              <w:t>индексов.</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lastRenderedPageBreak/>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r>
      <w:tr w:rsidR="009F036E" w:rsidRPr="00BB4336" w:rsidTr="0014328F">
        <w:trPr>
          <w:trHeight w:val="3671"/>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1.6</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Стоимость оборудования </w:t>
            </w:r>
          </w:p>
        </w:tc>
        <w:tc>
          <w:tcPr>
            <w:tcW w:w="5103" w:type="dxa"/>
            <w:tcBorders>
              <w:top w:val="nil"/>
              <w:left w:val="nil"/>
              <w:bottom w:val="single" w:sz="4" w:space="0" w:color="auto"/>
              <w:right w:val="single" w:sz="4" w:space="0" w:color="auto"/>
            </w:tcBorders>
            <w:hideMark/>
          </w:tcPr>
          <w:p w:rsidR="009F036E" w:rsidRPr="00BB4336" w:rsidRDefault="009F036E" w:rsidP="007E7A3C">
            <w:pPr>
              <w:widowControl w:val="0"/>
              <w:contextualSpacing/>
              <w:rPr>
                <w:sz w:val="20"/>
                <w:lang w:eastAsia="en-US"/>
              </w:rPr>
            </w:pPr>
            <w:r w:rsidRPr="00BB4336">
              <w:rPr>
                <w:sz w:val="20"/>
                <w:lang w:eastAsia="en-US"/>
              </w:rPr>
              <w:t>Определяется по ценам поставщиков и включается в смету с учетом стоимости запасных частей, необходимых для обеспечения работы оборудования в процессе его наладки, пуска и освоения, стоимости тары и упаковки, транспортных расходов по доставке оборудования от поставщика до приобъектного склада, а так</w:t>
            </w:r>
            <w:r w:rsidR="007E7A3C">
              <w:rPr>
                <w:sz w:val="20"/>
                <w:lang w:eastAsia="en-US"/>
              </w:rPr>
              <w:t xml:space="preserve"> </w:t>
            </w:r>
            <w:r w:rsidRPr="00BB4336">
              <w:rPr>
                <w:sz w:val="20"/>
                <w:lang w:eastAsia="en-US"/>
              </w:rPr>
              <w:t>же средств на заготовительно-складские расходы. При отсутствии возможности определения транспортных затрат методом калькулирования принимаем: затраты на транспортные расходы в размере 3 % от отпускной цены оборудования; расходы на комплектацию оборудования в размере от 0,5 - 1% от его отпускной цены; заготовительно-складские расходы в размере не менее 1,2% от суммы всех затрат на оборудования, включая отпускную цену; затраты на стоимость тары и упаковки до 1,5% от стоимости оборудования; затраты на стоимость запасных частей принимаются в размере до 2% от отпускной цены на оборудование.</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 </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300"/>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b/>
                <w:bCs/>
                <w:sz w:val="20"/>
                <w:lang w:eastAsia="en-US"/>
              </w:rPr>
            </w:pPr>
            <w:r w:rsidRPr="00BB4336">
              <w:rPr>
                <w:b/>
                <w:bCs/>
                <w:sz w:val="20"/>
                <w:lang w:eastAsia="en-US"/>
              </w:rPr>
              <w:t>2</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b/>
                <w:bCs/>
                <w:i/>
                <w:iCs/>
                <w:sz w:val="20"/>
                <w:lang w:eastAsia="en-US"/>
              </w:rPr>
            </w:pPr>
            <w:r w:rsidRPr="00BB4336">
              <w:rPr>
                <w:b/>
                <w:bCs/>
                <w:i/>
                <w:iCs/>
                <w:sz w:val="20"/>
                <w:lang w:eastAsia="en-US"/>
              </w:rPr>
              <w:t>Сводный сметный расчет</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510"/>
        </w:trPr>
        <w:tc>
          <w:tcPr>
            <w:tcW w:w="866" w:type="dxa"/>
            <w:tcBorders>
              <w:top w:val="nil"/>
              <w:left w:val="single" w:sz="4" w:space="0" w:color="auto"/>
              <w:bottom w:val="nil"/>
              <w:right w:val="single" w:sz="4" w:space="0" w:color="auto"/>
            </w:tcBorders>
            <w:hideMark/>
          </w:tcPr>
          <w:p w:rsidR="009F036E" w:rsidRPr="00BB4336" w:rsidRDefault="009F036E" w:rsidP="0014328F">
            <w:pPr>
              <w:widowControl w:val="0"/>
              <w:contextualSpacing/>
              <w:jc w:val="right"/>
              <w:rPr>
                <w:b/>
                <w:bCs/>
                <w:sz w:val="20"/>
                <w:lang w:eastAsia="en-US"/>
              </w:rPr>
            </w:pPr>
            <w:r w:rsidRPr="00BB4336">
              <w:rPr>
                <w:b/>
                <w:bCs/>
                <w:sz w:val="20"/>
                <w:lang w:eastAsia="en-US"/>
              </w:rPr>
              <w:t>2.1</w:t>
            </w:r>
          </w:p>
        </w:tc>
        <w:tc>
          <w:tcPr>
            <w:tcW w:w="2551" w:type="dxa"/>
            <w:tcBorders>
              <w:top w:val="nil"/>
              <w:left w:val="nil"/>
              <w:bottom w:val="nil"/>
              <w:right w:val="single" w:sz="4" w:space="0" w:color="auto"/>
            </w:tcBorders>
            <w:hideMark/>
          </w:tcPr>
          <w:p w:rsidR="009F036E" w:rsidRPr="00BB4336" w:rsidRDefault="009F036E" w:rsidP="0014328F">
            <w:pPr>
              <w:widowControl w:val="0"/>
              <w:contextualSpacing/>
              <w:rPr>
                <w:b/>
                <w:bCs/>
                <w:sz w:val="20"/>
                <w:lang w:eastAsia="en-US"/>
              </w:rPr>
            </w:pPr>
            <w:r w:rsidRPr="00BB4336">
              <w:rPr>
                <w:b/>
                <w:bCs/>
                <w:sz w:val="20"/>
                <w:lang w:eastAsia="en-US"/>
              </w:rPr>
              <w:t>Глава 1. Подготовка территории строительства</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510"/>
        </w:trPr>
        <w:tc>
          <w:tcPr>
            <w:tcW w:w="866" w:type="dxa"/>
            <w:tcBorders>
              <w:top w:val="single" w:sz="4" w:space="0" w:color="auto"/>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2.1.1</w:t>
            </w:r>
          </w:p>
        </w:tc>
        <w:tc>
          <w:tcPr>
            <w:tcW w:w="2551" w:type="dxa"/>
            <w:tcBorders>
              <w:top w:val="single" w:sz="4" w:space="0" w:color="auto"/>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 Оформление земельного участка и разбивочные работы:</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653"/>
        </w:trPr>
        <w:tc>
          <w:tcPr>
            <w:tcW w:w="866" w:type="dxa"/>
            <w:tcBorders>
              <w:top w:val="single" w:sz="4" w:space="0" w:color="auto"/>
              <w:left w:val="single" w:sz="4" w:space="0" w:color="auto"/>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2.1.1.1</w:t>
            </w:r>
          </w:p>
        </w:tc>
        <w:tc>
          <w:tcPr>
            <w:tcW w:w="2551" w:type="dxa"/>
            <w:tcBorders>
              <w:top w:val="single" w:sz="4" w:space="0" w:color="auto"/>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по отводу земельного участка</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Определяются по расчету, составленных исходя из площади отводимых участков и договорных цен, установленных организациями-исполнителями и включаются в графы 7, 8. </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932"/>
        </w:trPr>
        <w:tc>
          <w:tcPr>
            <w:tcW w:w="866" w:type="dxa"/>
            <w:tcBorders>
              <w:top w:val="single" w:sz="4" w:space="0" w:color="auto"/>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2.1.1.2</w:t>
            </w:r>
          </w:p>
        </w:tc>
        <w:tc>
          <w:tcPr>
            <w:tcW w:w="2551" w:type="dxa"/>
            <w:tcBorders>
              <w:top w:val="single" w:sz="4" w:space="0" w:color="auto"/>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по разбивке основных осей зданий и сооружений, переносу их в натуру и закреплению пунктами и знаками</w:t>
            </w:r>
          </w:p>
        </w:tc>
        <w:tc>
          <w:tcPr>
            <w:tcW w:w="5103" w:type="dxa"/>
            <w:tcBorders>
              <w:top w:val="nil"/>
              <w:left w:val="nil"/>
              <w:bottom w:val="single" w:sz="4" w:space="0" w:color="auto"/>
              <w:right w:val="single" w:sz="4" w:space="0" w:color="auto"/>
            </w:tcBorders>
          </w:tcPr>
          <w:p w:rsidR="009F036E" w:rsidRPr="00BB4336" w:rsidRDefault="009F036E" w:rsidP="0014328F">
            <w:pPr>
              <w:widowControl w:val="0"/>
              <w:contextualSpacing/>
              <w:rPr>
                <w:sz w:val="20"/>
                <w:lang w:eastAsia="en-US"/>
              </w:rPr>
            </w:pPr>
            <w:r w:rsidRPr="00BB4336">
              <w:rPr>
                <w:sz w:val="20"/>
                <w:lang w:eastAsia="en-US"/>
              </w:rPr>
              <w:t>Определяются по расчету на основании Сборников цен на изыскательские работы для строительства и включаются в графы 7, 8. Средства на выполнение строительных работ по закреплению в натуре пунктов и знаков включаются в графы 4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1867"/>
        </w:trPr>
        <w:tc>
          <w:tcPr>
            <w:tcW w:w="866" w:type="dxa"/>
            <w:tcBorders>
              <w:top w:val="single" w:sz="4" w:space="0" w:color="auto"/>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2.1.1.3</w:t>
            </w:r>
          </w:p>
        </w:tc>
        <w:tc>
          <w:tcPr>
            <w:tcW w:w="2551" w:type="dxa"/>
            <w:tcBorders>
              <w:top w:val="single" w:sz="4" w:space="0" w:color="auto"/>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Плата за землю при изъятии (выкупе) земельного участка для строительства, а также выплата земельного налога (аренды) в период строительства</w:t>
            </w:r>
          </w:p>
        </w:tc>
        <w:tc>
          <w:tcPr>
            <w:tcW w:w="5103" w:type="dxa"/>
            <w:tcBorders>
              <w:top w:val="nil"/>
              <w:left w:val="nil"/>
              <w:bottom w:val="single" w:sz="4" w:space="0" w:color="auto"/>
              <w:right w:val="single" w:sz="4" w:space="0" w:color="auto"/>
            </w:tcBorders>
          </w:tcPr>
          <w:p w:rsidR="009F036E" w:rsidRPr="00BB4336" w:rsidRDefault="009F036E" w:rsidP="0014328F">
            <w:pPr>
              <w:widowControl w:val="0"/>
              <w:contextualSpacing/>
              <w:rPr>
                <w:sz w:val="20"/>
                <w:lang w:eastAsia="en-US"/>
              </w:rPr>
            </w:pPr>
            <w:r w:rsidRPr="00BB4336">
              <w:rPr>
                <w:sz w:val="20"/>
                <w:lang w:eastAsia="en-US"/>
              </w:rPr>
              <w:t xml:space="preserve">Определяется </w:t>
            </w:r>
            <w:r w:rsidRPr="00BB4336">
              <w:rPr>
                <w:sz w:val="20"/>
                <w:szCs w:val="20"/>
              </w:rPr>
              <w:t>расчетом</w:t>
            </w:r>
            <w:r w:rsidRPr="00BB4336">
              <w:rPr>
                <w:sz w:val="20"/>
                <w:lang w:eastAsia="en-US"/>
              </w:rPr>
              <w:t xml:space="preserve"> на основании: Закона РФ "О плате за землю" от 11.10.91 №1738-1 (с изменениями и дополнениями), Земельного кодекса РФ, Постановления Правительства РФ от 15.03.97 №319 "О порядке нормативной цены земли" (п.8 приложение 8), Федеральным законом "Об оценочной деятельности в РФ", Методических рекомендаций по определению рыночной стоимости земельных участков, исходя из размеров земельного налога и нормативной цены земли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2025"/>
        </w:trPr>
        <w:tc>
          <w:tcPr>
            <w:tcW w:w="866" w:type="dxa"/>
            <w:tcBorders>
              <w:top w:val="single" w:sz="4" w:space="0" w:color="auto"/>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lastRenderedPageBreak/>
              <w:t>2.1.1.4</w:t>
            </w:r>
          </w:p>
        </w:tc>
        <w:tc>
          <w:tcPr>
            <w:tcW w:w="2551" w:type="dxa"/>
            <w:tcBorders>
              <w:top w:val="single" w:sz="4" w:space="0" w:color="auto"/>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связанные с получением заказчиком и проектной организацией исходных данных, технических условий на проектирование и проведение необходимых согласований по проектным решениям, а также выполнением по требованию органов местного самоуправления исполнительной контрольной съемки построенных инженерных сетей</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Определяются на основании расчетов и цен на эти услуги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330"/>
        </w:trPr>
        <w:tc>
          <w:tcPr>
            <w:tcW w:w="866" w:type="dxa"/>
            <w:tcBorders>
              <w:top w:val="single" w:sz="4" w:space="0" w:color="auto"/>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2.1.2</w:t>
            </w:r>
          </w:p>
        </w:tc>
        <w:tc>
          <w:tcPr>
            <w:tcW w:w="2551" w:type="dxa"/>
            <w:tcBorders>
              <w:top w:val="single" w:sz="4" w:space="0" w:color="auto"/>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Освоение территории строительства.</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2364"/>
        </w:trPr>
        <w:tc>
          <w:tcPr>
            <w:tcW w:w="866" w:type="dxa"/>
            <w:tcBorders>
              <w:top w:val="single" w:sz="4" w:space="0" w:color="auto"/>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2.1.2.1</w:t>
            </w:r>
          </w:p>
        </w:tc>
        <w:tc>
          <w:tcPr>
            <w:tcW w:w="2551" w:type="dxa"/>
            <w:tcBorders>
              <w:top w:val="single" w:sz="4" w:space="0" w:color="auto"/>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связанные с компенсацией, возмещением  - определяются по расчету</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Определяются на основании расчета исходя из положений, приведенных в постановлении Правительства РФ от 07.05.03 №262 "Об утверждении правил возмещения собственникам земельных участков, землепользователям, землевладельцам и арендатором земельных участков убытков, причиненных изъятием или временным занятием земельных участков, ограничением прав собственников земельных участков, землепользователей, землевладельцев и арендаторов земельных участков, либо ухудшением качества земель в результате деятельности других лиц" в редакции ПП РФ от 31.03.2015 № 299, ст. 57 Земельного кодекса (графы 4,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1590"/>
        </w:trPr>
        <w:tc>
          <w:tcPr>
            <w:tcW w:w="866" w:type="dxa"/>
            <w:tcBorders>
              <w:top w:val="single" w:sz="4" w:space="0" w:color="auto"/>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2.1.2.2</w:t>
            </w:r>
          </w:p>
        </w:tc>
        <w:tc>
          <w:tcPr>
            <w:tcW w:w="2551" w:type="dxa"/>
            <w:tcBorders>
              <w:top w:val="single" w:sz="4" w:space="0" w:color="auto"/>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связанные с освоением территории строительства и включаемые в строительно-монтажные работы: освобождение территории строительства, вырубка лесонасаждений, вывозка мусора от разборки, рекультивация нарушенных земель</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Определяются на основании проектных данных (объемов работ) и действующих расценок по локальным и объектным сметам (графы 4, 5,7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r>
      <w:tr w:rsidR="009F036E" w:rsidRPr="00BB4336" w:rsidTr="0014328F">
        <w:trPr>
          <w:trHeight w:val="55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b/>
                <w:bCs/>
                <w:sz w:val="20"/>
                <w:lang w:eastAsia="en-US"/>
              </w:rPr>
            </w:pPr>
            <w:r w:rsidRPr="00BB4336">
              <w:rPr>
                <w:b/>
                <w:bCs/>
                <w:sz w:val="20"/>
                <w:lang w:eastAsia="en-US"/>
              </w:rPr>
              <w:t>3</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b/>
                <w:bCs/>
                <w:sz w:val="20"/>
                <w:lang w:eastAsia="en-US"/>
              </w:rPr>
            </w:pPr>
            <w:r w:rsidRPr="00BB4336">
              <w:rPr>
                <w:b/>
                <w:bCs/>
                <w:sz w:val="20"/>
                <w:lang w:eastAsia="en-US"/>
              </w:rPr>
              <w:t>Глава 8. Временные здания и сооружения.</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643"/>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3.1</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Размер средств на временные здания и сооружения</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 ГСН 81-05-01-2001. Сборник сметных норм затрат на строительство временных зданий и сооружений. При расчете необходимо обращать на п.2.1 сборника.</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r>
      <w:tr w:rsidR="009F036E" w:rsidRPr="00BB4336"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b/>
                <w:bCs/>
                <w:sz w:val="20"/>
                <w:lang w:eastAsia="en-US"/>
              </w:rPr>
            </w:pPr>
            <w:r w:rsidRPr="00BB4336">
              <w:rPr>
                <w:b/>
                <w:bCs/>
                <w:sz w:val="20"/>
                <w:lang w:eastAsia="en-US"/>
              </w:rPr>
              <w:t>4</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b/>
                <w:bCs/>
                <w:sz w:val="20"/>
                <w:lang w:eastAsia="en-US"/>
              </w:rPr>
            </w:pPr>
            <w:r w:rsidRPr="00BB4336">
              <w:rPr>
                <w:b/>
                <w:bCs/>
                <w:sz w:val="20"/>
                <w:lang w:eastAsia="en-US"/>
              </w:rPr>
              <w:t>Глава 9. Прочие работы и затраты.</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76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4.1</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Дополнительные затраты при производстве строительно-монтажных работ в зимнее время</w:t>
            </w:r>
          </w:p>
        </w:tc>
        <w:tc>
          <w:tcPr>
            <w:tcW w:w="5103" w:type="dxa"/>
            <w:tcBorders>
              <w:top w:val="nil"/>
              <w:left w:val="nil"/>
              <w:bottom w:val="single" w:sz="4" w:space="0" w:color="auto"/>
              <w:right w:val="single" w:sz="4" w:space="0" w:color="auto"/>
            </w:tcBorders>
            <w:hideMark/>
          </w:tcPr>
          <w:p w:rsidR="009F036E" w:rsidRPr="00BB4336" w:rsidRDefault="009F036E" w:rsidP="0014328F">
            <w:pPr>
              <w:shd w:val="clear" w:color="auto" w:fill="FFFFFF"/>
              <w:spacing w:line="20" w:lineRule="atLeast"/>
              <w:jc w:val="both"/>
              <w:rPr>
                <w:sz w:val="20"/>
                <w:szCs w:val="20"/>
              </w:rPr>
            </w:pPr>
            <w:r w:rsidRPr="00BB4336">
              <w:rPr>
                <w:sz w:val="20"/>
                <w:szCs w:val="20"/>
              </w:rPr>
              <w:t>В соответствии с действующими на момент разработки сметной документации нормативами. Определяются от стоимости строительно-монтажных работ по итогу глав 1-8 с распределением по графам 4, 5 и 8.</w:t>
            </w:r>
          </w:p>
          <w:p w:rsidR="009F036E" w:rsidRPr="00BB4336" w:rsidRDefault="009F036E" w:rsidP="0014328F">
            <w:pPr>
              <w:widowControl w:val="0"/>
              <w:contextualSpacing/>
              <w:rPr>
                <w:sz w:val="20"/>
                <w:lang w:eastAsia="en-US"/>
              </w:rPr>
            </w:pPr>
            <w:r w:rsidRPr="00BB4336">
              <w:rPr>
                <w:sz w:val="20"/>
                <w:lang w:eastAsia="en-US"/>
              </w:rPr>
              <w:t>(</w:t>
            </w:r>
            <w:r w:rsidRPr="00BB4336">
              <w:rPr>
                <w:i/>
                <w:sz w:val="20"/>
                <w:lang w:eastAsia="en-US"/>
              </w:rPr>
              <w:t>действующий норматив на 26.09.2017</w:t>
            </w:r>
            <w:r w:rsidRPr="00BB4336">
              <w:rPr>
                <w:sz w:val="20"/>
                <w:lang w:eastAsia="en-US"/>
              </w:rPr>
              <w:t xml:space="preserve"> - </w:t>
            </w:r>
            <w:r w:rsidRPr="00BB4336">
              <w:rPr>
                <w:i/>
                <w:sz w:val="20"/>
                <w:lang w:eastAsia="en-US"/>
              </w:rPr>
              <w:t>ГСН 81-05-02-2007. Температурная зона - приложение 1 п.25;  Дополнительные затраты, связанные с воздействием ветра - п.9 Общих положений.</w:t>
            </w:r>
            <w:r w:rsidRPr="00BB4336">
              <w:rPr>
                <w:sz w:val="20"/>
                <w:lang w:eastAsia="en-US"/>
              </w:rPr>
              <w:t>)</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1020"/>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4.2</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на содержание действующих постоянных и восстановление их после окончания строительства автомобильных дорог</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Определяются локальным сметным расчетом на основе ПОС в соответствии с проектными объемами работ по расценкам сборника №27 "Автомобильные дороги" (графы 4, 5 и 8). </w:t>
            </w:r>
            <w:r w:rsidRPr="00BB4336">
              <w:rPr>
                <w:sz w:val="20"/>
                <w:szCs w:val="20"/>
              </w:rPr>
              <w:t>"Методические рекомендации по ремонту и содержанию автомобильных дорог общего пользования" (утв. письмом Минтранса РФ от 17.03.2004 N ОС-28/1270-ис)</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2172"/>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lastRenderedPageBreak/>
              <w:t>4.3</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szCs w:val="20"/>
                <w:lang w:eastAsia="en-US"/>
              </w:rPr>
            </w:pPr>
            <w:r w:rsidRPr="00BB4336">
              <w:rPr>
                <w:sz w:val="20"/>
                <w:lang w:eastAsia="en-US"/>
              </w:rPr>
              <w:t xml:space="preserve">Определяются расчетами на основе ПОС с учетом обосновывающих данных транспортных предприятий (графы 7 и 8). </w:t>
            </w:r>
          </w:p>
          <w:p w:rsidR="009F036E" w:rsidRPr="00BB4336" w:rsidRDefault="009F036E" w:rsidP="0014328F">
            <w:pPr>
              <w:widowControl w:val="0"/>
              <w:contextualSpacing/>
              <w:rPr>
                <w:sz w:val="20"/>
                <w:lang w:eastAsia="en-US"/>
              </w:rPr>
            </w:pPr>
            <w:r w:rsidRPr="00BB4336">
              <w:rPr>
                <w:sz w:val="20"/>
                <w:lang w:eastAsia="en-US"/>
              </w:rPr>
              <w:t xml:space="preserve">Затраты по перевозке автотранспортом работников строительно-монтажных организаций к месту и обратно разрешается включать в Сводный сметный расчет в том случае, когда местожительство (пункт сбора) рабочих и служащих находится на расстоянии более 3 км от места работы, а коммунальный или пригородный транспорт либо отсутствует либо не в состоянии обеспечить перевозку работников. </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984"/>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4.4</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связанные с осуществлением работ вахтовым методом</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Определяются расчетами на основе ПОС, которые должны учитывать затраты на содержание и эксплуатацию вахтовых поселков, перевозку вахтовых рабочих до места вахты и оплату суточных в период нахождения в пути (графы 7 и 8). </w:t>
            </w:r>
            <w:r w:rsidRPr="00BB4336">
              <w:rPr>
                <w:sz w:val="20"/>
                <w:szCs w:val="20"/>
              </w:rPr>
              <w:t>Порядок расчета затрат предусмотрен в МДС 81-43.2008 Методические рекомендации для определения затрат, связанных с осуществлением строительно-монтажных работ вахтовым методом</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1679"/>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4.5</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связанные с командированием рабочих для выполнения строительных, монтажных и специальных строительных работ</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autoSpaceDE w:val="0"/>
              <w:autoSpaceDN w:val="0"/>
              <w:adjustRightInd w:val="0"/>
              <w:jc w:val="both"/>
              <w:rPr>
                <w:sz w:val="20"/>
                <w:szCs w:val="20"/>
              </w:rPr>
            </w:pPr>
            <w:r w:rsidRPr="00BB4336">
              <w:rPr>
                <w:sz w:val="20"/>
                <w:lang w:eastAsia="en-US"/>
              </w:rPr>
              <w:t xml:space="preserve">Затраты, связанные с командированием рабочих для выполнения строительных, монтажных и специальных строительных работ определяются расчетами на основании ПОС или по сметной трудоемкости, определенной в сметной документации (графы 7 и 8), исходя из дальности расстояния до объекта строительства и характера выполняемых работ. Постановление Правительства РФ от 02.10.02 №729. </w:t>
            </w:r>
            <w:r w:rsidRPr="00BB4336">
              <w:rPr>
                <w:sz w:val="20"/>
                <w:szCs w:val="20"/>
              </w:rPr>
              <w:t>ПП РФ  от 13.10.2008 № 749;</w:t>
            </w:r>
          </w:p>
          <w:p w:rsidR="009F036E" w:rsidRPr="00BB4336" w:rsidRDefault="009F036E" w:rsidP="0014328F">
            <w:pPr>
              <w:shd w:val="clear" w:color="auto" w:fill="FFFFFF"/>
              <w:spacing w:line="20" w:lineRule="atLeast"/>
              <w:jc w:val="both"/>
              <w:rPr>
                <w:sz w:val="20"/>
                <w:szCs w:val="20"/>
              </w:rPr>
            </w:pPr>
            <w:r w:rsidRPr="00BB4336">
              <w:rPr>
                <w:rFonts w:eastAsiaTheme="minorHAnsi"/>
                <w:sz w:val="20"/>
                <w:szCs w:val="20"/>
                <w:lang w:eastAsia="en-US"/>
              </w:rPr>
              <w:t>Пункт З ст. 217 Налогового Кодекса РФ.</w:t>
            </w:r>
          </w:p>
          <w:p w:rsidR="009F036E" w:rsidRPr="00BB4336" w:rsidRDefault="009F036E" w:rsidP="0014328F">
            <w:pPr>
              <w:widowControl w:val="0"/>
              <w:contextualSpacing/>
              <w:rPr>
                <w:sz w:val="20"/>
                <w:lang w:eastAsia="en-US"/>
              </w:rPr>
            </w:pPr>
            <w:r w:rsidRPr="00BB4336">
              <w:rPr>
                <w:sz w:val="20"/>
                <w:szCs w:val="20"/>
              </w:rPr>
              <w:t>Если перевозка работников осуществляется собственным или арендованным транспортом строительной организации, затраты на проезд в командировочные расходы не включаются, а учитываются п. 4.3</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55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4.6</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связанные с перебазированием техники</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 Перебазировка техники определяется расчетом на основании ПОС. (графы 7 и 8). </w:t>
            </w:r>
            <w:r w:rsidRPr="00BB4336">
              <w:rPr>
                <w:sz w:val="20"/>
                <w:szCs w:val="20"/>
              </w:rPr>
              <w:t>Письмо Росстроя от 28.01.2005 № 6-36.</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66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4.7</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Затраты на проведение пусконаладочных работ</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szCs w:val="20"/>
                <w:lang w:eastAsia="en-US"/>
              </w:rPr>
            </w:pPr>
            <w:r w:rsidRPr="00BB4336">
              <w:rPr>
                <w:sz w:val="20"/>
                <w:lang w:eastAsia="en-US"/>
              </w:rPr>
              <w:t xml:space="preserve"> Локальные сметные расчеты составляются </w:t>
            </w:r>
            <w:r w:rsidRPr="00BB4336">
              <w:rPr>
                <w:sz w:val="20"/>
                <w:szCs w:val="20"/>
              </w:rPr>
              <w:t>по нормативам или аналогам, (графы 7 и 8)</w:t>
            </w:r>
          </w:p>
          <w:p w:rsidR="009F036E" w:rsidRPr="00BB4336" w:rsidRDefault="009F036E" w:rsidP="0014328F">
            <w:pPr>
              <w:shd w:val="clear" w:color="auto" w:fill="FFFFFF"/>
              <w:spacing w:line="20" w:lineRule="atLeast"/>
              <w:rPr>
                <w:sz w:val="20"/>
                <w:szCs w:val="20"/>
              </w:rPr>
            </w:pP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570"/>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4.8</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trike/>
                <w:sz w:val="20"/>
                <w:highlight w:val="yellow"/>
                <w:lang w:eastAsia="en-US"/>
              </w:rPr>
            </w:pPr>
            <w:r w:rsidRPr="00BB4336">
              <w:rPr>
                <w:bCs/>
                <w:sz w:val="20"/>
                <w:szCs w:val="20"/>
              </w:rPr>
              <w:t>Затраты, связанные с перевозкой негабаритных и тяжеловесных грузов, в том числе дополнительные затраты на возмещение вреда, причиняемого транспортными средствами, осуществляющими перевозки тяжеловесных грузов по автомобильным дорогам Российской Федерации, и платы в счет возмещения вреда федеральным трассам транспортными средствами с разрешенной массой выше 12 тонн</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Определяется расчетом, который обосновывается проектом организации строительства. (графы 4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90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jc w:val="right"/>
              <w:rPr>
                <w:sz w:val="20"/>
                <w:lang w:eastAsia="en-US"/>
              </w:rPr>
            </w:pPr>
            <w:r w:rsidRPr="00BB4336">
              <w:rPr>
                <w:sz w:val="20"/>
                <w:lang w:eastAsia="en-US"/>
              </w:rPr>
              <w:t>4.9</w:t>
            </w:r>
          </w:p>
        </w:tc>
        <w:tc>
          <w:tcPr>
            <w:tcW w:w="2551" w:type="dxa"/>
            <w:tcBorders>
              <w:top w:val="nil"/>
              <w:left w:val="nil"/>
              <w:bottom w:val="single" w:sz="4" w:space="0" w:color="auto"/>
              <w:right w:val="single" w:sz="4" w:space="0" w:color="auto"/>
            </w:tcBorders>
          </w:tcPr>
          <w:p w:rsidR="009F036E" w:rsidRPr="00BB4336" w:rsidRDefault="009F036E" w:rsidP="0014328F">
            <w:pPr>
              <w:widowControl w:val="0"/>
              <w:contextualSpacing/>
              <w:rPr>
                <w:sz w:val="20"/>
                <w:lang w:eastAsia="en-US"/>
              </w:rPr>
            </w:pPr>
            <w:r w:rsidRPr="00BB4336">
              <w:rPr>
                <w:sz w:val="20"/>
                <w:szCs w:val="20"/>
              </w:rPr>
              <w:t>Средства на организацию и проведение подрядных торгов (тендеров)</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sz w:val="20"/>
                <w:szCs w:val="20"/>
              </w:rPr>
            </w:pPr>
            <w:r w:rsidRPr="00BB4336">
              <w:rPr>
                <w:sz w:val="20"/>
                <w:szCs w:val="20"/>
              </w:rPr>
              <w:t>Определяются расчетом по видам затрат (графы 7 и 8)</w:t>
            </w:r>
          </w:p>
          <w:p w:rsidR="009F036E" w:rsidRPr="00BB4336" w:rsidRDefault="009F036E" w:rsidP="0014328F">
            <w:pPr>
              <w:widowControl w:val="0"/>
              <w:contextualSpacing/>
              <w:rPr>
                <w:sz w:val="20"/>
                <w:lang w:eastAsia="en-US"/>
              </w:rPr>
            </w:pPr>
            <w:r w:rsidRPr="00BB4336">
              <w:rPr>
                <w:sz w:val="20"/>
                <w:szCs w:val="20"/>
              </w:rPr>
              <w:t>МДС 81-11.2000 «Методические рекомендации по определению стоимости затрат, связанных с проведением подрядных торгов в РФ»</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90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jc w:val="right"/>
              <w:rPr>
                <w:sz w:val="20"/>
                <w:lang w:eastAsia="en-US"/>
              </w:rPr>
            </w:pPr>
            <w:r w:rsidRPr="00BB4336">
              <w:rPr>
                <w:sz w:val="20"/>
                <w:lang w:eastAsia="en-US"/>
              </w:rPr>
              <w:lastRenderedPageBreak/>
              <w:t>4.10</w:t>
            </w: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bCs/>
                <w:sz w:val="20"/>
                <w:szCs w:val="20"/>
              </w:rPr>
            </w:pPr>
            <w:r w:rsidRPr="00BB4336">
              <w:rPr>
                <w:bCs/>
                <w:sz w:val="20"/>
                <w:szCs w:val="20"/>
              </w:rPr>
              <w:t>Затраты застройщика по технической инвентаризации и кадастровому учету</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 xml:space="preserve"> Определяются расчетом согласно Письму Минрегиона от 01.11.2008 N 28339-СМ/08, от 25.03.2009 N 8342-ИМ/08, (графы 7, 8) </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90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jc w:val="right"/>
              <w:rPr>
                <w:sz w:val="20"/>
                <w:lang w:eastAsia="en-US"/>
              </w:rPr>
            </w:pPr>
            <w:r w:rsidRPr="00BB4336">
              <w:rPr>
                <w:sz w:val="20"/>
                <w:lang w:eastAsia="en-US"/>
              </w:rPr>
              <w:t>4.11</w:t>
            </w: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sz w:val="20"/>
                <w:szCs w:val="20"/>
              </w:rPr>
            </w:pPr>
            <w:r w:rsidRPr="00BB4336">
              <w:rPr>
                <w:sz w:val="20"/>
                <w:szCs w:val="20"/>
              </w:rPr>
              <w:t>Затраты на размещение и утилизацию  (обезвреживание) строительного мусора, загрязненного грунта и отходов.</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sz w:val="20"/>
                <w:szCs w:val="20"/>
              </w:rPr>
            </w:pPr>
            <w:r w:rsidRPr="00BB4336">
              <w:rPr>
                <w:sz w:val="20"/>
                <w:szCs w:val="20"/>
              </w:rPr>
              <w:t>Определяются расчетом согласно ПП РФ от 13.09.2016 N 913 "О ставках платы за негативное воздействие на окружающую среду и дополнительных коэффициентах", (графы 7,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571"/>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jc w:val="right"/>
              <w:rPr>
                <w:sz w:val="20"/>
                <w:lang w:eastAsia="en-US"/>
              </w:rPr>
            </w:pPr>
            <w:r w:rsidRPr="00BB4336">
              <w:rPr>
                <w:sz w:val="20"/>
                <w:lang w:eastAsia="en-US"/>
              </w:rPr>
              <w:t>4.12</w:t>
            </w: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sz w:val="20"/>
                <w:szCs w:val="20"/>
              </w:rPr>
            </w:pPr>
            <w:r w:rsidRPr="00BB4336">
              <w:rPr>
                <w:sz w:val="20"/>
                <w:szCs w:val="20"/>
              </w:rPr>
              <w:t>Снегоборьба в районах крайнего севера и приравненных к ним</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sz w:val="20"/>
                <w:szCs w:val="20"/>
              </w:rPr>
            </w:pPr>
            <w:r w:rsidRPr="00BB4336">
              <w:rPr>
                <w:sz w:val="20"/>
                <w:szCs w:val="20"/>
              </w:rPr>
              <w:t>Определяется ЛСР по действующим  нормам ГСН 81-05-02-2007, Р1, П. 2в, ТЧ, (графы 7,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90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jc w:val="right"/>
              <w:rPr>
                <w:sz w:val="20"/>
                <w:lang w:eastAsia="en-US"/>
              </w:rPr>
            </w:pPr>
            <w:r w:rsidRPr="00BB4336">
              <w:rPr>
                <w:sz w:val="20"/>
                <w:lang w:eastAsia="en-US"/>
              </w:rPr>
              <w:t>4.13</w:t>
            </w: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bCs/>
                <w:sz w:val="20"/>
                <w:szCs w:val="20"/>
              </w:rPr>
            </w:pPr>
            <w:r w:rsidRPr="00BB4336">
              <w:rPr>
                <w:bCs/>
                <w:sz w:val="20"/>
                <w:szCs w:val="20"/>
              </w:rPr>
              <w:t xml:space="preserve">Средства на оплату за проезд по платным автомобильным дорогам, владельцам понтонных переправ, зимних дорог </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sz w:val="20"/>
                <w:szCs w:val="20"/>
              </w:rPr>
            </w:pPr>
            <w:r w:rsidRPr="00BB4336">
              <w:rPr>
                <w:sz w:val="20"/>
                <w:szCs w:val="20"/>
              </w:rPr>
              <w:t>Определяются ЛСР по данным ПОС и тарифов согласно  ФЗ от  08.11.2007 № 257-ФЗ,( графы 7 и 8) .</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4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jc w:val="right"/>
              <w:rPr>
                <w:sz w:val="20"/>
                <w:lang w:eastAsia="en-US"/>
              </w:rPr>
            </w:pPr>
            <w:r w:rsidRPr="00BB4336">
              <w:rPr>
                <w:sz w:val="20"/>
                <w:lang w:eastAsia="en-US"/>
              </w:rPr>
              <w:t>4.14</w:t>
            </w: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bCs/>
                <w:sz w:val="20"/>
                <w:szCs w:val="20"/>
              </w:rPr>
            </w:pPr>
            <w:r w:rsidRPr="00BB4336">
              <w:rPr>
                <w:bCs/>
                <w:sz w:val="20"/>
                <w:szCs w:val="20"/>
              </w:rPr>
              <w:t xml:space="preserve">Затраты на выполнение шефмонтажа оборудования. </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sz w:val="20"/>
                <w:szCs w:val="20"/>
              </w:rPr>
            </w:pPr>
            <w:r w:rsidRPr="00BB4336">
              <w:rPr>
                <w:sz w:val="20"/>
                <w:szCs w:val="20"/>
              </w:rPr>
              <w:t>Включаются графы 6,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4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jc w:val="right"/>
              <w:rPr>
                <w:sz w:val="20"/>
                <w:lang w:eastAsia="en-US"/>
              </w:rPr>
            </w:pPr>
            <w:r w:rsidRPr="00BB4336">
              <w:rPr>
                <w:sz w:val="20"/>
                <w:lang w:eastAsia="en-US"/>
              </w:rPr>
              <w:t>4.15</w:t>
            </w: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bCs/>
                <w:sz w:val="20"/>
                <w:szCs w:val="20"/>
              </w:rPr>
            </w:pPr>
            <w:r w:rsidRPr="00BB4336">
              <w:rPr>
                <w:bCs/>
                <w:sz w:val="20"/>
                <w:szCs w:val="20"/>
              </w:rPr>
              <w:t>Затраты на оплату за выбросы загрязняющих веществ в атмосферу, организованный и неорганизованный сброс загрязняющих веществ в водные объекты</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both"/>
              <w:rPr>
                <w:sz w:val="20"/>
                <w:szCs w:val="20"/>
              </w:rPr>
            </w:pPr>
            <w:r w:rsidRPr="00BB4336">
              <w:rPr>
                <w:sz w:val="20"/>
                <w:szCs w:val="20"/>
              </w:rPr>
              <w:t>Определяются расчетами на основании раздела ОВОС и  включаются в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 (в соответствии с ТЗ)</w:t>
            </w:r>
          </w:p>
        </w:tc>
      </w:tr>
      <w:tr w:rsidR="009F036E" w:rsidRPr="00BB4336" w:rsidTr="0014328F">
        <w:trPr>
          <w:trHeight w:val="510"/>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b/>
                <w:bCs/>
                <w:sz w:val="20"/>
                <w:lang w:eastAsia="en-US"/>
              </w:rPr>
            </w:pPr>
            <w:r w:rsidRPr="00BB4336">
              <w:rPr>
                <w:b/>
                <w:bCs/>
                <w:sz w:val="20"/>
                <w:lang w:eastAsia="en-US"/>
              </w:rPr>
              <w:t>5</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b/>
                <w:bCs/>
                <w:sz w:val="20"/>
                <w:lang w:eastAsia="en-US"/>
              </w:rPr>
            </w:pPr>
            <w:r w:rsidRPr="00BB4336">
              <w:rPr>
                <w:b/>
                <w:bCs/>
                <w:sz w:val="20"/>
                <w:lang w:eastAsia="en-US"/>
              </w:rPr>
              <w:t>Глава 10. Содержание службы заказчика. Строительный контроль.</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609"/>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5.1</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Содержание службы заказчика</w:t>
            </w:r>
          </w:p>
        </w:tc>
        <w:tc>
          <w:tcPr>
            <w:tcW w:w="5103" w:type="dxa"/>
            <w:tcBorders>
              <w:top w:val="nil"/>
              <w:left w:val="nil"/>
              <w:bottom w:val="single" w:sz="4" w:space="0" w:color="auto"/>
              <w:right w:val="single" w:sz="4" w:space="0" w:color="auto"/>
            </w:tcBorders>
            <w:hideMark/>
          </w:tcPr>
          <w:p w:rsidR="009F036E" w:rsidRPr="00BB4336" w:rsidRDefault="009F036E" w:rsidP="007E7A3C">
            <w:pPr>
              <w:widowControl w:val="0"/>
              <w:contextualSpacing/>
              <w:rPr>
                <w:sz w:val="20"/>
                <w:lang w:eastAsia="en-US"/>
              </w:rPr>
            </w:pPr>
            <w:r w:rsidRPr="00BB4336">
              <w:rPr>
                <w:sz w:val="20"/>
                <w:szCs w:val="20"/>
              </w:rPr>
              <w:t>Средства определяются расчетом по объемам и действующим нормативам</w:t>
            </w:r>
            <w:r w:rsidRPr="00BB4336">
              <w:rPr>
                <w:sz w:val="20"/>
                <w:lang w:eastAsia="en-US"/>
              </w:rPr>
              <w:t>, но не больше 1,2% от стоимости строительства объекта.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szCs w:val="20"/>
              </w:rPr>
            </w:pPr>
          </w:p>
        </w:tc>
      </w:tr>
      <w:tr w:rsidR="009F036E" w:rsidRPr="00BB4336" w:rsidTr="0014328F">
        <w:trPr>
          <w:trHeight w:val="274"/>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5.2</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Строительный контроль</w:t>
            </w:r>
          </w:p>
        </w:tc>
        <w:tc>
          <w:tcPr>
            <w:tcW w:w="5103" w:type="dxa"/>
            <w:tcBorders>
              <w:top w:val="nil"/>
              <w:left w:val="nil"/>
              <w:bottom w:val="single" w:sz="4" w:space="0" w:color="auto"/>
              <w:right w:val="single" w:sz="4" w:space="0" w:color="auto"/>
            </w:tcBorders>
            <w:hideMark/>
          </w:tcPr>
          <w:p w:rsidR="009F036E" w:rsidRPr="00BB4336" w:rsidRDefault="009F036E" w:rsidP="007E7A3C">
            <w:pPr>
              <w:widowControl w:val="0"/>
              <w:contextualSpacing/>
              <w:rPr>
                <w:sz w:val="20"/>
                <w:lang w:eastAsia="en-US"/>
              </w:rPr>
            </w:pPr>
            <w:r w:rsidRPr="00BB4336">
              <w:rPr>
                <w:sz w:val="20"/>
                <w:szCs w:val="20"/>
              </w:rPr>
              <w:t xml:space="preserve">Средства определяются расчетом по объемам и действующим нормативам. </w:t>
            </w:r>
            <w:r w:rsidRPr="00BB4336">
              <w:rPr>
                <w:sz w:val="20"/>
                <w:lang w:eastAsia="en-US"/>
              </w:rPr>
              <w:t>Постановление Правительства РФ от 21.06.2010 №468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szCs w:val="20"/>
              </w:rPr>
            </w:pPr>
          </w:p>
        </w:tc>
      </w:tr>
      <w:tr w:rsidR="009F036E" w:rsidRPr="00BB4336" w:rsidTr="0014328F">
        <w:trPr>
          <w:trHeight w:val="366"/>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b/>
                <w:bCs/>
                <w:sz w:val="20"/>
                <w:lang w:eastAsia="en-US"/>
              </w:rPr>
            </w:pPr>
            <w:r w:rsidRPr="00BB4336">
              <w:rPr>
                <w:b/>
                <w:bCs/>
                <w:sz w:val="20"/>
                <w:lang w:eastAsia="en-US"/>
              </w:rPr>
              <w:t>6</w:t>
            </w:r>
          </w:p>
        </w:tc>
        <w:tc>
          <w:tcPr>
            <w:tcW w:w="9722" w:type="dxa"/>
            <w:gridSpan w:val="6"/>
            <w:tcBorders>
              <w:top w:val="nil"/>
              <w:left w:val="nil"/>
              <w:bottom w:val="single" w:sz="4" w:space="0" w:color="auto"/>
              <w:right w:val="single" w:sz="4" w:space="0" w:color="auto"/>
            </w:tcBorders>
            <w:hideMark/>
          </w:tcPr>
          <w:p w:rsidR="009F036E" w:rsidRPr="00BB4336" w:rsidRDefault="009F036E" w:rsidP="0014328F">
            <w:pPr>
              <w:widowControl w:val="0"/>
              <w:contextualSpacing/>
              <w:rPr>
                <w:b/>
                <w:bCs/>
                <w:sz w:val="20"/>
                <w:lang w:eastAsia="en-US"/>
              </w:rPr>
            </w:pPr>
            <w:r w:rsidRPr="00BB4336">
              <w:rPr>
                <w:b/>
                <w:bCs/>
                <w:sz w:val="20"/>
                <w:lang w:eastAsia="en-US"/>
              </w:rPr>
              <w:t>Глава 12. Публичный технологический и ценовой аудит, проектные и изыскательские работы.</w:t>
            </w:r>
          </w:p>
          <w:p w:rsidR="009F036E" w:rsidRPr="00BB4336" w:rsidRDefault="009F036E" w:rsidP="0014328F">
            <w:pPr>
              <w:widowControl w:val="0"/>
              <w:contextualSpacing/>
              <w:jc w:val="center"/>
              <w:rPr>
                <w:sz w:val="20"/>
                <w:lang w:eastAsia="en-US"/>
              </w:rPr>
            </w:pPr>
            <w:r w:rsidRPr="00BB4336">
              <w:rPr>
                <w:sz w:val="20"/>
                <w:lang w:eastAsia="en-US"/>
              </w:rPr>
              <w:t> </w:t>
            </w: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Изыскательские работы</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Определяется ЛСР по объемам работ и действующим нормативам,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Проектные работы</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Определяется ЛСР по объемам работ и действующим нормативам,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Средства, связанные с испытанием свай, проводимых подрядной организацией в период разработки проектной документации по техническому заданию заказчика строительства</w:t>
            </w:r>
          </w:p>
        </w:tc>
        <w:tc>
          <w:tcPr>
            <w:tcW w:w="5103" w:type="dxa"/>
            <w:tcBorders>
              <w:top w:val="nil"/>
              <w:left w:val="nil"/>
              <w:bottom w:val="single" w:sz="4" w:space="0" w:color="auto"/>
              <w:right w:val="single" w:sz="4" w:space="0" w:color="auto"/>
            </w:tcBorders>
          </w:tcPr>
          <w:p w:rsidR="009F036E" w:rsidRPr="00BB4336" w:rsidRDefault="009F036E" w:rsidP="007E7A3C">
            <w:pPr>
              <w:shd w:val="clear" w:color="auto" w:fill="FFFFFF"/>
              <w:spacing w:line="20" w:lineRule="atLeast"/>
              <w:rPr>
                <w:sz w:val="20"/>
                <w:szCs w:val="20"/>
              </w:rPr>
            </w:pPr>
            <w:r w:rsidRPr="00BB4336">
              <w:rPr>
                <w:sz w:val="20"/>
                <w:szCs w:val="20"/>
              </w:rPr>
              <w:t>Средства определяются ЛСР по объемам работ и действующим нормативам. В ЛСР учитывают затраты на приобретение свай, их транспортировку и погружение в основание, устройство приспособлений для нагрузки, испытание свай в грунте динамической или статической нагрузками, и другие связанные с этим затраты. Включаются в графы 4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 xml:space="preserve">Затраты на проведение 1-го этапа публичного технологического и ценового аудита и 2-го этапа публичного технологического аудита инвестиционных проектов, по которым проектная документация в отношении объектов капитального </w:t>
            </w:r>
            <w:r w:rsidRPr="00BB4336">
              <w:rPr>
                <w:sz w:val="20"/>
                <w:szCs w:val="20"/>
              </w:rPr>
              <w:lastRenderedPageBreak/>
              <w:t>строительства подлежит разработке</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lastRenderedPageBreak/>
              <w:t>Плата в размере, не превышающем соответственно 0,2 процента и 0,38 процента суммарной стоимости изготовления проектной документации и материалов инженерных изысканий.</w:t>
            </w:r>
          </w:p>
          <w:p w:rsidR="009F036E" w:rsidRPr="00BB4336" w:rsidRDefault="009F036E" w:rsidP="0014328F">
            <w:pPr>
              <w:shd w:val="clear" w:color="auto" w:fill="FFFFFF"/>
              <w:spacing w:line="20" w:lineRule="atLeast"/>
              <w:rPr>
                <w:sz w:val="20"/>
                <w:szCs w:val="20"/>
              </w:rPr>
            </w:pPr>
            <w:r w:rsidRPr="00BB4336">
              <w:rPr>
                <w:sz w:val="20"/>
                <w:szCs w:val="20"/>
              </w:rPr>
              <w:t>(ПП РФ № 382 от 30.04.13 в ред. ПП РФ от 07.12.2015 N 1333); п. 31 ПП РФ от 16.02.2008 г. N 87.</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 xml:space="preserve">Затраты на  проведение публичного технологического и ценового аудита инвестиционных проектов, по которым проектная документация в отношении объектов капитального строительства разработана </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Плата в размере, не превышающем 0,58 процента суммарной стоимости изготовления проектной документации и материалов инженерных изысканий.</w:t>
            </w:r>
          </w:p>
          <w:p w:rsidR="009F036E" w:rsidRPr="00BB4336" w:rsidRDefault="009F036E" w:rsidP="0014328F">
            <w:pPr>
              <w:shd w:val="clear" w:color="auto" w:fill="FFFFFF"/>
              <w:spacing w:line="20" w:lineRule="atLeast"/>
              <w:rPr>
                <w:sz w:val="20"/>
                <w:szCs w:val="20"/>
              </w:rPr>
            </w:pPr>
            <w:r w:rsidRPr="00BB4336">
              <w:rPr>
                <w:sz w:val="20"/>
                <w:szCs w:val="20"/>
              </w:rPr>
              <w:t>(ПП РФ № 382 от 30.04.13 в ред. ПП РФ от 07.12.2015 N 1333); п. 31 ПП РФ от 16.02.2008 г. N 87.</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Разработка Декларации промышленной безопасности, экспертиза промышленной безопасности.</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 xml:space="preserve">Разработка предусмотрена ФЗ № 116-ФЗ от 21.07.1997 «О промышленной безопасности опасных производственных объектов». Затраты определяются расчетом по действующим  нормам </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Экспертиза предпроектной и проектной документации</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Определяется расчетом по действующим нормативам, в процентах от стоимости проектных и изыскательских работ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Разработка тендерной документации</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Стоимость определяется расчетами, по действующим нормативам,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Del="00B427F1" w:rsidRDefault="009F036E" w:rsidP="0014328F">
            <w:pPr>
              <w:shd w:val="clear" w:color="auto" w:fill="FFFFFF"/>
              <w:spacing w:line="20" w:lineRule="atLeast"/>
              <w:rPr>
                <w:sz w:val="20"/>
                <w:szCs w:val="20"/>
              </w:rPr>
            </w:pPr>
            <w:r w:rsidRPr="00BB4336">
              <w:rPr>
                <w:sz w:val="20"/>
                <w:szCs w:val="20"/>
              </w:rPr>
              <w:t xml:space="preserve">Авторский надзор проектных организаций за соблюдением в процессе строительства требований проектной документации и подготовленной на ее основе рабочей документации </w:t>
            </w:r>
          </w:p>
        </w:tc>
        <w:tc>
          <w:tcPr>
            <w:tcW w:w="5103" w:type="dxa"/>
            <w:tcBorders>
              <w:top w:val="nil"/>
              <w:left w:val="nil"/>
              <w:bottom w:val="single" w:sz="4" w:space="0" w:color="auto"/>
              <w:right w:val="single" w:sz="4" w:space="0" w:color="auto"/>
            </w:tcBorders>
          </w:tcPr>
          <w:p w:rsidR="009F036E" w:rsidRPr="00BB4336" w:rsidDel="00B427F1" w:rsidRDefault="009F036E" w:rsidP="0014328F">
            <w:pPr>
              <w:shd w:val="clear" w:color="auto" w:fill="FFFFFF"/>
              <w:spacing w:line="20" w:lineRule="atLeast"/>
              <w:rPr>
                <w:sz w:val="20"/>
                <w:szCs w:val="20"/>
              </w:rPr>
            </w:pPr>
            <w:r w:rsidRPr="00BB4336">
              <w:rPr>
                <w:sz w:val="20"/>
                <w:szCs w:val="20"/>
              </w:rPr>
              <w:t>Определяются расчетом в пределах 0,2% от полной сметной стоимости, учтенной в главах 1 - 9 ССР (ФЗ «О промышленной безопасности» от 21.07.1997 № 116-ФЗ. ФЗ «Технический регламент о безопасности зданий и сооружений» от 30.12.2009 № 384-ФЗ, СП 11-110-99 «Авторский надзор за строительством зданий и сооружений», СП 246.1325800.2016 «Положение об авторском надзоре за строительством зданий и сооружений», МДС 81- 35.2017) (графы 7 и 8).</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780"/>
        </w:trPr>
        <w:tc>
          <w:tcPr>
            <w:tcW w:w="866" w:type="dxa"/>
            <w:tcBorders>
              <w:top w:val="nil"/>
              <w:left w:val="single" w:sz="4" w:space="0" w:color="auto"/>
              <w:bottom w:val="single" w:sz="4" w:space="0" w:color="auto"/>
              <w:right w:val="single" w:sz="4" w:space="0" w:color="auto"/>
            </w:tcBorders>
          </w:tcPr>
          <w:p w:rsidR="009F036E" w:rsidRPr="00BB4336" w:rsidRDefault="009F036E" w:rsidP="0014328F">
            <w:pPr>
              <w:widowControl w:val="0"/>
              <w:contextualSpacing/>
              <w:rPr>
                <w:sz w:val="20"/>
                <w:lang w:eastAsia="en-US"/>
              </w:rPr>
            </w:pPr>
          </w:p>
        </w:tc>
        <w:tc>
          <w:tcPr>
            <w:tcW w:w="2551"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 xml:space="preserve">Работы по научно-техническому сопровождению ПИР, строительства и ПНР, (в т.ч. разработка технических регламентов) </w:t>
            </w:r>
          </w:p>
        </w:tc>
        <w:tc>
          <w:tcPr>
            <w:tcW w:w="5103" w:type="dxa"/>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rPr>
                <w:sz w:val="20"/>
                <w:szCs w:val="20"/>
              </w:rPr>
            </w:pPr>
            <w:r w:rsidRPr="00BB4336">
              <w:rPr>
                <w:sz w:val="20"/>
                <w:szCs w:val="20"/>
              </w:rPr>
              <w:t xml:space="preserve">Определяются ЛСР по объемам работ и действующим нормативам,  включаются в графы 7 и 8 (при согласовании с Заказчиком  (Инвестором)) </w:t>
            </w:r>
          </w:p>
        </w:tc>
        <w:tc>
          <w:tcPr>
            <w:tcW w:w="650"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r w:rsidRPr="00BB4336">
              <w:rPr>
                <w:sz w:val="20"/>
                <w:szCs w:val="20"/>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shd w:val="clear" w:color="auto" w:fill="FFFFFF"/>
              <w:spacing w:line="20" w:lineRule="atLeast"/>
              <w:jc w:val="center"/>
              <w:rPr>
                <w:sz w:val="20"/>
                <w:szCs w:val="20"/>
              </w:rPr>
            </w:pPr>
          </w:p>
        </w:tc>
      </w:tr>
      <w:tr w:rsidR="009F036E" w:rsidRPr="00BB4336"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b/>
                <w:bCs/>
                <w:sz w:val="20"/>
                <w:lang w:eastAsia="en-US"/>
              </w:rPr>
            </w:pPr>
            <w:r w:rsidRPr="00BB4336">
              <w:rPr>
                <w:b/>
                <w:bCs/>
                <w:sz w:val="20"/>
                <w:lang w:eastAsia="en-US"/>
              </w:rPr>
              <w:t>7</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b/>
                <w:bCs/>
                <w:sz w:val="20"/>
                <w:lang w:eastAsia="en-US"/>
              </w:rPr>
            </w:pPr>
            <w:r w:rsidRPr="00BB4336">
              <w:rPr>
                <w:b/>
                <w:bCs/>
                <w:sz w:val="20"/>
                <w:lang w:eastAsia="en-US"/>
              </w:rPr>
              <w:t>Непредвиденные затраты</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7.1</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Непредвиденные затраты </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Определяется в процентах от  итоговой суммы расчетов, предусмотренных главами 1-12 ССР</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3%</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1,5%</w:t>
            </w:r>
          </w:p>
        </w:tc>
      </w:tr>
      <w:tr w:rsidR="009F036E" w:rsidRPr="00BB4336" w:rsidTr="0014328F">
        <w:trPr>
          <w:trHeight w:val="510"/>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b/>
                <w:bCs/>
                <w:sz w:val="20"/>
                <w:lang w:eastAsia="en-US"/>
              </w:rPr>
            </w:pPr>
            <w:r w:rsidRPr="00BB4336">
              <w:rPr>
                <w:b/>
                <w:bCs/>
                <w:sz w:val="20"/>
                <w:lang w:eastAsia="en-US"/>
              </w:rPr>
              <w:t>8</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b/>
                <w:bCs/>
                <w:sz w:val="20"/>
                <w:lang w:eastAsia="en-US"/>
              </w:rPr>
            </w:pPr>
            <w:r w:rsidRPr="00BB4336">
              <w:rPr>
                <w:b/>
                <w:bCs/>
                <w:sz w:val="20"/>
                <w:lang w:eastAsia="en-US"/>
              </w:rPr>
              <w:t xml:space="preserve">НДС 18% </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На основании Федерального закона РФ от 07.07.2003г №117-ФЗ (графы 4-8)</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r w:rsidRPr="00BB4336">
              <w:rPr>
                <w:sz w:val="20"/>
                <w:lang w:eastAsia="en-US"/>
              </w:rPr>
              <w:t>+</w:t>
            </w:r>
          </w:p>
        </w:tc>
      </w:tr>
      <w:tr w:rsidR="009F036E" w:rsidRPr="00BB4336" w:rsidTr="0014328F">
        <w:trPr>
          <w:trHeight w:val="255"/>
        </w:trPr>
        <w:tc>
          <w:tcPr>
            <w:tcW w:w="866" w:type="dxa"/>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 </w:t>
            </w:r>
          </w:p>
        </w:tc>
        <w:tc>
          <w:tcPr>
            <w:tcW w:w="2551"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510"/>
        </w:trPr>
        <w:tc>
          <w:tcPr>
            <w:tcW w:w="866" w:type="dxa"/>
            <w:vMerge w:val="restart"/>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jc w:val="right"/>
              <w:rPr>
                <w:sz w:val="20"/>
                <w:lang w:eastAsia="en-US"/>
              </w:rPr>
            </w:pPr>
            <w:r w:rsidRPr="00BB4336">
              <w:rPr>
                <w:sz w:val="20"/>
                <w:lang w:eastAsia="en-US"/>
              </w:rPr>
              <w:t>9</w:t>
            </w:r>
          </w:p>
        </w:tc>
        <w:tc>
          <w:tcPr>
            <w:tcW w:w="2551" w:type="dxa"/>
            <w:vMerge w:val="restart"/>
            <w:tcBorders>
              <w:top w:val="nil"/>
              <w:left w:val="single" w:sz="4" w:space="0" w:color="auto"/>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Перевод в текущие и прогнозные цены</w:t>
            </w:r>
          </w:p>
        </w:tc>
        <w:tc>
          <w:tcPr>
            <w:tcW w:w="5103" w:type="dxa"/>
            <w:tcBorders>
              <w:top w:val="nil"/>
              <w:left w:val="nil"/>
              <w:bottom w:val="nil"/>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 xml:space="preserve">Сметная документация составляется в базисном, текущем и прогнозном уровне цен. </w:t>
            </w:r>
          </w:p>
        </w:tc>
        <w:tc>
          <w:tcPr>
            <w:tcW w:w="650" w:type="dxa"/>
            <w:gridSpan w:val="2"/>
            <w:tcBorders>
              <w:top w:val="nil"/>
              <w:left w:val="nil"/>
              <w:bottom w:val="nil"/>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nil"/>
              <w:right w:val="single" w:sz="4" w:space="0" w:color="auto"/>
            </w:tcBorders>
          </w:tcPr>
          <w:p w:rsidR="009F036E" w:rsidRPr="00BB4336" w:rsidRDefault="009F036E" w:rsidP="0014328F">
            <w:pPr>
              <w:widowControl w:val="0"/>
              <w:contextualSpacing/>
              <w:jc w:val="center"/>
              <w:rPr>
                <w:sz w:val="20"/>
                <w:lang w:eastAsia="en-US"/>
              </w:rPr>
            </w:pPr>
          </w:p>
        </w:tc>
      </w:tr>
      <w:tr w:rsidR="009F036E" w:rsidRPr="00BB4336" w:rsidTr="0014328F">
        <w:trPr>
          <w:trHeight w:val="510"/>
        </w:trPr>
        <w:tc>
          <w:tcPr>
            <w:tcW w:w="866" w:type="dxa"/>
            <w:vMerge/>
            <w:tcBorders>
              <w:top w:val="nil"/>
              <w:left w:val="single" w:sz="4" w:space="0" w:color="auto"/>
              <w:bottom w:val="single" w:sz="4" w:space="0" w:color="auto"/>
              <w:right w:val="single" w:sz="4" w:space="0" w:color="auto"/>
            </w:tcBorders>
            <w:hideMark/>
          </w:tcPr>
          <w:p w:rsidR="009F036E" w:rsidRPr="00BB4336" w:rsidRDefault="009F036E" w:rsidP="0014328F">
            <w:pPr>
              <w:rPr>
                <w:sz w:val="20"/>
                <w:lang w:eastAsia="en-US"/>
              </w:rPr>
            </w:pPr>
          </w:p>
        </w:tc>
        <w:tc>
          <w:tcPr>
            <w:tcW w:w="2551" w:type="dxa"/>
            <w:vMerge/>
            <w:tcBorders>
              <w:top w:val="nil"/>
              <w:left w:val="single" w:sz="4" w:space="0" w:color="auto"/>
              <w:bottom w:val="single" w:sz="4" w:space="0" w:color="auto"/>
              <w:right w:val="single" w:sz="4" w:space="0" w:color="auto"/>
            </w:tcBorders>
            <w:hideMark/>
          </w:tcPr>
          <w:p w:rsidR="009F036E" w:rsidRPr="00BB4336" w:rsidRDefault="009F036E" w:rsidP="0014328F">
            <w:pPr>
              <w:rPr>
                <w:sz w:val="20"/>
                <w:lang w:eastAsia="en-US"/>
              </w:rPr>
            </w:pPr>
          </w:p>
        </w:tc>
        <w:tc>
          <w:tcPr>
            <w:tcW w:w="5103" w:type="dxa"/>
            <w:tcBorders>
              <w:top w:val="nil"/>
              <w:left w:val="nil"/>
              <w:bottom w:val="nil"/>
              <w:right w:val="single" w:sz="4" w:space="0" w:color="auto"/>
            </w:tcBorders>
            <w:hideMark/>
          </w:tcPr>
          <w:p w:rsidR="009F036E" w:rsidRPr="00BB4336" w:rsidRDefault="009F036E" w:rsidP="0014328F">
            <w:pPr>
              <w:tabs>
                <w:tab w:val="left" w:pos="1276"/>
              </w:tabs>
              <w:ind w:left="34"/>
              <w:contextualSpacing/>
              <w:rPr>
                <w:rFonts w:eastAsiaTheme="minorHAnsi"/>
              </w:rPr>
            </w:pPr>
            <w:r w:rsidRPr="00BB4336">
              <w:rPr>
                <w:sz w:val="20"/>
                <w:szCs w:val="20"/>
              </w:rPr>
              <w:t>Индексы изменения сметной стоимости применяются в соответствии действующими нормативно-правовыми актами.</w:t>
            </w:r>
          </w:p>
        </w:tc>
        <w:tc>
          <w:tcPr>
            <w:tcW w:w="650" w:type="dxa"/>
            <w:gridSpan w:val="2"/>
            <w:tcBorders>
              <w:top w:val="nil"/>
              <w:left w:val="nil"/>
              <w:bottom w:val="nil"/>
              <w:right w:val="single" w:sz="4" w:space="0" w:color="auto"/>
            </w:tcBorders>
          </w:tcPr>
          <w:p w:rsidR="009F036E" w:rsidRPr="00BB4336" w:rsidRDefault="009F036E" w:rsidP="0014328F">
            <w:pPr>
              <w:tabs>
                <w:tab w:val="left" w:pos="1276"/>
              </w:tabs>
              <w:ind w:left="34"/>
              <w:contextualSpacing/>
              <w:jc w:val="center"/>
              <w:rPr>
                <w:sz w:val="20"/>
                <w:szCs w:val="20"/>
              </w:rPr>
            </w:pPr>
            <w:r w:rsidRPr="00BB4336">
              <w:rPr>
                <w:sz w:val="20"/>
                <w:szCs w:val="20"/>
              </w:rPr>
              <w:t>+</w:t>
            </w:r>
          </w:p>
        </w:tc>
        <w:tc>
          <w:tcPr>
            <w:tcW w:w="1418" w:type="dxa"/>
            <w:gridSpan w:val="2"/>
            <w:tcBorders>
              <w:top w:val="nil"/>
              <w:left w:val="nil"/>
              <w:bottom w:val="nil"/>
              <w:right w:val="single" w:sz="4" w:space="0" w:color="auto"/>
            </w:tcBorders>
          </w:tcPr>
          <w:p w:rsidR="009F036E" w:rsidRPr="00BB4336" w:rsidRDefault="009F036E" w:rsidP="0014328F">
            <w:pPr>
              <w:tabs>
                <w:tab w:val="left" w:pos="1276"/>
              </w:tabs>
              <w:ind w:left="34"/>
              <w:contextualSpacing/>
              <w:jc w:val="center"/>
              <w:rPr>
                <w:sz w:val="20"/>
                <w:szCs w:val="20"/>
              </w:rPr>
            </w:pPr>
            <w:r w:rsidRPr="00BB4336">
              <w:rPr>
                <w:sz w:val="20"/>
                <w:szCs w:val="20"/>
              </w:rPr>
              <w:t>+</w:t>
            </w:r>
          </w:p>
        </w:tc>
      </w:tr>
      <w:tr w:rsidR="009F036E" w:rsidRPr="00BB4336" w:rsidTr="0014328F">
        <w:trPr>
          <w:trHeight w:val="765"/>
        </w:trPr>
        <w:tc>
          <w:tcPr>
            <w:tcW w:w="866" w:type="dxa"/>
            <w:vMerge/>
            <w:tcBorders>
              <w:top w:val="nil"/>
              <w:left w:val="single" w:sz="4" w:space="0" w:color="auto"/>
              <w:bottom w:val="single" w:sz="4" w:space="0" w:color="auto"/>
              <w:right w:val="single" w:sz="4" w:space="0" w:color="auto"/>
            </w:tcBorders>
            <w:hideMark/>
          </w:tcPr>
          <w:p w:rsidR="009F036E" w:rsidRPr="00BB4336" w:rsidRDefault="009F036E" w:rsidP="0014328F">
            <w:pPr>
              <w:rPr>
                <w:sz w:val="20"/>
                <w:lang w:eastAsia="en-US"/>
              </w:rPr>
            </w:pPr>
          </w:p>
        </w:tc>
        <w:tc>
          <w:tcPr>
            <w:tcW w:w="2551" w:type="dxa"/>
            <w:vMerge/>
            <w:tcBorders>
              <w:top w:val="nil"/>
              <w:left w:val="single" w:sz="4" w:space="0" w:color="auto"/>
              <w:bottom w:val="single" w:sz="4" w:space="0" w:color="auto"/>
              <w:right w:val="single" w:sz="4" w:space="0" w:color="auto"/>
            </w:tcBorders>
            <w:hideMark/>
          </w:tcPr>
          <w:p w:rsidR="009F036E" w:rsidRPr="00BB4336" w:rsidRDefault="009F036E" w:rsidP="0014328F">
            <w:pPr>
              <w:rPr>
                <w:sz w:val="20"/>
                <w:lang w:eastAsia="en-US"/>
              </w:rPr>
            </w:pPr>
          </w:p>
        </w:tc>
        <w:tc>
          <w:tcPr>
            <w:tcW w:w="5103" w:type="dxa"/>
            <w:tcBorders>
              <w:top w:val="nil"/>
              <w:left w:val="nil"/>
              <w:bottom w:val="single" w:sz="4" w:space="0" w:color="auto"/>
              <w:right w:val="single" w:sz="4" w:space="0" w:color="auto"/>
            </w:tcBorders>
            <w:hideMark/>
          </w:tcPr>
          <w:p w:rsidR="009F036E" w:rsidRPr="00BB4336" w:rsidRDefault="009F036E" w:rsidP="0014328F">
            <w:pPr>
              <w:widowControl w:val="0"/>
              <w:contextualSpacing/>
              <w:rPr>
                <w:sz w:val="20"/>
                <w:lang w:eastAsia="en-US"/>
              </w:rPr>
            </w:pPr>
            <w:r w:rsidRPr="00BB4336">
              <w:rPr>
                <w:sz w:val="20"/>
                <w:lang w:eastAsia="en-US"/>
              </w:rPr>
              <w:t>Индексы изменения сметной стоимости СМР, ПНР, «Оборудование», «Прочие», «Проектные работы» применяются в соответствии с ежеквартальными письмами Минстроя России, внесенными в федеральный реестр сметных нормативов.</w:t>
            </w:r>
          </w:p>
          <w:p w:rsidR="009F036E" w:rsidRPr="00BB4336" w:rsidRDefault="009F036E" w:rsidP="0014328F">
            <w:pPr>
              <w:widowControl w:val="0"/>
              <w:contextualSpacing/>
              <w:rPr>
                <w:sz w:val="20"/>
                <w:lang w:eastAsia="en-US"/>
              </w:rPr>
            </w:pPr>
            <w:r w:rsidRPr="00BB4336">
              <w:rPr>
                <w:sz w:val="20"/>
                <w:lang w:eastAsia="en-US"/>
              </w:rPr>
              <w:t>Прогнозная стоимость формируется с учетом  индексов-дефляторов Минэкономразвития РФ актуальных на момент составления сметной документации.</w:t>
            </w:r>
          </w:p>
        </w:tc>
        <w:tc>
          <w:tcPr>
            <w:tcW w:w="650"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c>
          <w:tcPr>
            <w:tcW w:w="1418" w:type="dxa"/>
            <w:gridSpan w:val="2"/>
            <w:tcBorders>
              <w:top w:val="nil"/>
              <w:left w:val="nil"/>
              <w:bottom w:val="single" w:sz="4" w:space="0" w:color="auto"/>
              <w:right w:val="single" w:sz="4" w:space="0" w:color="auto"/>
            </w:tcBorders>
          </w:tcPr>
          <w:p w:rsidR="009F036E" w:rsidRPr="00BB4336" w:rsidRDefault="009F036E" w:rsidP="0014328F">
            <w:pPr>
              <w:widowControl w:val="0"/>
              <w:contextualSpacing/>
              <w:jc w:val="center"/>
              <w:rPr>
                <w:sz w:val="20"/>
                <w:lang w:eastAsia="en-US"/>
              </w:rPr>
            </w:pPr>
          </w:p>
        </w:tc>
      </w:tr>
    </w:tbl>
    <w:p w:rsidR="009F036E" w:rsidRPr="008478CC" w:rsidRDefault="009F036E" w:rsidP="009F036E">
      <w:pPr>
        <w:widowControl w:val="0"/>
        <w:shd w:val="clear" w:color="auto" w:fill="FFFFFF"/>
        <w:tabs>
          <w:tab w:val="left" w:pos="5482"/>
        </w:tabs>
        <w:contextualSpacing/>
        <w:rPr>
          <w:color w:val="FF0000"/>
          <w:sz w:val="26"/>
          <w:szCs w:val="26"/>
        </w:rPr>
      </w:pPr>
    </w:p>
    <w:p w:rsidR="009F036E" w:rsidRPr="008478CC" w:rsidRDefault="009F036E" w:rsidP="009F036E">
      <w:pPr>
        <w:widowControl w:val="0"/>
        <w:shd w:val="clear" w:color="auto" w:fill="FFFFFF"/>
        <w:tabs>
          <w:tab w:val="left" w:pos="5482"/>
        </w:tabs>
        <w:contextualSpacing/>
        <w:rPr>
          <w:color w:val="FF0000"/>
          <w:sz w:val="26"/>
          <w:szCs w:val="26"/>
        </w:rPr>
      </w:pPr>
    </w:p>
    <w:p w:rsidR="009F036E" w:rsidRPr="008478CC" w:rsidRDefault="009F036E" w:rsidP="009F036E">
      <w:pPr>
        <w:suppressAutoHyphens/>
        <w:ind w:firstLine="134"/>
        <w:rPr>
          <w:color w:val="FF0000"/>
          <w:sz w:val="26"/>
          <w:szCs w:val="26"/>
        </w:rPr>
      </w:pPr>
    </w:p>
    <w:p w:rsidR="009F036E" w:rsidRPr="00BB4336" w:rsidRDefault="009F036E" w:rsidP="009F036E">
      <w:pPr>
        <w:widowControl w:val="0"/>
        <w:shd w:val="clear" w:color="auto" w:fill="FFFFFF"/>
        <w:tabs>
          <w:tab w:val="left" w:pos="7371"/>
        </w:tabs>
        <w:ind w:left="7080"/>
        <w:contextualSpacing/>
        <w:rPr>
          <w:sz w:val="26"/>
          <w:szCs w:val="26"/>
        </w:rPr>
      </w:pPr>
      <w:r w:rsidRPr="00BB4336">
        <w:rPr>
          <w:sz w:val="26"/>
          <w:szCs w:val="26"/>
        </w:rPr>
        <w:lastRenderedPageBreak/>
        <w:t xml:space="preserve">Приложение № </w:t>
      </w:r>
      <w:r>
        <w:rPr>
          <w:sz w:val="26"/>
          <w:szCs w:val="26"/>
        </w:rPr>
        <w:t>3</w:t>
      </w:r>
    </w:p>
    <w:p w:rsidR="009F036E" w:rsidRPr="00BB4336" w:rsidRDefault="009F036E" w:rsidP="009F036E">
      <w:pPr>
        <w:widowControl w:val="0"/>
        <w:shd w:val="clear" w:color="auto" w:fill="FFFFFF"/>
        <w:tabs>
          <w:tab w:val="left" w:pos="7371"/>
        </w:tabs>
        <w:ind w:left="7080"/>
        <w:contextualSpacing/>
        <w:rPr>
          <w:sz w:val="26"/>
          <w:szCs w:val="26"/>
        </w:rPr>
      </w:pPr>
      <w:r w:rsidRPr="00BB4336">
        <w:rPr>
          <w:sz w:val="26"/>
          <w:szCs w:val="26"/>
        </w:rPr>
        <w:t>К Техническому заданию</w:t>
      </w:r>
    </w:p>
    <w:p w:rsidR="009F036E" w:rsidRPr="00872642" w:rsidRDefault="009F036E" w:rsidP="009F036E">
      <w:pPr>
        <w:rPr>
          <w:b/>
          <w:i/>
          <w:sz w:val="32"/>
          <w:szCs w:val="26"/>
        </w:rPr>
      </w:pPr>
    </w:p>
    <w:p w:rsidR="009F036E" w:rsidRDefault="009F036E" w:rsidP="009F036E">
      <w:pPr>
        <w:jc w:val="center"/>
        <w:rPr>
          <w:b/>
          <w:sz w:val="26"/>
          <w:szCs w:val="26"/>
        </w:rPr>
      </w:pPr>
      <w:r>
        <w:rPr>
          <w:b/>
          <w:sz w:val="26"/>
          <w:szCs w:val="26"/>
        </w:rPr>
        <w:t>Регламент по координированию опор ВЛ и ТП</w:t>
      </w:r>
    </w:p>
    <w:p w:rsidR="009F036E" w:rsidRDefault="009F036E" w:rsidP="009F036E">
      <w:pPr>
        <w:jc w:val="center"/>
        <w:rPr>
          <w:b/>
          <w:sz w:val="26"/>
          <w:szCs w:val="26"/>
        </w:rPr>
      </w:pPr>
      <w:r>
        <w:rPr>
          <w:b/>
          <w:sz w:val="26"/>
          <w:szCs w:val="26"/>
        </w:rPr>
        <w:t xml:space="preserve">в системе координат </w:t>
      </w:r>
      <w:r>
        <w:rPr>
          <w:b/>
          <w:sz w:val="26"/>
          <w:szCs w:val="26"/>
          <w:lang w:val="en-US"/>
        </w:rPr>
        <w:t>WGS</w:t>
      </w:r>
      <w:r>
        <w:rPr>
          <w:b/>
          <w:sz w:val="26"/>
          <w:szCs w:val="26"/>
        </w:rPr>
        <w:t>-84</w:t>
      </w:r>
    </w:p>
    <w:p w:rsidR="009F036E" w:rsidRDefault="009F036E" w:rsidP="009F036E">
      <w:pPr>
        <w:rPr>
          <w:sz w:val="26"/>
          <w:szCs w:val="26"/>
        </w:rPr>
      </w:pPr>
    </w:p>
    <w:p w:rsidR="009F036E" w:rsidRDefault="009F036E" w:rsidP="009F036E">
      <w:pPr>
        <w:numPr>
          <w:ilvl w:val="0"/>
          <w:numId w:val="6"/>
        </w:numPr>
        <w:rPr>
          <w:sz w:val="26"/>
          <w:szCs w:val="26"/>
        </w:rPr>
      </w:pPr>
      <w:r>
        <w:rPr>
          <w:sz w:val="26"/>
          <w:szCs w:val="26"/>
        </w:rPr>
        <w:t>Понятия и определения.</w:t>
      </w:r>
    </w:p>
    <w:p w:rsidR="009F036E" w:rsidRDefault="009F036E" w:rsidP="009F036E">
      <w:pPr>
        <w:ind w:firstLine="540"/>
        <w:jc w:val="both"/>
        <w:rPr>
          <w:sz w:val="26"/>
          <w:szCs w:val="26"/>
        </w:rPr>
      </w:pPr>
      <w:r>
        <w:rPr>
          <w:b/>
          <w:bCs/>
          <w:sz w:val="26"/>
          <w:szCs w:val="26"/>
        </w:rPr>
        <w:t>GPS</w:t>
      </w:r>
      <w:r>
        <w:rPr>
          <w:sz w:val="26"/>
          <w:szCs w:val="26"/>
        </w:rPr>
        <w:t xml:space="preserve"> (</w:t>
      </w:r>
      <w:hyperlink r:id="rId8" w:tooltip="Английский язык" w:history="1">
        <w:r>
          <w:rPr>
            <w:rStyle w:val="ac"/>
            <w:sz w:val="26"/>
            <w:szCs w:val="26"/>
          </w:rPr>
          <w:t>англ.</w:t>
        </w:r>
      </w:hyperlink>
      <w:r>
        <w:rPr>
          <w:sz w:val="26"/>
          <w:szCs w:val="26"/>
        </w:rPr>
        <w:t> </w:t>
      </w:r>
      <w:r>
        <w:rPr>
          <w:i/>
          <w:iCs/>
          <w:sz w:val="26"/>
          <w:szCs w:val="26"/>
          <w:lang w:val="en"/>
        </w:rPr>
        <w:t>Global</w:t>
      </w:r>
      <w:r w:rsidRPr="00872642">
        <w:rPr>
          <w:i/>
          <w:iCs/>
          <w:sz w:val="26"/>
          <w:szCs w:val="26"/>
        </w:rPr>
        <w:t xml:space="preserve"> </w:t>
      </w:r>
      <w:r>
        <w:rPr>
          <w:i/>
          <w:iCs/>
          <w:sz w:val="26"/>
          <w:szCs w:val="26"/>
          <w:lang w:val="en"/>
        </w:rPr>
        <w:t>Positioning</w:t>
      </w:r>
      <w:r w:rsidRPr="00872642">
        <w:rPr>
          <w:i/>
          <w:iCs/>
          <w:sz w:val="26"/>
          <w:szCs w:val="26"/>
        </w:rPr>
        <w:t xml:space="preserve"> </w:t>
      </w:r>
      <w:r>
        <w:rPr>
          <w:i/>
          <w:iCs/>
          <w:sz w:val="26"/>
          <w:szCs w:val="26"/>
          <w:lang w:val="en"/>
        </w:rPr>
        <w:t>System</w:t>
      </w:r>
      <w:r>
        <w:rPr>
          <w:sz w:val="26"/>
          <w:szCs w:val="26"/>
        </w:rPr>
        <w:t xml:space="preserve">) – </w:t>
      </w:r>
      <w:hyperlink r:id="rId9" w:tooltip="Спутниковая система навигации" w:history="1">
        <w:r>
          <w:rPr>
            <w:rStyle w:val="ac"/>
            <w:sz w:val="26"/>
            <w:szCs w:val="26"/>
          </w:rPr>
          <w:t>спутниковая система навигации</w:t>
        </w:r>
      </w:hyperlink>
      <w:r>
        <w:rPr>
          <w:sz w:val="26"/>
          <w:szCs w:val="26"/>
        </w:rPr>
        <w:t xml:space="preserve">, обеспечивающая измерение расстояния, времени и определяющая местоположение во всемирной системе координат </w:t>
      </w:r>
      <w:hyperlink r:id="rId10" w:tooltip="WGS 84" w:history="1">
        <w:r>
          <w:rPr>
            <w:rStyle w:val="ac"/>
            <w:b/>
            <w:sz w:val="26"/>
            <w:szCs w:val="26"/>
          </w:rPr>
          <w:t>WGS-84</w:t>
        </w:r>
      </w:hyperlink>
      <w:r>
        <w:rPr>
          <w:sz w:val="26"/>
          <w:szCs w:val="26"/>
        </w:rPr>
        <w:t xml:space="preserve"> (</w:t>
      </w:r>
      <w:hyperlink r:id="rId11" w:tooltip="Английский язык" w:history="1">
        <w:r>
          <w:rPr>
            <w:rStyle w:val="ac"/>
            <w:sz w:val="26"/>
            <w:szCs w:val="26"/>
          </w:rPr>
          <w:t>англ.</w:t>
        </w:r>
      </w:hyperlink>
      <w:r>
        <w:rPr>
          <w:sz w:val="26"/>
          <w:szCs w:val="26"/>
        </w:rPr>
        <w:t> </w:t>
      </w:r>
      <w:r>
        <w:rPr>
          <w:i/>
          <w:iCs/>
          <w:sz w:val="26"/>
          <w:szCs w:val="26"/>
          <w:lang w:val="en"/>
        </w:rPr>
        <w:t>World Geodetic System 1984</w:t>
      </w:r>
      <w:r>
        <w:rPr>
          <w:sz w:val="26"/>
          <w:szCs w:val="26"/>
        </w:rPr>
        <w:t>).</w:t>
      </w:r>
    </w:p>
    <w:p w:rsidR="009F036E" w:rsidRDefault="009F036E" w:rsidP="009F036E">
      <w:pPr>
        <w:ind w:firstLine="540"/>
        <w:jc w:val="both"/>
        <w:rPr>
          <w:sz w:val="26"/>
          <w:szCs w:val="26"/>
        </w:rPr>
      </w:pPr>
    </w:p>
    <w:p w:rsidR="009F036E" w:rsidRDefault="009F036E" w:rsidP="009F036E">
      <w:pPr>
        <w:numPr>
          <w:ilvl w:val="0"/>
          <w:numId w:val="6"/>
        </w:numPr>
        <w:jc w:val="both"/>
        <w:rPr>
          <w:sz w:val="26"/>
          <w:szCs w:val="26"/>
        </w:rPr>
      </w:pPr>
      <w:r>
        <w:rPr>
          <w:sz w:val="26"/>
          <w:szCs w:val="26"/>
        </w:rPr>
        <w:t>Порядок проведения работ:</w:t>
      </w:r>
    </w:p>
    <w:p w:rsidR="009F036E" w:rsidRDefault="009F036E" w:rsidP="009F036E">
      <w:pPr>
        <w:numPr>
          <w:ilvl w:val="1"/>
          <w:numId w:val="6"/>
        </w:numPr>
        <w:jc w:val="both"/>
        <w:rPr>
          <w:bCs/>
          <w:sz w:val="26"/>
          <w:szCs w:val="26"/>
        </w:rPr>
      </w:pPr>
      <w:r>
        <w:rPr>
          <w:bCs/>
          <w:sz w:val="26"/>
          <w:szCs w:val="26"/>
        </w:rPr>
        <w:t>Выезд на место.</w:t>
      </w:r>
    </w:p>
    <w:p w:rsidR="009F036E" w:rsidRDefault="009F036E" w:rsidP="009F036E">
      <w:pPr>
        <w:numPr>
          <w:ilvl w:val="1"/>
          <w:numId w:val="6"/>
        </w:numPr>
        <w:jc w:val="both"/>
        <w:rPr>
          <w:bCs/>
          <w:sz w:val="26"/>
          <w:szCs w:val="26"/>
        </w:rPr>
      </w:pPr>
      <w:r>
        <w:rPr>
          <w:bCs/>
          <w:sz w:val="26"/>
          <w:szCs w:val="26"/>
        </w:rPr>
        <w:t>Получение координат под объектами: ВЛ-6/10, ВЛ-0,4 кВ и ТП.</w:t>
      </w:r>
    </w:p>
    <w:p w:rsidR="009F036E" w:rsidRDefault="009F036E" w:rsidP="009F036E">
      <w:pPr>
        <w:numPr>
          <w:ilvl w:val="1"/>
          <w:numId w:val="6"/>
        </w:numPr>
        <w:jc w:val="both"/>
        <w:rPr>
          <w:bCs/>
          <w:sz w:val="26"/>
          <w:szCs w:val="26"/>
        </w:rPr>
      </w:pPr>
      <w:r>
        <w:rPr>
          <w:bCs/>
          <w:sz w:val="26"/>
          <w:szCs w:val="26"/>
        </w:rPr>
        <w:t xml:space="preserve">Внесение полученных данных в таблицу в формате </w:t>
      </w:r>
      <w:r>
        <w:rPr>
          <w:bCs/>
          <w:sz w:val="26"/>
          <w:szCs w:val="26"/>
          <w:lang w:val="en-US"/>
        </w:rPr>
        <w:t>xls</w:t>
      </w:r>
      <w:r w:rsidRPr="00872642">
        <w:rPr>
          <w:bCs/>
          <w:sz w:val="26"/>
          <w:szCs w:val="26"/>
        </w:rPr>
        <w:t xml:space="preserve"> </w:t>
      </w:r>
      <w:r>
        <w:rPr>
          <w:bCs/>
          <w:sz w:val="26"/>
          <w:szCs w:val="26"/>
        </w:rPr>
        <w:t xml:space="preserve">в электронном виде для работы в программе </w:t>
      </w:r>
      <w:r>
        <w:rPr>
          <w:bCs/>
          <w:sz w:val="26"/>
          <w:szCs w:val="26"/>
          <w:lang w:val="en-US"/>
        </w:rPr>
        <w:t>Microsoft</w:t>
      </w:r>
      <w:r w:rsidRPr="00872642">
        <w:rPr>
          <w:bCs/>
          <w:sz w:val="26"/>
          <w:szCs w:val="26"/>
        </w:rPr>
        <w:t xml:space="preserve"> </w:t>
      </w:r>
      <w:r>
        <w:rPr>
          <w:bCs/>
          <w:sz w:val="26"/>
          <w:szCs w:val="26"/>
          <w:lang w:val="en-US"/>
        </w:rPr>
        <w:t>Excel</w:t>
      </w:r>
      <w:r>
        <w:rPr>
          <w:bCs/>
          <w:sz w:val="26"/>
          <w:szCs w:val="26"/>
        </w:rPr>
        <w:t>.</w:t>
      </w:r>
    </w:p>
    <w:p w:rsidR="009F036E" w:rsidRDefault="009F036E" w:rsidP="009F036E">
      <w:pPr>
        <w:numPr>
          <w:ilvl w:val="1"/>
          <w:numId w:val="6"/>
        </w:numPr>
        <w:jc w:val="both"/>
        <w:rPr>
          <w:bCs/>
          <w:sz w:val="26"/>
          <w:szCs w:val="26"/>
        </w:rPr>
      </w:pPr>
      <w:r>
        <w:rPr>
          <w:bCs/>
          <w:sz w:val="26"/>
          <w:szCs w:val="26"/>
        </w:rPr>
        <w:t xml:space="preserve">Формат таблицы для заполнения сведений (к таблице прилагать файл формата </w:t>
      </w:r>
      <w:r>
        <w:rPr>
          <w:bCs/>
          <w:sz w:val="26"/>
          <w:szCs w:val="26"/>
          <w:lang w:val="en-US"/>
        </w:rPr>
        <w:t>gpx</w:t>
      </w:r>
      <w:r>
        <w:rPr>
          <w:bCs/>
          <w:sz w:val="26"/>
          <w:szCs w:val="26"/>
        </w:rPr>
        <w:t xml:space="preserve"> с указанием наименования заявителей):</w:t>
      </w:r>
    </w:p>
    <w:p w:rsidR="009F036E" w:rsidRDefault="009F036E" w:rsidP="009F036E">
      <w:pPr>
        <w:ind w:left="540"/>
        <w:jc w:val="both"/>
        <w:rPr>
          <w:bCs/>
          <w:sz w:val="26"/>
          <w:szCs w:val="26"/>
        </w:rPr>
      </w:pPr>
    </w:p>
    <w:p w:rsidR="009F036E" w:rsidRDefault="009F036E" w:rsidP="009F036E">
      <w:pPr>
        <w:ind w:left="540"/>
        <w:jc w:val="center"/>
        <w:rPr>
          <w:bCs/>
          <w:sz w:val="26"/>
          <w:szCs w:val="26"/>
        </w:rPr>
      </w:pPr>
      <w:r>
        <w:rPr>
          <w:bCs/>
          <w:sz w:val="26"/>
          <w:szCs w:val="26"/>
        </w:rPr>
        <w:t>Дата и номер договора на технологическое присоединение</w:t>
      </w:r>
    </w:p>
    <w:p w:rsidR="009F036E" w:rsidRDefault="009F036E" w:rsidP="009F036E">
      <w:pPr>
        <w:ind w:left="540"/>
        <w:jc w:val="center"/>
        <w:rPr>
          <w:bCs/>
          <w:sz w:val="26"/>
          <w:szCs w:val="26"/>
        </w:rPr>
      </w:pPr>
      <w:r>
        <w:rPr>
          <w:bCs/>
          <w:sz w:val="26"/>
          <w:szCs w:val="26"/>
        </w:rPr>
        <w:t>(если это доп. соглашение, то указывать № доп. соглашения)</w:t>
      </w:r>
    </w:p>
    <w:p w:rsidR="009F036E" w:rsidRDefault="009F036E" w:rsidP="009F036E">
      <w:pPr>
        <w:ind w:left="540"/>
        <w:jc w:val="center"/>
        <w:rPr>
          <w:bCs/>
          <w:sz w:val="26"/>
          <w:szCs w:val="26"/>
        </w:rPr>
      </w:pPr>
    </w:p>
    <w:p w:rsidR="009F036E" w:rsidRDefault="009F036E" w:rsidP="009F036E">
      <w:pPr>
        <w:ind w:left="540"/>
        <w:jc w:val="both"/>
        <w:rPr>
          <w:bCs/>
          <w:sz w:val="26"/>
          <w:szCs w:val="26"/>
        </w:rPr>
      </w:pPr>
      <w:r>
        <w:rPr>
          <w:bCs/>
          <w:sz w:val="26"/>
          <w:szCs w:val="26"/>
        </w:rPr>
        <w:t>Наименование населённого пункта, района Приморского края</w:t>
      </w:r>
    </w:p>
    <w:p w:rsidR="009F036E" w:rsidRDefault="009F036E" w:rsidP="009F036E">
      <w:pPr>
        <w:ind w:left="540"/>
        <w:jc w:val="both"/>
        <w:rPr>
          <w:bCs/>
          <w:sz w:val="26"/>
          <w:szCs w:val="26"/>
        </w:rPr>
      </w:pPr>
    </w:p>
    <w:tbl>
      <w:tblPr>
        <w:tblW w:w="97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1"/>
        <w:gridCol w:w="1683"/>
        <w:gridCol w:w="495"/>
        <w:gridCol w:w="1921"/>
        <w:gridCol w:w="3608"/>
      </w:tblGrid>
      <w:tr w:rsidR="009F036E" w:rsidTr="0014328F">
        <w:tc>
          <w:tcPr>
            <w:tcW w:w="2021" w:type="dxa"/>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
                <w:bCs/>
                <w:sz w:val="26"/>
                <w:szCs w:val="26"/>
              </w:rPr>
            </w:pPr>
            <w:r>
              <w:rPr>
                <w:b/>
                <w:bCs/>
                <w:sz w:val="26"/>
                <w:szCs w:val="26"/>
              </w:rPr>
              <w:t>Наименование, ФИО заявителя</w:t>
            </w:r>
          </w:p>
        </w:tc>
        <w:tc>
          <w:tcPr>
            <w:tcW w:w="1683" w:type="dxa"/>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
                <w:bCs/>
                <w:sz w:val="26"/>
                <w:szCs w:val="26"/>
              </w:rPr>
            </w:pPr>
            <w:r>
              <w:rPr>
                <w:b/>
                <w:bCs/>
                <w:sz w:val="26"/>
                <w:szCs w:val="26"/>
              </w:rPr>
              <w:t>Улица,</w:t>
            </w:r>
          </w:p>
          <w:p w:rsidR="009F036E" w:rsidRDefault="009F036E" w:rsidP="0014328F">
            <w:pPr>
              <w:jc w:val="center"/>
              <w:rPr>
                <w:b/>
                <w:bCs/>
                <w:sz w:val="26"/>
                <w:szCs w:val="26"/>
              </w:rPr>
            </w:pPr>
            <w:r>
              <w:rPr>
                <w:b/>
                <w:bCs/>
                <w:sz w:val="26"/>
                <w:szCs w:val="26"/>
              </w:rPr>
              <w:t>номер дома заявителя</w:t>
            </w:r>
          </w:p>
        </w:tc>
        <w:tc>
          <w:tcPr>
            <w:tcW w:w="2416" w:type="dxa"/>
            <w:gridSpan w:val="2"/>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
                <w:bCs/>
                <w:sz w:val="26"/>
                <w:szCs w:val="26"/>
              </w:rPr>
            </w:pPr>
            <w:r>
              <w:rPr>
                <w:b/>
                <w:bCs/>
                <w:sz w:val="26"/>
                <w:szCs w:val="26"/>
              </w:rPr>
              <w:t>Номера опор (если это не опора, указать и расшифровать что это; если опора состоит из нескольких стоек, то указывать стойку опоры и стойки подкосов</w:t>
            </w:r>
          </w:p>
        </w:tc>
        <w:tc>
          <w:tcPr>
            <w:tcW w:w="3608" w:type="dxa"/>
            <w:tcBorders>
              <w:top w:val="single" w:sz="4" w:space="0" w:color="auto"/>
              <w:left w:val="single" w:sz="4" w:space="0" w:color="auto"/>
              <w:bottom w:val="single" w:sz="4" w:space="0" w:color="auto"/>
              <w:right w:val="single" w:sz="4" w:space="0" w:color="auto"/>
            </w:tcBorders>
            <w:hideMark/>
          </w:tcPr>
          <w:p w:rsidR="009F036E" w:rsidRDefault="009F036E" w:rsidP="0014328F">
            <w:pPr>
              <w:rPr>
                <w:b/>
                <w:bCs/>
                <w:sz w:val="26"/>
                <w:szCs w:val="26"/>
              </w:rPr>
            </w:pPr>
            <w:r>
              <w:rPr>
                <w:b/>
                <w:bCs/>
                <w:sz w:val="26"/>
                <w:szCs w:val="26"/>
              </w:rPr>
              <w:t xml:space="preserve">Координаты в формате </w:t>
            </w:r>
            <w:r>
              <w:rPr>
                <w:b/>
                <w:bCs/>
                <w:sz w:val="26"/>
                <w:szCs w:val="26"/>
                <w:u w:val="single"/>
              </w:rPr>
              <w:t>широта,долгота</w:t>
            </w:r>
            <w:r>
              <w:rPr>
                <w:b/>
                <w:bCs/>
                <w:sz w:val="26"/>
                <w:szCs w:val="26"/>
              </w:rPr>
              <w:t xml:space="preserve">. </w:t>
            </w:r>
          </w:p>
          <w:p w:rsidR="009F036E" w:rsidRDefault="009F036E" w:rsidP="0014328F">
            <w:pPr>
              <w:rPr>
                <w:b/>
                <w:bCs/>
                <w:sz w:val="26"/>
                <w:szCs w:val="26"/>
              </w:rPr>
            </w:pPr>
            <w:r>
              <w:rPr>
                <w:b/>
                <w:bCs/>
                <w:sz w:val="26"/>
                <w:szCs w:val="26"/>
              </w:rPr>
              <w:t>Пример:</w:t>
            </w:r>
          </w:p>
          <w:p w:rsidR="009F036E" w:rsidRDefault="009F036E" w:rsidP="0014328F">
            <w:pPr>
              <w:rPr>
                <w:b/>
                <w:bCs/>
                <w:sz w:val="26"/>
                <w:szCs w:val="26"/>
              </w:rPr>
            </w:pPr>
            <w:r>
              <w:rPr>
                <w:b/>
                <w:bCs/>
                <w:sz w:val="26"/>
                <w:szCs w:val="26"/>
              </w:rPr>
              <w:t>43.123456,135.123456 (цифры примерные, точки и запятые именно в таком виде, пробелов между широтой и долготой нет)</w:t>
            </w:r>
          </w:p>
        </w:tc>
      </w:tr>
      <w:tr w:rsidR="009F036E" w:rsidTr="0014328F">
        <w:tc>
          <w:tcPr>
            <w:tcW w:w="2021" w:type="dxa"/>
            <w:vMerge w:val="restart"/>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Cs/>
                <w:sz w:val="26"/>
                <w:szCs w:val="26"/>
              </w:rPr>
            </w:pPr>
            <w:r>
              <w:rPr>
                <w:bCs/>
                <w:sz w:val="26"/>
                <w:szCs w:val="26"/>
              </w:rPr>
              <w:t>Иванов И.И.</w:t>
            </w:r>
          </w:p>
        </w:tc>
        <w:tc>
          <w:tcPr>
            <w:tcW w:w="1683" w:type="dxa"/>
            <w:vMerge w:val="restart"/>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Cs/>
                <w:sz w:val="26"/>
                <w:szCs w:val="26"/>
              </w:rPr>
            </w:pPr>
            <w:r>
              <w:rPr>
                <w:bCs/>
                <w:sz w:val="26"/>
                <w:szCs w:val="26"/>
              </w:rPr>
              <w:t>ул. Вторая, дом 1</w:t>
            </w:r>
          </w:p>
        </w:tc>
        <w:tc>
          <w:tcPr>
            <w:tcW w:w="495" w:type="dxa"/>
            <w:vMerge w:val="restart"/>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Cs/>
                <w:sz w:val="26"/>
                <w:szCs w:val="26"/>
              </w:rPr>
            </w:pPr>
            <w:r>
              <w:rPr>
                <w:bCs/>
                <w:sz w:val="26"/>
                <w:szCs w:val="26"/>
              </w:rPr>
              <w:t>1</w:t>
            </w:r>
          </w:p>
        </w:tc>
        <w:tc>
          <w:tcPr>
            <w:tcW w:w="1921" w:type="dxa"/>
            <w:tcBorders>
              <w:top w:val="single" w:sz="4" w:space="0" w:color="auto"/>
              <w:left w:val="single" w:sz="4" w:space="0" w:color="auto"/>
              <w:bottom w:val="single" w:sz="4" w:space="0" w:color="auto"/>
              <w:right w:val="single" w:sz="4" w:space="0" w:color="auto"/>
            </w:tcBorders>
            <w:hideMark/>
          </w:tcPr>
          <w:p w:rsidR="009F036E" w:rsidRDefault="009F036E" w:rsidP="0014328F">
            <w:pPr>
              <w:rPr>
                <w:bCs/>
                <w:sz w:val="26"/>
                <w:szCs w:val="26"/>
              </w:rPr>
            </w:pPr>
            <w:r>
              <w:rPr>
                <w:bCs/>
                <w:sz w:val="26"/>
                <w:szCs w:val="26"/>
              </w:rPr>
              <w:t>стойка опоры</w:t>
            </w:r>
          </w:p>
        </w:tc>
        <w:tc>
          <w:tcPr>
            <w:tcW w:w="3608" w:type="dxa"/>
            <w:tcBorders>
              <w:top w:val="single" w:sz="4" w:space="0" w:color="auto"/>
              <w:left w:val="single" w:sz="4" w:space="0" w:color="auto"/>
              <w:bottom w:val="single" w:sz="4" w:space="0" w:color="auto"/>
              <w:right w:val="single" w:sz="4" w:space="0" w:color="auto"/>
            </w:tcBorders>
            <w:hideMark/>
          </w:tcPr>
          <w:p w:rsidR="009F036E" w:rsidRDefault="009F036E" w:rsidP="0014328F">
            <w:pPr>
              <w:jc w:val="both"/>
              <w:rPr>
                <w:bCs/>
                <w:sz w:val="26"/>
                <w:szCs w:val="26"/>
              </w:rPr>
            </w:pPr>
            <w:r>
              <w:rPr>
                <w:bCs/>
                <w:sz w:val="26"/>
                <w:szCs w:val="26"/>
              </w:rPr>
              <w:t>43.123456,135.123456</w:t>
            </w:r>
          </w:p>
        </w:tc>
      </w:tr>
      <w:tr w:rsidR="009F036E" w:rsidTr="0014328F">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1921" w:type="dxa"/>
            <w:tcBorders>
              <w:top w:val="single" w:sz="4" w:space="0" w:color="auto"/>
              <w:left w:val="single" w:sz="4" w:space="0" w:color="auto"/>
              <w:bottom w:val="single" w:sz="4" w:space="0" w:color="auto"/>
              <w:right w:val="single" w:sz="4" w:space="0" w:color="auto"/>
            </w:tcBorders>
            <w:hideMark/>
          </w:tcPr>
          <w:p w:rsidR="009F036E" w:rsidRDefault="009F036E" w:rsidP="0014328F">
            <w:pPr>
              <w:rPr>
                <w:bCs/>
                <w:sz w:val="26"/>
                <w:szCs w:val="26"/>
              </w:rPr>
            </w:pPr>
            <w:r>
              <w:rPr>
                <w:bCs/>
                <w:sz w:val="26"/>
                <w:szCs w:val="26"/>
              </w:rPr>
              <w:t>стойка подкоса</w:t>
            </w:r>
          </w:p>
        </w:tc>
        <w:tc>
          <w:tcPr>
            <w:tcW w:w="3608" w:type="dxa"/>
            <w:tcBorders>
              <w:top w:val="single" w:sz="4" w:space="0" w:color="auto"/>
              <w:left w:val="single" w:sz="4" w:space="0" w:color="auto"/>
              <w:bottom w:val="single" w:sz="4" w:space="0" w:color="auto"/>
              <w:right w:val="single" w:sz="4" w:space="0" w:color="auto"/>
            </w:tcBorders>
            <w:hideMark/>
          </w:tcPr>
          <w:p w:rsidR="009F036E" w:rsidRDefault="009F036E" w:rsidP="0014328F">
            <w:pPr>
              <w:jc w:val="both"/>
              <w:rPr>
                <w:bCs/>
                <w:sz w:val="26"/>
                <w:szCs w:val="26"/>
              </w:rPr>
            </w:pPr>
            <w:r>
              <w:rPr>
                <w:bCs/>
                <w:sz w:val="26"/>
                <w:szCs w:val="26"/>
              </w:rPr>
              <w:t>43.123678,135.123678</w:t>
            </w:r>
          </w:p>
        </w:tc>
      </w:tr>
      <w:tr w:rsidR="009F036E" w:rsidTr="0014328F">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1921" w:type="dxa"/>
            <w:tcBorders>
              <w:top w:val="single" w:sz="4" w:space="0" w:color="auto"/>
              <w:left w:val="single" w:sz="4" w:space="0" w:color="auto"/>
              <w:bottom w:val="single" w:sz="4" w:space="0" w:color="auto"/>
              <w:right w:val="single" w:sz="4" w:space="0" w:color="auto"/>
            </w:tcBorders>
            <w:hideMark/>
          </w:tcPr>
          <w:p w:rsidR="009F036E" w:rsidRDefault="009F036E" w:rsidP="0014328F">
            <w:pPr>
              <w:rPr>
                <w:bCs/>
                <w:sz w:val="26"/>
                <w:szCs w:val="26"/>
              </w:rPr>
            </w:pPr>
            <w:r>
              <w:rPr>
                <w:bCs/>
                <w:sz w:val="26"/>
                <w:szCs w:val="26"/>
              </w:rPr>
              <w:t>стойка подкоса</w:t>
            </w:r>
          </w:p>
        </w:tc>
        <w:tc>
          <w:tcPr>
            <w:tcW w:w="3608" w:type="dxa"/>
            <w:tcBorders>
              <w:top w:val="single" w:sz="4" w:space="0" w:color="auto"/>
              <w:left w:val="single" w:sz="4" w:space="0" w:color="auto"/>
              <w:bottom w:val="single" w:sz="4" w:space="0" w:color="auto"/>
              <w:right w:val="single" w:sz="4" w:space="0" w:color="auto"/>
            </w:tcBorders>
            <w:hideMark/>
          </w:tcPr>
          <w:p w:rsidR="009F036E" w:rsidRDefault="009F036E" w:rsidP="0014328F">
            <w:pPr>
              <w:jc w:val="both"/>
              <w:rPr>
                <w:bCs/>
                <w:sz w:val="26"/>
                <w:szCs w:val="26"/>
              </w:rPr>
            </w:pPr>
            <w:r>
              <w:rPr>
                <w:bCs/>
                <w:sz w:val="26"/>
                <w:szCs w:val="26"/>
              </w:rPr>
              <w:t>43.123789,135.123789</w:t>
            </w:r>
          </w:p>
        </w:tc>
      </w:tr>
      <w:tr w:rsidR="009F036E" w:rsidTr="0014328F">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2416" w:type="dxa"/>
            <w:gridSpan w:val="2"/>
            <w:tcBorders>
              <w:top w:val="single" w:sz="4" w:space="0" w:color="auto"/>
              <w:left w:val="single" w:sz="4" w:space="0" w:color="auto"/>
              <w:bottom w:val="single" w:sz="4" w:space="0" w:color="auto"/>
              <w:right w:val="single" w:sz="4" w:space="0" w:color="auto"/>
            </w:tcBorders>
            <w:hideMark/>
          </w:tcPr>
          <w:p w:rsidR="009F036E" w:rsidRDefault="009F036E" w:rsidP="0014328F">
            <w:pPr>
              <w:jc w:val="center"/>
              <w:rPr>
                <w:bCs/>
                <w:sz w:val="26"/>
                <w:szCs w:val="26"/>
              </w:rPr>
            </w:pPr>
            <w:r>
              <w:rPr>
                <w:bCs/>
                <w:sz w:val="26"/>
                <w:szCs w:val="26"/>
              </w:rPr>
              <w:t>2</w:t>
            </w:r>
          </w:p>
        </w:tc>
        <w:tc>
          <w:tcPr>
            <w:tcW w:w="3608" w:type="dxa"/>
            <w:tcBorders>
              <w:top w:val="single" w:sz="4" w:space="0" w:color="auto"/>
              <w:left w:val="single" w:sz="4" w:space="0" w:color="auto"/>
              <w:bottom w:val="single" w:sz="4" w:space="0" w:color="auto"/>
              <w:right w:val="single" w:sz="4" w:space="0" w:color="auto"/>
            </w:tcBorders>
            <w:hideMark/>
          </w:tcPr>
          <w:p w:rsidR="009F036E" w:rsidRDefault="009F036E" w:rsidP="0014328F">
            <w:pPr>
              <w:jc w:val="both"/>
              <w:rPr>
                <w:bCs/>
                <w:sz w:val="26"/>
                <w:szCs w:val="26"/>
              </w:rPr>
            </w:pPr>
            <w:r>
              <w:rPr>
                <w:bCs/>
                <w:sz w:val="26"/>
                <w:szCs w:val="26"/>
              </w:rPr>
              <w:t>43.123456,135.123456</w:t>
            </w:r>
          </w:p>
        </w:tc>
      </w:tr>
      <w:tr w:rsidR="009F036E" w:rsidTr="0014328F">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rPr>
                <w:bCs/>
                <w:sz w:val="26"/>
                <w:szCs w:val="26"/>
              </w:rPr>
            </w:pPr>
          </w:p>
        </w:tc>
        <w:tc>
          <w:tcPr>
            <w:tcW w:w="2416" w:type="dxa"/>
            <w:gridSpan w:val="2"/>
            <w:tcBorders>
              <w:top w:val="single" w:sz="4" w:space="0" w:color="auto"/>
              <w:left w:val="single" w:sz="4" w:space="0" w:color="auto"/>
              <w:bottom w:val="single" w:sz="4" w:space="0" w:color="auto"/>
              <w:right w:val="single" w:sz="4" w:space="0" w:color="auto"/>
            </w:tcBorders>
            <w:hideMark/>
          </w:tcPr>
          <w:p w:rsidR="009F036E" w:rsidRDefault="009F036E" w:rsidP="0014328F">
            <w:pPr>
              <w:jc w:val="center"/>
              <w:rPr>
                <w:bCs/>
                <w:sz w:val="26"/>
                <w:szCs w:val="26"/>
              </w:rPr>
            </w:pPr>
            <w:r>
              <w:rPr>
                <w:bCs/>
                <w:sz w:val="26"/>
                <w:szCs w:val="26"/>
              </w:rPr>
              <w:t>ТП</w:t>
            </w:r>
          </w:p>
        </w:tc>
        <w:tc>
          <w:tcPr>
            <w:tcW w:w="3608" w:type="dxa"/>
            <w:tcBorders>
              <w:top w:val="single" w:sz="4" w:space="0" w:color="auto"/>
              <w:left w:val="single" w:sz="4" w:space="0" w:color="auto"/>
              <w:bottom w:val="single" w:sz="4" w:space="0" w:color="auto"/>
              <w:right w:val="single" w:sz="4" w:space="0" w:color="auto"/>
            </w:tcBorders>
            <w:hideMark/>
          </w:tcPr>
          <w:p w:rsidR="009F036E" w:rsidRDefault="009F036E" w:rsidP="0014328F">
            <w:r>
              <w:rPr>
                <w:bCs/>
                <w:sz w:val="26"/>
                <w:szCs w:val="26"/>
              </w:rPr>
              <w:t>43.123456,135.123456</w:t>
            </w:r>
          </w:p>
        </w:tc>
      </w:tr>
      <w:tr w:rsidR="009F036E" w:rsidTr="0014328F">
        <w:tc>
          <w:tcPr>
            <w:tcW w:w="2021" w:type="dxa"/>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Cs/>
                <w:sz w:val="26"/>
                <w:szCs w:val="26"/>
              </w:rPr>
            </w:pPr>
            <w:r>
              <w:rPr>
                <w:bCs/>
                <w:sz w:val="26"/>
                <w:szCs w:val="26"/>
              </w:rPr>
              <w:t>ООО, ОАО, ИП и др.юр.лица</w:t>
            </w:r>
          </w:p>
        </w:tc>
        <w:tc>
          <w:tcPr>
            <w:tcW w:w="1683" w:type="dxa"/>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Cs/>
                <w:sz w:val="26"/>
                <w:szCs w:val="26"/>
              </w:rPr>
            </w:pPr>
            <w:r>
              <w:rPr>
                <w:bCs/>
                <w:sz w:val="26"/>
                <w:szCs w:val="26"/>
              </w:rPr>
              <w:t>ул. Первая, дом 2</w:t>
            </w:r>
          </w:p>
        </w:tc>
        <w:tc>
          <w:tcPr>
            <w:tcW w:w="2416" w:type="dxa"/>
            <w:gridSpan w:val="2"/>
            <w:tcBorders>
              <w:top w:val="single" w:sz="4" w:space="0" w:color="auto"/>
              <w:left w:val="single" w:sz="4" w:space="0" w:color="auto"/>
              <w:bottom w:val="single" w:sz="4" w:space="0" w:color="auto"/>
              <w:right w:val="single" w:sz="4" w:space="0" w:color="auto"/>
            </w:tcBorders>
            <w:vAlign w:val="center"/>
            <w:hideMark/>
          </w:tcPr>
          <w:p w:rsidR="009F036E" w:rsidRDefault="009F036E" w:rsidP="0014328F">
            <w:pPr>
              <w:jc w:val="center"/>
              <w:rPr>
                <w:bCs/>
                <w:sz w:val="26"/>
                <w:szCs w:val="26"/>
              </w:rPr>
            </w:pPr>
            <w:r>
              <w:rPr>
                <w:bCs/>
                <w:sz w:val="26"/>
                <w:szCs w:val="26"/>
              </w:rPr>
              <w:t>1</w:t>
            </w:r>
          </w:p>
        </w:tc>
        <w:tc>
          <w:tcPr>
            <w:tcW w:w="3608" w:type="dxa"/>
            <w:tcBorders>
              <w:top w:val="single" w:sz="4" w:space="0" w:color="auto"/>
              <w:left w:val="single" w:sz="4" w:space="0" w:color="auto"/>
              <w:bottom w:val="single" w:sz="4" w:space="0" w:color="auto"/>
              <w:right w:val="single" w:sz="4" w:space="0" w:color="auto"/>
            </w:tcBorders>
            <w:hideMark/>
          </w:tcPr>
          <w:p w:rsidR="009F036E" w:rsidRDefault="009F036E" w:rsidP="0014328F">
            <w:pPr>
              <w:jc w:val="both"/>
              <w:rPr>
                <w:bCs/>
                <w:sz w:val="26"/>
                <w:szCs w:val="26"/>
              </w:rPr>
            </w:pPr>
            <w:r>
              <w:rPr>
                <w:bCs/>
                <w:sz w:val="26"/>
                <w:szCs w:val="26"/>
              </w:rPr>
              <w:t>43.123456,135.123456</w:t>
            </w:r>
          </w:p>
        </w:tc>
      </w:tr>
    </w:tbl>
    <w:p w:rsidR="009F036E" w:rsidRDefault="009F036E" w:rsidP="009F036E">
      <w:pPr>
        <w:ind w:firstLine="540"/>
        <w:jc w:val="both"/>
        <w:rPr>
          <w:bCs/>
          <w:sz w:val="26"/>
          <w:szCs w:val="26"/>
        </w:rPr>
      </w:pPr>
      <w:r>
        <w:rPr>
          <w:bCs/>
          <w:sz w:val="26"/>
          <w:szCs w:val="26"/>
        </w:rPr>
        <w:t>ФИО и тел. специалиста, который снимал координаты</w:t>
      </w:r>
    </w:p>
    <w:p w:rsidR="009F036E" w:rsidRDefault="009F036E" w:rsidP="009F036E">
      <w:pPr>
        <w:ind w:firstLine="1260"/>
        <w:jc w:val="both"/>
        <w:rPr>
          <w:bCs/>
          <w:sz w:val="26"/>
          <w:szCs w:val="26"/>
        </w:rPr>
      </w:pPr>
    </w:p>
    <w:p w:rsidR="009F036E" w:rsidRDefault="009F036E" w:rsidP="009F036E">
      <w:pPr>
        <w:ind w:firstLine="540"/>
        <w:jc w:val="both"/>
        <w:rPr>
          <w:sz w:val="26"/>
          <w:szCs w:val="26"/>
        </w:rPr>
      </w:pPr>
      <w:r>
        <w:rPr>
          <w:sz w:val="26"/>
          <w:szCs w:val="26"/>
        </w:rPr>
        <w:t>3. Прочее:</w:t>
      </w:r>
    </w:p>
    <w:p w:rsidR="009F036E" w:rsidRDefault="009F036E" w:rsidP="009F036E">
      <w:pPr>
        <w:ind w:firstLine="540"/>
        <w:jc w:val="both"/>
        <w:rPr>
          <w:sz w:val="26"/>
          <w:szCs w:val="26"/>
        </w:rPr>
      </w:pPr>
      <w:r>
        <w:rPr>
          <w:sz w:val="26"/>
          <w:szCs w:val="26"/>
        </w:rPr>
        <w:t>3.1. Объекты координируются только вновь построенные.</w:t>
      </w:r>
    </w:p>
    <w:p w:rsidR="009F036E" w:rsidRDefault="009F036E" w:rsidP="009F036E">
      <w:pPr>
        <w:ind w:firstLine="540"/>
        <w:jc w:val="both"/>
        <w:rPr>
          <w:sz w:val="26"/>
          <w:szCs w:val="26"/>
        </w:rPr>
      </w:pPr>
      <w:r>
        <w:rPr>
          <w:sz w:val="26"/>
          <w:szCs w:val="26"/>
        </w:rPr>
        <w:t>3.2. Класс напряжения объектов: 6-10 кВ и 0,4 кВ.</w:t>
      </w:r>
    </w:p>
    <w:p w:rsidR="009F036E" w:rsidRDefault="009F036E" w:rsidP="009F036E">
      <w:pPr>
        <w:ind w:firstLine="540"/>
        <w:jc w:val="both"/>
        <w:rPr>
          <w:sz w:val="26"/>
          <w:szCs w:val="26"/>
        </w:rPr>
      </w:pPr>
      <w:r>
        <w:rPr>
          <w:sz w:val="26"/>
          <w:szCs w:val="26"/>
        </w:rPr>
        <w:t>3.3. Стойку опоры, стойки подкосов, ТП координировать одной точкой.</w:t>
      </w:r>
    </w:p>
    <w:p w:rsidR="009F036E" w:rsidRDefault="009F036E" w:rsidP="009F036E">
      <w:pPr>
        <w:suppressAutoHyphens/>
        <w:ind w:firstLine="134"/>
        <w:rPr>
          <w:sz w:val="26"/>
          <w:szCs w:val="26"/>
        </w:rPr>
      </w:pPr>
    </w:p>
    <w:p w:rsidR="009F036E" w:rsidRPr="00B15794" w:rsidRDefault="009F036E" w:rsidP="009F036E">
      <w:pPr>
        <w:suppressAutoHyphens/>
        <w:ind w:right="-365"/>
        <w:jc w:val="center"/>
      </w:pPr>
    </w:p>
    <w:p w:rsidR="00396A0A" w:rsidRPr="00B15794" w:rsidRDefault="00396A0A" w:rsidP="009F036E">
      <w:pPr>
        <w:tabs>
          <w:tab w:val="left" w:pos="540"/>
        </w:tabs>
        <w:ind w:firstLine="709"/>
        <w:jc w:val="both"/>
      </w:pPr>
    </w:p>
    <w:sectPr w:rsidR="00396A0A" w:rsidRPr="00B15794" w:rsidSect="00B9204F">
      <w:pgSz w:w="11906" w:h="16838" w:code="9"/>
      <w:pgMar w:top="851" w:right="567"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789" w:rsidRDefault="00D94789" w:rsidP="00903C20">
      <w:r>
        <w:separator/>
      </w:r>
    </w:p>
  </w:endnote>
  <w:endnote w:type="continuationSeparator" w:id="0">
    <w:p w:rsidR="00D94789" w:rsidRDefault="00D94789"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789" w:rsidRDefault="00D94789" w:rsidP="00903C20">
      <w:r>
        <w:separator/>
      </w:r>
    </w:p>
  </w:footnote>
  <w:footnote w:type="continuationSeparator" w:id="0">
    <w:p w:rsidR="00D94789" w:rsidRDefault="00D94789" w:rsidP="00903C20">
      <w:r>
        <w:continuationSeparator/>
      </w:r>
    </w:p>
  </w:footnote>
  <w:footnote w:id="1">
    <w:p w:rsidR="001B51B7" w:rsidRDefault="001B51B7" w:rsidP="001B51B7">
      <w:pPr>
        <w:pStyle w:val="aff2"/>
        <w:jc w:val="both"/>
      </w:pPr>
      <w:r>
        <w:rPr>
          <w:rStyle w:val="aff4"/>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2">
    <w:p w:rsidR="001B51B7" w:rsidRDefault="001B51B7" w:rsidP="001B51B7">
      <w:pPr>
        <w:pStyle w:val="aff2"/>
        <w:jc w:val="both"/>
      </w:pPr>
      <w:r>
        <w:rPr>
          <w:rStyle w:val="aff4"/>
        </w:rPr>
        <w:footnoteRef/>
      </w:r>
      <w:r>
        <w:t xml:space="preserve"> Не требуется членство в СРО контрагентов по договорам на проведение инженерных изысканий, разработку проектной документации в следующих случаях:</w:t>
      </w:r>
    </w:p>
    <w:p w:rsidR="001B51B7" w:rsidRDefault="001B51B7" w:rsidP="001B51B7">
      <w:pPr>
        <w:pStyle w:val="aff2"/>
        <w:tabs>
          <w:tab w:val="left" w:pos="284"/>
        </w:tabs>
        <w:jc w:val="both"/>
      </w:pPr>
      <w:r>
        <w:t>-</w:t>
      </w:r>
      <w:r>
        <w:tab/>
        <w:t>при выполнении работ в отношении строительства, реконструкции, не являющихся объектами капитального строительства;</w:t>
      </w:r>
    </w:p>
    <w:p w:rsidR="001B51B7" w:rsidRDefault="001B51B7" w:rsidP="001B51B7">
      <w:pPr>
        <w:pStyle w:val="aff2"/>
        <w:tabs>
          <w:tab w:val="left" w:pos="284"/>
        </w:tabs>
        <w:jc w:val="both"/>
      </w:pPr>
      <w:r>
        <w:t>-</w:t>
      </w:r>
      <w:r>
        <w:tab/>
        <w:t>при выполнении работ в отношении строительства, реконструкции на земельном участке строений и сооружений вспомогательного использования;</w:t>
      </w:r>
    </w:p>
    <w:p w:rsidR="001B51B7" w:rsidRDefault="001B51B7" w:rsidP="001B51B7">
      <w:pPr>
        <w:pStyle w:val="aff2"/>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68D2"/>
    <w:multiLevelType w:val="hybridMultilevel"/>
    <w:tmpl w:val="38187CF6"/>
    <w:lvl w:ilvl="0" w:tplc="A6CEA6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267BA2"/>
    <w:multiLevelType w:val="hybridMultilevel"/>
    <w:tmpl w:val="9262515C"/>
    <w:lvl w:ilvl="0" w:tplc="040A607C">
      <w:start w:val="1"/>
      <w:numFmt w:val="bullet"/>
      <w:lvlText w:val=""/>
      <w:lvlJc w:val="left"/>
      <w:pPr>
        <w:tabs>
          <w:tab w:val="num" w:pos="644"/>
        </w:tabs>
        <w:ind w:left="644" w:hanging="360"/>
      </w:pPr>
      <w:rPr>
        <w:rFonts w:ascii="Symbol" w:hAnsi="Symbol" w:hint="default"/>
        <w:color w:val="auto"/>
      </w:rPr>
    </w:lvl>
    <w:lvl w:ilvl="1" w:tplc="04190003">
      <w:start w:val="1"/>
      <w:numFmt w:val="bullet"/>
      <w:lvlText w:val="o"/>
      <w:lvlJc w:val="left"/>
      <w:pPr>
        <w:tabs>
          <w:tab w:val="num" w:pos="104"/>
        </w:tabs>
        <w:ind w:left="104" w:hanging="360"/>
      </w:pPr>
      <w:rPr>
        <w:rFonts w:ascii="Courier New" w:hAnsi="Courier New" w:cs="Courier New" w:hint="default"/>
      </w:rPr>
    </w:lvl>
    <w:lvl w:ilvl="2" w:tplc="04190005" w:tentative="1">
      <w:start w:val="1"/>
      <w:numFmt w:val="bullet"/>
      <w:lvlText w:val=""/>
      <w:lvlJc w:val="left"/>
      <w:pPr>
        <w:tabs>
          <w:tab w:val="num" w:pos="824"/>
        </w:tabs>
        <w:ind w:left="824" w:hanging="360"/>
      </w:pPr>
      <w:rPr>
        <w:rFonts w:ascii="Wingdings" w:hAnsi="Wingdings" w:hint="default"/>
      </w:rPr>
    </w:lvl>
    <w:lvl w:ilvl="3" w:tplc="04190001" w:tentative="1">
      <w:start w:val="1"/>
      <w:numFmt w:val="bullet"/>
      <w:lvlText w:val=""/>
      <w:lvlJc w:val="left"/>
      <w:pPr>
        <w:tabs>
          <w:tab w:val="num" w:pos="1544"/>
        </w:tabs>
        <w:ind w:left="1544" w:hanging="360"/>
      </w:pPr>
      <w:rPr>
        <w:rFonts w:ascii="Symbol" w:hAnsi="Symbol" w:hint="default"/>
      </w:rPr>
    </w:lvl>
    <w:lvl w:ilvl="4" w:tplc="04190003" w:tentative="1">
      <w:start w:val="1"/>
      <w:numFmt w:val="bullet"/>
      <w:lvlText w:val="o"/>
      <w:lvlJc w:val="left"/>
      <w:pPr>
        <w:tabs>
          <w:tab w:val="num" w:pos="2264"/>
        </w:tabs>
        <w:ind w:left="2264" w:hanging="360"/>
      </w:pPr>
      <w:rPr>
        <w:rFonts w:ascii="Courier New" w:hAnsi="Courier New" w:cs="Courier New" w:hint="default"/>
      </w:rPr>
    </w:lvl>
    <w:lvl w:ilvl="5" w:tplc="04190005" w:tentative="1">
      <w:start w:val="1"/>
      <w:numFmt w:val="bullet"/>
      <w:lvlText w:val=""/>
      <w:lvlJc w:val="left"/>
      <w:pPr>
        <w:tabs>
          <w:tab w:val="num" w:pos="2984"/>
        </w:tabs>
        <w:ind w:left="2984" w:hanging="360"/>
      </w:pPr>
      <w:rPr>
        <w:rFonts w:ascii="Wingdings" w:hAnsi="Wingdings" w:hint="default"/>
      </w:rPr>
    </w:lvl>
    <w:lvl w:ilvl="6" w:tplc="04190001" w:tentative="1">
      <w:start w:val="1"/>
      <w:numFmt w:val="bullet"/>
      <w:lvlText w:val=""/>
      <w:lvlJc w:val="left"/>
      <w:pPr>
        <w:tabs>
          <w:tab w:val="num" w:pos="3704"/>
        </w:tabs>
        <w:ind w:left="3704" w:hanging="360"/>
      </w:pPr>
      <w:rPr>
        <w:rFonts w:ascii="Symbol" w:hAnsi="Symbol" w:hint="default"/>
      </w:rPr>
    </w:lvl>
    <w:lvl w:ilvl="7" w:tplc="04190003" w:tentative="1">
      <w:start w:val="1"/>
      <w:numFmt w:val="bullet"/>
      <w:lvlText w:val="o"/>
      <w:lvlJc w:val="left"/>
      <w:pPr>
        <w:tabs>
          <w:tab w:val="num" w:pos="4424"/>
        </w:tabs>
        <w:ind w:left="4424" w:hanging="360"/>
      </w:pPr>
      <w:rPr>
        <w:rFonts w:ascii="Courier New" w:hAnsi="Courier New" w:cs="Courier New" w:hint="default"/>
      </w:rPr>
    </w:lvl>
    <w:lvl w:ilvl="8" w:tplc="04190005" w:tentative="1">
      <w:start w:val="1"/>
      <w:numFmt w:val="bullet"/>
      <w:lvlText w:val=""/>
      <w:lvlJc w:val="left"/>
      <w:pPr>
        <w:tabs>
          <w:tab w:val="num" w:pos="5144"/>
        </w:tabs>
        <w:ind w:left="5144" w:hanging="360"/>
      </w:pPr>
      <w:rPr>
        <w:rFonts w:ascii="Wingdings" w:hAnsi="Wingdings" w:hint="default"/>
      </w:rPr>
    </w:lvl>
  </w:abstractNum>
  <w:abstractNum w:abstractNumId="4" w15:restartNumberingAfterBreak="0">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1BE258E5"/>
    <w:multiLevelType w:val="multilevel"/>
    <w:tmpl w:val="024C7F8A"/>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3" w15:restartNumberingAfterBreak="0">
    <w:nsid w:val="2E1757BD"/>
    <w:multiLevelType w:val="hybridMultilevel"/>
    <w:tmpl w:val="64580B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E693033"/>
    <w:multiLevelType w:val="multilevel"/>
    <w:tmpl w:val="8A22A08C"/>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30113B31"/>
    <w:multiLevelType w:val="hybridMultilevel"/>
    <w:tmpl w:val="06400E6E"/>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7" w15:restartNumberingAfterBreak="0">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8" w15:restartNumberingAfterBreak="0">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21" w15:restartNumberingAfterBreak="0">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69746A9"/>
    <w:multiLevelType w:val="hybridMultilevel"/>
    <w:tmpl w:val="EE34E9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8301EBE"/>
    <w:multiLevelType w:val="multilevel"/>
    <w:tmpl w:val="4064916E"/>
    <w:lvl w:ilvl="0">
      <w:start w:val="7"/>
      <w:numFmt w:val="decimal"/>
      <w:lvlText w:val="%1."/>
      <w:lvlJc w:val="left"/>
      <w:pPr>
        <w:ind w:left="720" w:hanging="360"/>
      </w:pPr>
      <w:rPr>
        <w:rFonts w:hint="default"/>
        <w:b/>
      </w:rPr>
    </w:lvl>
    <w:lvl w:ilvl="1">
      <w:start w:val="1"/>
      <w:numFmt w:val="decimal"/>
      <w:isLgl/>
      <w:lvlText w:val="%1.%2."/>
      <w:lvlJc w:val="left"/>
      <w:pPr>
        <w:ind w:left="928" w:hanging="360"/>
      </w:pPr>
      <w:rPr>
        <w:rFonts w:eastAsia="Times New Roman" w:hint="default"/>
        <w:b w:val="0"/>
        <w:i w:val="0"/>
        <w:color w:val="00000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4" w15:restartNumberingAfterBreak="0">
    <w:nsid w:val="487C7757"/>
    <w:multiLevelType w:val="multilevel"/>
    <w:tmpl w:val="1BB2F6BC"/>
    <w:lvl w:ilvl="0">
      <w:start w:val="6"/>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4B780379"/>
    <w:multiLevelType w:val="hybridMultilevel"/>
    <w:tmpl w:val="E4E48EFC"/>
    <w:lvl w:ilvl="0" w:tplc="6D6E6C3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4EB70CC"/>
    <w:multiLevelType w:val="multilevel"/>
    <w:tmpl w:val="008A266E"/>
    <w:lvl w:ilvl="0">
      <w:start w:val="4"/>
      <w:numFmt w:val="decimal"/>
      <w:lvlText w:val="%1."/>
      <w:lvlJc w:val="left"/>
      <w:pPr>
        <w:ind w:left="585" w:hanging="585"/>
      </w:pPr>
      <w:rPr>
        <w:rFonts w:hint="default"/>
        <w:color w:val="auto"/>
      </w:rPr>
    </w:lvl>
    <w:lvl w:ilvl="1">
      <w:start w:val="7"/>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29" w15:restartNumberingAfterBreak="0">
    <w:nsid w:val="556B2925"/>
    <w:multiLevelType w:val="hybridMultilevel"/>
    <w:tmpl w:val="4A167B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C457BDA"/>
    <w:multiLevelType w:val="multilevel"/>
    <w:tmpl w:val="43D014E4"/>
    <w:lvl w:ilvl="0">
      <w:start w:val="8"/>
      <w:numFmt w:val="decimal"/>
      <w:lvlText w:val="%1."/>
      <w:lvlJc w:val="left"/>
      <w:pPr>
        <w:ind w:left="390" w:hanging="39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9885CF3"/>
    <w:multiLevelType w:val="hybridMultilevel"/>
    <w:tmpl w:val="24D2DC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B403528"/>
    <w:multiLevelType w:val="hybridMultilevel"/>
    <w:tmpl w:val="1C5A0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EDB1A40"/>
    <w:multiLevelType w:val="hybridMultilevel"/>
    <w:tmpl w:val="CDC21386"/>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8" w15:restartNumberingAfterBreak="0">
    <w:nsid w:val="74DF50E1"/>
    <w:multiLevelType w:val="multilevel"/>
    <w:tmpl w:val="2E38AA14"/>
    <w:lvl w:ilvl="0">
      <w:start w:val="6"/>
      <w:numFmt w:val="decimal"/>
      <w:lvlText w:val="%1."/>
      <w:lvlJc w:val="left"/>
      <w:pPr>
        <w:ind w:left="360" w:hanging="360"/>
      </w:pPr>
      <w:rPr>
        <w:rFonts w:hint="default"/>
        <w:b w:val="0"/>
        <w:i w:val="0"/>
        <w:color w:val="auto"/>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b w:val="0"/>
        <w:i w:val="0"/>
        <w:color w:val="auto"/>
      </w:rPr>
    </w:lvl>
    <w:lvl w:ilvl="4">
      <w:start w:val="1"/>
      <w:numFmt w:val="decimal"/>
      <w:lvlText w:val="%1.%2.%3.%4.%5."/>
      <w:lvlJc w:val="left"/>
      <w:pPr>
        <w:ind w:left="1080" w:hanging="1080"/>
      </w:pPr>
      <w:rPr>
        <w:rFonts w:hint="default"/>
        <w:b w:val="0"/>
        <w:i w:val="0"/>
        <w:color w:val="auto"/>
      </w:rPr>
    </w:lvl>
    <w:lvl w:ilvl="5">
      <w:start w:val="1"/>
      <w:numFmt w:val="decimal"/>
      <w:lvlText w:val="%1.%2.%3.%4.%5.%6."/>
      <w:lvlJc w:val="left"/>
      <w:pPr>
        <w:ind w:left="1080" w:hanging="1080"/>
      </w:pPr>
      <w:rPr>
        <w:rFonts w:hint="default"/>
        <w:b w:val="0"/>
        <w:i w:val="0"/>
        <w:color w:val="auto"/>
      </w:rPr>
    </w:lvl>
    <w:lvl w:ilvl="6">
      <w:start w:val="1"/>
      <w:numFmt w:val="decimal"/>
      <w:lvlText w:val="%1.%2.%3.%4.%5.%6.%7."/>
      <w:lvlJc w:val="left"/>
      <w:pPr>
        <w:ind w:left="1440" w:hanging="1440"/>
      </w:pPr>
      <w:rPr>
        <w:rFonts w:hint="default"/>
        <w:b w:val="0"/>
        <w:i w:val="0"/>
        <w:color w:val="auto"/>
      </w:rPr>
    </w:lvl>
    <w:lvl w:ilvl="7">
      <w:start w:val="1"/>
      <w:numFmt w:val="decimal"/>
      <w:lvlText w:val="%1.%2.%3.%4.%5.%6.%7.%8."/>
      <w:lvlJc w:val="left"/>
      <w:pPr>
        <w:ind w:left="1440" w:hanging="1440"/>
      </w:pPr>
      <w:rPr>
        <w:rFonts w:hint="default"/>
        <w:b w:val="0"/>
        <w:i w:val="0"/>
        <w:color w:val="auto"/>
      </w:rPr>
    </w:lvl>
    <w:lvl w:ilvl="8">
      <w:start w:val="1"/>
      <w:numFmt w:val="decimal"/>
      <w:lvlText w:val="%1.%2.%3.%4.%5.%6.%7.%8.%9."/>
      <w:lvlJc w:val="left"/>
      <w:pPr>
        <w:ind w:left="1800" w:hanging="1800"/>
      </w:pPr>
      <w:rPr>
        <w:rFonts w:hint="default"/>
        <w:b w:val="0"/>
        <w:i w:val="0"/>
        <w:color w:val="auto"/>
      </w:rPr>
    </w:lvl>
  </w:abstractNum>
  <w:abstractNum w:abstractNumId="39" w15:restartNumberingAfterBreak="0">
    <w:nsid w:val="777761F4"/>
    <w:multiLevelType w:val="hybridMultilevel"/>
    <w:tmpl w:val="3EB069E0"/>
    <w:lvl w:ilvl="0" w:tplc="A5D4536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abstractNum w:abstractNumId="41" w15:restartNumberingAfterBreak="0">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7B455494"/>
    <w:multiLevelType w:val="multilevel"/>
    <w:tmpl w:val="D224419E"/>
    <w:lvl w:ilvl="0">
      <w:start w:val="8"/>
      <w:numFmt w:val="decimal"/>
      <w:lvlText w:val="%1."/>
      <w:lvlJc w:val="left"/>
      <w:pPr>
        <w:ind w:left="585" w:hanging="585"/>
      </w:pPr>
      <w:rPr>
        <w:rFonts w:hint="default"/>
      </w:rPr>
    </w:lvl>
    <w:lvl w:ilvl="1">
      <w:start w:val="2"/>
      <w:numFmt w:val="decimal"/>
      <w:lvlText w:val="%1.%2."/>
      <w:lvlJc w:val="left"/>
      <w:pPr>
        <w:ind w:left="1003" w:hanging="720"/>
      </w:pPr>
      <w:rPr>
        <w:rFonts w:hint="default"/>
      </w:rPr>
    </w:lvl>
    <w:lvl w:ilvl="2">
      <w:start w:val="3"/>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15:restartNumberingAfterBreak="0">
    <w:nsid w:val="7C1C0347"/>
    <w:multiLevelType w:val="hybridMultilevel"/>
    <w:tmpl w:val="EC787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37"/>
  </w:num>
  <w:num w:numId="3">
    <w:abstractNumId w:val="19"/>
  </w:num>
  <w:num w:numId="4">
    <w:abstractNumId w:val="18"/>
  </w:num>
  <w:num w:numId="5">
    <w:abstractNumId w:val="27"/>
  </w:num>
  <w:num w:numId="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0"/>
  </w:num>
  <w:num w:numId="11">
    <w:abstractNumId w:val="7"/>
  </w:num>
  <w:num w:numId="12">
    <w:abstractNumId w:val="6"/>
  </w:num>
  <w:num w:numId="13">
    <w:abstractNumId w:val="34"/>
  </w:num>
  <w:num w:numId="14">
    <w:abstractNumId w:val="41"/>
  </w:num>
  <w:num w:numId="15">
    <w:abstractNumId w:val="26"/>
  </w:num>
  <w:num w:numId="16">
    <w:abstractNumId w:val="2"/>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10"/>
  </w:num>
  <w:num w:numId="20">
    <w:abstractNumId w:val="31"/>
  </w:num>
  <w:num w:numId="21">
    <w:abstractNumId w:val="23"/>
  </w:num>
  <w:num w:numId="22">
    <w:abstractNumId w:val="38"/>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14"/>
  </w:num>
  <w:num w:numId="26">
    <w:abstractNumId w:val="42"/>
  </w:num>
  <w:num w:numId="27">
    <w:abstractNumId w:val="24"/>
  </w:num>
  <w:num w:numId="28">
    <w:abstractNumId w:val="21"/>
  </w:num>
  <w:num w:numId="29">
    <w:abstractNumId w:val="12"/>
  </w:num>
  <w:num w:numId="30">
    <w:abstractNumId w:val="16"/>
  </w:num>
  <w:num w:numId="31">
    <w:abstractNumId w:val="4"/>
  </w:num>
  <w:num w:numId="32">
    <w:abstractNumId w:val="28"/>
  </w:num>
  <w:num w:numId="33">
    <w:abstractNumId w:val="36"/>
  </w:num>
  <w:num w:numId="34">
    <w:abstractNumId w:val="39"/>
  </w:num>
  <w:num w:numId="35">
    <w:abstractNumId w:val="43"/>
  </w:num>
  <w:num w:numId="36">
    <w:abstractNumId w:val="13"/>
  </w:num>
  <w:num w:numId="37">
    <w:abstractNumId w:val="29"/>
  </w:num>
  <w:num w:numId="38">
    <w:abstractNumId w:val="35"/>
  </w:num>
  <w:num w:numId="39">
    <w:abstractNumId w:val="22"/>
  </w:num>
  <w:num w:numId="40">
    <w:abstractNumId w:val="15"/>
  </w:num>
  <w:num w:numId="41">
    <w:abstractNumId w:val="25"/>
  </w:num>
  <w:num w:numId="42">
    <w:abstractNumId w:val="0"/>
  </w:num>
  <w:num w:numId="43">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65D"/>
    <w:rsid w:val="00002538"/>
    <w:rsid w:val="00002C07"/>
    <w:rsid w:val="0000739F"/>
    <w:rsid w:val="00010DB3"/>
    <w:rsid w:val="00012AFF"/>
    <w:rsid w:val="00013A5F"/>
    <w:rsid w:val="000142A9"/>
    <w:rsid w:val="0001565D"/>
    <w:rsid w:val="0001692F"/>
    <w:rsid w:val="0001789B"/>
    <w:rsid w:val="000219A7"/>
    <w:rsid w:val="0002509F"/>
    <w:rsid w:val="00025684"/>
    <w:rsid w:val="00026186"/>
    <w:rsid w:val="00027045"/>
    <w:rsid w:val="000303F7"/>
    <w:rsid w:val="000333DD"/>
    <w:rsid w:val="000356F0"/>
    <w:rsid w:val="00040D43"/>
    <w:rsid w:val="000418D1"/>
    <w:rsid w:val="00041BEB"/>
    <w:rsid w:val="00041D60"/>
    <w:rsid w:val="00045063"/>
    <w:rsid w:val="000465B1"/>
    <w:rsid w:val="00046F78"/>
    <w:rsid w:val="000554B0"/>
    <w:rsid w:val="0005705C"/>
    <w:rsid w:val="000615BE"/>
    <w:rsid w:val="00070064"/>
    <w:rsid w:val="00071513"/>
    <w:rsid w:val="0007214C"/>
    <w:rsid w:val="0007217E"/>
    <w:rsid w:val="0007312B"/>
    <w:rsid w:val="000731B7"/>
    <w:rsid w:val="00075FAF"/>
    <w:rsid w:val="00076AA6"/>
    <w:rsid w:val="00082593"/>
    <w:rsid w:val="00085F9B"/>
    <w:rsid w:val="00090299"/>
    <w:rsid w:val="00091642"/>
    <w:rsid w:val="0009175D"/>
    <w:rsid w:val="00091EDB"/>
    <w:rsid w:val="000922A6"/>
    <w:rsid w:val="00094FD4"/>
    <w:rsid w:val="0009596D"/>
    <w:rsid w:val="00095F0F"/>
    <w:rsid w:val="000963DA"/>
    <w:rsid w:val="000A0015"/>
    <w:rsid w:val="000A156A"/>
    <w:rsid w:val="000A2F09"/>
    <w:rsid w:val="000A41C4"/>
    <w:rsid w:val="000A447E"/>
    <w:rsid w:val="000A4C66"/>
    <w:rsid w:val="000B15DE"/>
    <w:rsid w:val="000B1807"/>
    <w:rsid w:val="000B180E"/>
    <w:rsid w:val="000B1C9B"/>
    <w:rsid w:val="000B2666"/>
    <w:rsid w:val="000B2991"/>
    <w:rsid w:val="000B3DC3"/>
    <w:rsid w:val="000B3E61"/>
    <w:rsid w:val="000B51D9"/>
    <w:rsid w:val="000B68FF"/>
    <w:rsid w:val="000B6909"/>
    <w:rsid w:val="000B7072"/>
    <w:rsid w:val="000B779F"/>
    <w:rsid w:val="000C030A"/>
    <w:rsid w:val="000C3209"/>
    <w:rsid w:val="000C3CF6"/>
    <w:rsid w:val="000C5F35"/>
    <w:rsid w:val="000C6BF4"/>
    <w:rsid w:val="000D2ADD"/>
    <w:rsid w:val="000D4410"/>
    <w:rsid w:val="000D597A"/>
    <w:rsid w:val="000D5AF3"/>
    <w:rsid w:val="000D5D14"/>
    <w:rsid w:val="000D6253"/>
    <w:rsid w:val="000D71DC"/>
    <w:rsid w:val="000D731C"/>
    <w:rsid w:val="000E0A62"/>
    <w:rsid w:val="000E43BB"/>
    <w:rsid w:val="000E49DA"/>
    <w:rsid w:val="000E5849"/>
    <w:rsid w:val="000E7C8C"/>
    <w:rsid w:val="000E7F55"/>
    <w:rsid w:val="000F0AAD"/>
    <w:rsid w:val="000F1D58"/>
    <w:rsid w:val="000F20D1"/>
    <w:rsid w:val="000F3E88"/>
    <w:rsid w:val="000F5416"/>
    <w:rsid w:val="000F6904"/>
    <w:rsid w:val="000F69FE"/>
    <w:rsid w:val="000F6D3E"/>
    <w:rsid w:val="000F7171"/>
    <w:rsid w:val="001004DA"/>
    <w:rsid w:val="00101BF5"/>
    <w:rsid w:val="00103C54"/>
    <w:rsid w:val="00104E9F"/>
    <w:rsid w:val="001051C8"/>
    <w:rsid w:val="00111AF3"/>
    <w:rsid w:val="00112E16"/>
    <w:rsid w:val="00113EC5"/>
    <w:rsid w:val="0011629C"/>
    <w:rsid w:val="00116CE5"/>
    <w:rsid w:val="001205D2"/>
    <w:rsid w:val="00123436"/>
    <w:rsid w:val="001239ED"/>
    <w:rsid w:val="00124419"/>
    <w:rsid w:val="0012475D"/>
    <w:rsid w:val="001255C1"/>
    <w:rsid w:val="00127C4B"/>
    <w:rsid w:val="001327E5"/>
    <w:rsid w:val="00133579"/>
    <w:rsid w:val="00134F97"/>
    <w:rsid w:val="00140E5C"/>
    <w:rsid w:val="00140F75"/>
    <w:rsid w:val="00141651"/>
    <w:rsid w:val="00142FA2"/>
    <w:rsid w:val="0014328F"/>
    <w:rsid w:val="001451FF"/>
    <w:rsid w:val="00145873"/>
    <w:rsid w:val="00145DA6"/>
    <w:rsid w:val="001474CC"/>
    <w:rsid w:val="00150501"/>
    <w:rsid w:val="00150DF2"/>
    <w:rsid w:val="00151697"/>
    <w:rsid w:val="00152DD4"/>
    <w:rsid w:val="00152ECE"/>
    <w:rsid w:val="00154FF5"/>
    <w:rsid w:val="001565C6"/>
    <w:rsid w:val="001607B0"/>
    <w:rsid w:val="001637B4"/>
    <w:rsid w:val="00165C5E"/>
    <w:rsid w:val="00166EA1"/>
    <w:rsid w:val="001670C5"/>
    <w:rsid w:val="00167A2A"/>
    <w:rsid w:val="00170397"/>
    <w:rsid w:val="0017062D"/>
    <w:rsid w:val="00171ACA"/>
    <w:rsid w:val="00172D72"/>
    <w:rsid w:val="001800FB"/>
    <w:rsid w:val="00180352"/>
    <w:rsid w:val="00184524"/>
    <w:rsid w:val="0018578B"/>
    <w:rsid w:val="00186B68"/>
    <w:rsid w:val="001871EC"/>
    <w:rsid w:val="0018744C"/>
    <w:rsid w:val="001877BB"/>
    <w:rsid w:val="00191746"/>
    <w:rsid w:val="001933D1"/>
    <w:rsid w:val="001934AB"/>
    <w:rsid w:val="00193828"/>
    <w:rsid w:val="00194A18"/>
    <w:rsid w:val="00196FF1"/>
    <w:rsid w:val="001A0EDC"/>
    <w:rsid w:val="001A3203"/>
    <w:rsid w:val="001A4051"/>
    <w:rsid w:val="001A44EC"/>
    <w:rsid w:val="001A4F01"/>
    <w:rsid w:val="001A7BF0"/>
    <w:rsid w:val="001B12F3"/>
    <w:rsid w:val="001B167A"/>
    <w:rsid w:val="001B3B51"/>
    <w:rsid w:val="001B50F1"/>
    <w:rsid w:val="001B51B7"/>
    <w:rsid w:val="001B5B5C"/>
    <w:rsid w:val="001B6FD6"/>
    <w:rsid w:val="001C0746"/>
    <w:rsid w:val="001C51C7"/>
    <w:rsid w:val="001C5491"/>
    <w:rsid w:val="001D0B71"/>
    <w:rsid w:val="001D4E14"/>
    <w:rsid w:val="001D7068"/>
    <w:rsid w:val="001D72DA"/>
    <w:rsid w:val="001D7350"/>
    <w:rsid w:val="001D7AB3"/>
    <w:rsid w:val="001E1E24"/>
    <w:rsid w:val="001E3287"/>
    <w:rsid w:val="001E398E"/>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44B8"/>
    <w:rsid w:val="0022691D"/>
    <w:rsid w:val="0022695D"/>
    <w:rsid w:val="002332C8"/>
    <w:rsid w:val="002357B5"/>
    <w:rsid w:val="002400E9"/>
    <w:rsid w:val="002463A6"/>
    <w:rsid w:val="00251607"/>
    <w:rsid w:val="00251673"/>
    <w:rsid w:val="002532EE"/>
    <w:rsid w:val="00253BC5"/>
    <w:rsid w:val="0025581A"/>
    <w:rsid w:val="0025786E"/>
    <w:rsid w:val="00257FF8"/>
    <w:rsid w:val="00262766"/>
    <w:rsid w:val="00262B45"/>
    <w:rsid w:val="00264FB0"/>
    <w:rsid w:val="002653C3"/>
    <w:rsid w:val="00266F71"/>
    <w:rsid w:val="00276ACF"/>
    <w:rsid w:val="00280270"/>
    <w:rsid w:val="00280785"/>
    <w:rsid w:val="00282079"/>
    <w:rsid w:val="00282B88"/>
    <w:rsid w:val="0028479E"/>
    <w:rsid w:val="002852AD"/>
    <w:rsid w:val="00285501"/>
    <w:rsid w:val="0028606E"/>
    <w:rsid w:val="00290A9D"/>
    <w:rsid w:val="00291FB2"/>
    <w:rsid w:val="002938FD"/>
    <w:rsid w:val="00294929"/>
    <w:rsid w:val="00294DA7"/>
    <w:rsid w:val="00295154"/>
    <w:rsid w:val="00295BF5"/>
    <w:rsid w:val="002A1F1A"/>
    <w:rsid w:val="002A22B2"/>
    <w:rsid w:val="002A34DA"/>
    <w:rsid w:val="002A40E3"/>
    <w:rsid w:val="002A4535"/>
    <w:rsid w:val="002A4A3A"/>
    <w:rsid w:val="002A58DC"/>
    <w:rsid w:val="002B1574"/>
    <w:rsid w:val="002B457E"/>
    <w:rsid w:val="002B557A"/>
    <w:rsid w:val="002B612E"/>
    <w:rsid w:val="002B61BB"/>
    <w:rsid w:val="002C16BB"/>
    <w:rsid w:val="002C764C"/>
    <w:rsid w:val="002C7AED"/>
    <w:rsid w:val="002D06F8"/>
    <w:rsid w:val="002D2333"/>
    <w:rsid w:val="002D36FF"/>
    <w:rsid w:val="002D3BA8"/>
    <w:rsid w:val="002D3D5F"/>
    <w:rsid w:val="002D41AA"/>
    <w:rsid w:val="002D6637"/>
    <w:rsid w:val="002E0BFB"/>
    <w:rsid w:val="002E1606"/>
    <w:rsid w:val="002E2AE8"/>
    <w:rsid w:val="002E5229"/>
    <w:rsid w:val="002E62C9"/>
    <w:rsid w:val="002F0794"/>
    <w:rsid w:val="002F0C4D"/>
    <w:rsid w:val="002F22C3"/>
    <w:rsid w:val="002F4556"/>
    <w:rsid w:val="00300443"/>
    <w:rsid w:val="00300D8C"/>
    <w:rsid w:val="00301BDF"/>
    <w:rsid w:val="0030449E"/>
    <w:rsid w:val="00305695"/>
    <w:rsid w:val="003056AA"/>
    <w:rsid w:val="00311114"/>
    <w:rsid w:val="00313B85"/>
    <w:rsid w:val="0031466F"/>
    <w:rsid w:val="003157E9"/>
    <w:rsid w:val="00315839"/>
    <w:rsid w:val="00320C56"/>
    <w:rsid w:val="0032109D"/>
    <w:rsid w:val="0032408F"/>
    <w:rsid w:val="00325AFD"/>
    <w:rsid w:val="00325FF4"/>
    <w:rsid w:val="00326445"/>
    <w:rsid w:val="00326AED"/>
    <w:rsid w:val="00327502"/>
    <w:rsid w:val="003303DA"/>
    <w:rsid w:val="00332ADD"/>
    <w:rsid w:val="00334150"/>
    <w:rsid w:val="003362B0"/>
    <w:rsid w:val="00342324"/>
    <w:rsid w:val="00342A6C"/>
    <w:rsid w:val="0034316F"/>
    <w:rsid w:val="0034532B"/>
    <w:rsid w:val="00347D55"/>
    <w:rsid w:val="00350D3B"/>
    <w:rsid w:val="00351E28"/>
    <w:rsid w:val="0035459F"/>
    <w:rsid w:val="0035484C"/>
    <w:rsid w:val="00355CD9"/>
    <w:rsid w:val="00357E63"/>
    <w:rsid w:val="00357F5B"/>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96A0A"/>
    <w:rsid w:val="003A28F0"/>
    <w:rsid w:val="003A5B44"/>
    <w:rsid w:val="003A6EE8"/>
    <w:rsid w:val="003B0C5E"/>
    <w:rsid w:val="003B1491"/>
    <w:rsid w:val="003B22E6"/>
    <w:rsid w:val="003B31DF"/>
    <w:rsid w:val="003B38AA"/>
    <w:rsid w:val="003B4071"/>
    <w:rsid w:val="003B6F9A"/>
    <w:rsid w:val="003B74FD"/>
    <w:rsid w:val="003C2645"/>
    <w:rsid w:val="003C299B"/>
    <w:rsid w:val="003C61E1"/>
    <w:rsid w:val="003C6887"/>
    <w:rsid w:val="003C71DF"/>
    <w:rsid w:val="003D0044"/>
    <w:rsid w:val="003D1056"/>
    <w:rsid w:val="003D5A2F"/>
    <w:rsid w:val="003E096A"/>
    <w:rsid w:val="003E207A"/>
    <w:rsid w:val="003E3541"/>
    <w:rsid w:val="003E6694"/>
    <w:rsid w:val="003E67C1"/>
    <w:rsid w:val="003E706E"/>
    <w:rsid w:val="003E7EA5"/>
    <w:rsid w:val="003F0325"/>
    <w:rsid w:val="003F11B5"/>
    <w:rsid w:val="003F16F4"/>
    <w:rsid w:val="003F267C"/>
    <w:rsid w:val="003F4F97"/>
    <w:rsid w:val="003F5087"/>
    <w:rsid w:val="003F5198"/>
    <w:rsid w:val="003F7547"/>
    <w:rsid w:val="004036A6"/>
    <w:rsid w:val="004038F0"/>
    <w:rsid w:val="0040416B"/>
    <w:rsid w:val="00405335"/>
    <w:rsid w:val="00405C15"/>
    <w:rsid w:val="00406663"/>
    <w:rsid w:val="00407ABD"/>
    <w:rsid w:val="004107E3"/>
    <w:rsid w:val="0041255D"/>
    <w:rsid w:val="00414593"/>
    <w:rsid w:val="004163FB"/>
    <w:rsid w:val="00423C42"/>
    <w:rsid w:val="00424E0D"/>
    <w:rsid w:val="00424FA3"/>
    <w:rsid w:val="00426DC4"/>
    <w:rsid w:val="00432796"/>
    <w:rsid w:val="00433452"/>
    <w:rsid w:val="00435FA3"/>
    <w:rsid w:val="00437E0A"/>
    <w:rsid w:val="00440671"/>
    <w:rsid w:val="00440D9B"/>
    <w:rsid w:val="00442C95"/>
    <w:rsid w:val="00443B7B"/>
    <w:rsid w:val="00443E35"/>
    <w:rsid w:val="00445EA4"/>
    <w:rsid w:val="00446DF4"/>
    <w:rsid w:val="00450694"/>
    <w:rsid w:val="00451DBE"/>
    <w:rsid w:val="00452E49"/>
    <w:rsid w:val="0045486E"/>
    <w:rsid w:val="00454978"/>
    <w:rsid w:val="004615CA"/>
    <w:rsid w:val="004619CF"/>
    <w:rsid w:val="00461C47"/>
    <w:rsid w:val="00462AE8"/>
    <w:rsid w:val="00470464"/>
    <w:rsid w:val="00470CEC"/>
    <w:rsid w:val="00472913"/>
    <w:rsid w:val="004746C7"/>
    <w:rsid w:val="00482C91"/>
    <w:rsid w:val="00483619"/>
    <w:rsid w:val="00486D27"/>
    <w:rsid w:val="00491B75"/>
    <w:rsid w:val="00492887"/>
    <w:rsid w:val="00493E0D"/>
    <w:rsid w:val="004957C2"/>
    <w:rsid w:val="00495968"/>
    <w:rsid w:val="00496B19"/>
    <w:rsid w:val="0049713C"/>
    <w:rsid w:val="004978B2"/>
    <w:rsid w:val="004A12CA"/>
    <w:rsid w:val="004A2672"/>
    <w:rsid w:val="004A2A33"/>
    <w:rsid w:val="004A2A47"/>
    <w:rsid w:val="004A2AE0"/>
    <w:rsid w:val="004A3206"/>
    <w:rsid w:val="004A66F4"/>
    <w:rsid w:val="004A75F8"/>
    <w:rsid w:val="004B0987"/>
    <w:rsid w:val="004B0C3B"/>
    <w:rsid w:val="004B1EE7"/>
    <w:rsid w:val="004B2DD7"/>
    <w:rsid w:val="004B5908"/>
    <w:rsid w:val="004C0794"/>
    <w:rsid w:val="004C0F0B"/>
    <w:rsid w:val="004C1D5B"/>
    <w:rsid w:val="004C2067"/>
    <w:rsid w:val="004C37C4"/>
    <w:rsid w:val="004C4133"/>
    <w:rsid w:val="004C4A3C"/>
    <w:rsid w:val="004C5A05"/>
    <w:rsid w:val="004C5C81"/>
    <w:rsid w:val="004C681D"/>
    <w:rsid w:val="004C6932"/>
    <w:rsid w:val="004D0AEA"/>
    <w:rsid w:val="004D35A2"/>
    <w:rsid w:val="004D4A00"/>
    <w:rsid w:val="004D63A7"/>
    <w:rsid w:val="004E0827"/>
    <w:rsid w:val="004E0FD7"/>
    <w:rsid w:val="004E3A8E"/>
    <w:rsid w:val="004F015F"/>
    <w:rsid w:val="004F1F8B"/>
    <w:rsid w:val="004F35BB"/>
    <w:rsid w:val="004F36A8"/>
    <w:rsid w:val="004F633D"/>
    <w:rsid w:val="004F7EDC"/>
    <w:rsid w:val="004F7F16"/>
    <w:rsid w:val="005017F6"/>
    <w:rsid w:val="00507C7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1D32"/>
    <w:rsid w:val="0055504A"/>
    <w:rsid w:val="0055687B"/>
    <w:rsid w:val="005569A6"/>
    <w:rsid w:val="00556C20"/>
    <w:rsid w:val="00560AF0"/>
    <w:rsid w:val="005619A5"/>
    <w:rsid w:val="0056400E"/>
    <w:rsid w:val="005643B3"/>
    <w:rsid w:val="00564A51"/>
    <w:rsid w:val="00565CF1"/>
    <w:rsid w:val="00566192"/>
    <w:rsid w:val="0056674E"/>
    <w:rsid w:val="0057572E"/>
    <w:rsid w:val="00576E57"/>
    <w:rsid w:val="00580297"/>
    <w:rsid w:val="005802E3"/>
    <w:rsid w:val="0058254E"/>
    <w:rsid w:val="005834F4"/>
    <w:rsid w:val="00583C7B"/>
    <w:rsid w:val="00585D20"/>
    <w:rsid w:val="00591DEB"/>
    <w:rsid w:val="005947D3"/>
    <w:rsid w:val="005964A1"/>
    <w:rsid w:val="00597F26"/>
    <w:rsid w:val="005A13E5"/>
    <w:rsid w:val="005A1643"/>
    <w:rsid w:val="005A6259"/>
    <w:rsid w:val="005A6ACA"/>
    <w:rsid w:val="005A6B7A"/>
    <w:rsid w:val="005B2316"/>
    <w:rsid w:val="005B369F"/>
    <w:rsid w:val="005B557D"/>
    <w:rsid w:val="005C3B62"/>
    <w:rsid w:val="005C754D"/>
    <w:rsid w:val="005C7D09"/>
    <w:rsid w:val="005D0849"/>
    <w:rsid w:val="005D15CD"/>
    <w:rsid w:val="005D27BB"/>
    <w:rsid w:val="005D4E8E"/>
    <w:rsid w:val="005D5DC2"/>
    <w:rsid w:val="005E1070"/>
    <w:rsid w:val="005E11D8"/>
    <w:rsid w:val="005E42F4"/>
    <w:rsid w:val="005E45FB"/>
    <w:rsid w:val="005E7E56"/>
    <w:rsid w:val="005F06D9"/>
    <w:rsid w:val="005F0CC5"/>
    <w:rsid w:val="005F158C"/>
    <w:rsid w:val="005F3BFF"/>
    <w:rsid w:val="005F57E9"/>
    <w:rsid w:val="005F7DFE"/>
    <w:rsid w:val="006004CA"/>
    <w:rsid w:val="00602C13"/>
    <w:rsid w:val="00602CAD"/>
    <w:rsid w:val="00603EB5"/>
    <w:rsid w:val="00605303"/>
    <w:rsid w:val="006140C6"/>
    <w:rsid w:val="00615187"/>
    <w:rsid w:val="0061627C"/>
    <w:rsid w:val="00616497"/>
    <w:rsid w:val="00620B7E"/>
    <w:rsid w:val="0062102F"/>
    <w:rsid w:val="0062425B"/>
    <w:rsid w:val="0062779A"/>
    <w:rsid w:val="00627E3A"/>
    <w:rsid w:val="0063051B"/>
    <w:rsid w:val="00630E6A"/>
    <w:rsid w:val="00634D52"/>
    <w:rsid w:val="00634DD7"/>
    <w:rsid w:val="0063654B"/>
    <w:rsid w:val="00640BAC"/>
    <w:rsid w:val="00640F15"/>
    <w:rsid w:val="00643F75"/>
    <w:rsid w:val="00644228"/>
    <w:rsid w:val="00645EF9"/>
    <w:rsid w:val="00646274"/>
    <w:rsid w:val="00647466"/>
    <w:rsid w:val="00651C27"/>
    <w:rsid w:val="00652B01"/>
    <w:rsid w:val="00652C7A"/>
    <w:rsid w:val="0065453C"/>
    <w:rsid w:val="00654960"/>
    <w:rsid w:val="00655FA2"/>
    <w:rsid w:val="006578ED"/>
    <w:rsid w:val="006671C3"/>
    <w:rsid w:val="00670816"/>
    <w:rsid w:val="00671697"/>
    <w:rsid w:val="00671F41"/>
    <w:rsid w:val="006729E7"/>
    <w:rsid w:val="006734B1"/>
    <w:rsid w:val="006750F6"/>
    <w:rsid w:val="00675D50"/>
    <w:rsid w:val="0067640D"/>
    <w:rsid w:val="00676585"/>
    <w:rsid w:val="00677463"/>
    <w:rsid w:val="00677773"/>
    <w:rsid w:val="0067790D"/>
    <w:rsid w:val="00677D1C"/>
    <w:rsid w:val="0068042A"/>
    <w:rsid w:val="00680940"/>
    <w:rsid w:val="00681AE8"/>
    <w:rsid w:val="00682769"/>
    <w:rsid w:val="00685100"/>
    <w:rsid w:val="006903B5"/>
    <w:rsid w:val="00690CB7"/>
    <w:rsid w:val="006910D3"/>
    <w:rsid w:val="006913A6"/>
    <w:rsid w:val="006914E4"/>
    <w:rsid w:val="00694481"/>
    <w:rsid w:val="00694573"/>
    <w:rsid w:val="00695800"/>
    <w:rsid w:val="00695ACA"/>
    <w:rsid w:val="00695D93"/>
    <w:rsid w:val="006A0262"/>
    <w:rsid w:val="006A63A2"/>
    <w:rsid w:val="006A6EBE"/>
    <w:rsid w:val="006B2C9C"/>
    <w:rsid w:val="006B2D3F"/>
    <w:rsid w:val="006B3412"/>
    <w:rsid w:val="006B6ED0"/>
    <w:rsid w:val="006C0224"/>
    <w:rsid w:val="006C1269"/>
    <w:rsid w:val="006D251F"/>
    <w:rsid w:val="006D3247"/>
    <w:rsid w:val="006D3F16"/>
    <w:rsid w:val="006D70AE"/>
    <w:rsid w:val="006E2DA4"/>
    <w:rsid w:val="006E419C"/>
    <w:rsid w:val="006E57BA"/>
    <w:rsid w:val="006E5901"/>
    <w:rsid w:val="006E5D66"/>
    <w:rsid w:val="006E616D"/>
    <w:rsid w:val="006E6A73"/>
    <w:rsid w:val="006F03DF"/>
    <w:rsid w:val="006F2626"/>
    <w:rsid w:val="006F3981"/>
    <w:rsid w:val="006F4715"/>
    <w:rsid w:val="00700E51"/>
    <w:rsid w:val="0070262E"/>
    <w:rsid w:val="00705494"/>
    <w:rsid w:val="00706C2D"/>
    <w:rsid w:val="00707081"/>
    <w:rsid w:val="007106F9"/>
    <w:rsid w:val="007133CF"/>
    <w:rsid w:val="00713F3A"/>
    <w:rsid w:val="0071427A"/>
    <w:rsid w:val="007164BA"/>
    <w:rsid w:val="007179A7"/>
    <w:rsid w:val="00717E23"/>
    <w:rsid w:val="00720184"/>
    <w:rsid w:val="00721C05"/>
    <w:rsid w:val="00724C55"/>
    <w:rsid w:val="00727234"/>
    <w:rsid w:val="007305A3"/>
    <w:rsid w:val="00730A15"/>
    <w:rsid w:val="00741EFE"/>
    <w:rsid w:val="00742198"/>
    <w:rsid w:val="00742E54"/>
    <w:rsid w:val="00745077"/>
    <w:rsid w:val="0074607A"/>
    <w:rsid w:val="00746918"/>
    <w:rsid w:val="00746B51"/>
    <w:rsid w:val="00746D7D"/>
    <w:rsid w:val="00751C7F"/>
    <w:rsid w:val="00752461"/>
    <w:rsid w:val="00752A1B"/>
    <w:rsid w:val="007546F9"/>
    <w:rsid w:val="00755D63"/>
    <w:rsid w:val="00755E54"/>
    <w:rsid w:val="0075609F"/>
    <w:rsid w:val="00761AF6"/>
    <w:rsid w:val="0076341B"/>
    <w:rsid w:val="00764B35"/>
    <w:rsid w:val="00765E05"/>
    <w:rsid w:val="007663A0"/>
    <w:rsid w:val="007663EA"/>
    <w:rsid w:val="00767460"/>
    <w:rsid w:val="007675B5"/>
    <w:rsid w:val="007729FD"/>
    <w:rsid w:val="0077302B"/>
    <w:rsid w:val="00773FEF"/>
    <w:rsid w:val="0077487F"/>
    <w:rsid w:val="00774A4E"/>
    <w:rsid w:val="007755C4"/>
    <w:rsid w:val="00775DE5"/>
    <w:rsid w:val="00777D67"/>
    <w:rsid w:val="007809FC"/>
    <w:rsid w:val="00780A1C"/>
    <w:rsid w:val="00780F0E"/>
    <w:rsid w:val="007832CD"/>
    <w:rsid w:val="0078401D"/>
    <w:rsid w:val="007847B9"/>
    <w:rsid w:val="00785007"/>
    <w:rsid w:val="00785962"/>
    <w:rsid w:val="0078654A"/>
    <w:rsid w:val="00786B3A"/>
    <w:rsid w:val="00786D52"/>
    <w:rsid w:val="00787EE2"/>
    <w:rsid w:val="00787F19"/>
    <w:rsid w:val="00792D03"/>
    <w:rsid w:val="00793445"/>
    <w:rsid w:val="007946AB"/>
    <w:rsid w:val="007964A9"/>
    <w:rsid w:val="00797386"/>
    <w:rsid w:val="007A0377"/>
    <w:rsid w:val="007A157F"/>
    <w:rsid w:val="007A15F5"/>
    <w:rsid w:val="007A28CA"/>
    <w:rsid w:val="007A410F"/>
    <w:rsid w:val="007A4F5A"/>
    <w:rsid w:val="007A7BAC"/>
    <w:rsid w:val="007B415E"/>
    <w:rsid w:val="007B69D2"/>
    <w:rsid w:val="007B753E"/>
    <w:rsid w:val="007C09B9"/>
    <w:rsid w:val="007C111C"/>
    <w:rsid w:val="007C4BCE"/>
    <w:rsid w:val="007C5A10"/>
    <w:rsid w:val="007C7B67"/>
    <w:rsid w:val="007D1FAA"/>
    <w:rsid w:val="007D212C"/>
    <w:rsid w:val="007D364B"/>
    <w:rsid w:val="007D483F"/>
    <w:rsid w:val="007D4BDD"/>
    <w:rsid w:val="007D507B"/>
    <w:rsid w:val="007D78EE"/>
    <w:rsid w:val="007D7F88"/>
    <w:rsid w:val="007E2088"/>
    <w:rsid w:val="007E3CDC"/>
    <w:rsid w:val="007E4C4E"/>
    <w:rsid w:val="007E6BAF"/>
    <w:rsid w:val="007E7A3C"/>
    <w:rsid w:val="007F055E"/>
    <w:rsid w:val="007F083B"/>
    <w:rsid w:val="007F3FD1"/>
    <w:rsid w:val="00800B49"/>
    <w:rsid w:val="00801916"/>
    <w:rsid w:val="0080312C"/>
    <w:rsid w:val="00806D4E"/>
    <w:rsid w:val="0080727B"/>
    <w:rsid w:val="00811145"/>
    <w:rsid w:val="00812968"/>
    <w:rsid w:val="008162A7"/>
    <w:rsid w:val="008170B2"/>
    <w:rsid w:val="00820368"/>
    <w:rsid w:val="00823C86"/>
    <w:rsid w:val="00824D0C"/>
    <w:rsid w:val="00825C1F"/>
    <w:rsid w:val="0083243E"/>
    <w:rsid w:val="00834D99"/>
    <w:rsid w:val="00835094"/>
    <w:rsid w:val="0084121B"/>
    <w:rsid w:val="008426A8"/>
    <w:rsid w:val="00842EBD"/>
    <w:rsid w:val="00843C6F"/>
    <w:rsid w:val="00845659"/>
    <w:rsid w:val="00845A66"/>
    <w:rsid w:val="00845A83"/>
    <w:rsid w:val="00845FC9"/>
    <w:rsid w:val="00845FD4"/>
    <w:rsid w:val="0084617C"/>
    <w:rsid w:val="008468A5"/>
    <w:rsid w:val="00846C53"/>
    <w:rsid w:val="008478CC"/>
    <w:rsid w:val="00847C61"/>
    <w:rsid w:val="0085005A"/>
    <w:rsid w:val="00851CA6"/>
    <w:rsid w:val="00851E81"/>
    <w:rsid w:val="00854C89"/>
    <w:rsid w:val="00860079"/>
    <w:rsid w:val="00860B28"/>
    <w:rsid w:val="00860F8D"/>
    <w:rsid w:val="00861073"/>
    <w:rsid w:val="00862709"/>
    <w:rsid w:val="00863750"/>
    <w:rsid w:val="008645CA"/>
    <w:rsid w:val="00864D28"/>
    <w:rsid w:val="0086557C"/>
    <w:rsid w:val="008662A5"/>
    <w:rsid w:val="00867033"/>
    <w:rsid w:val="00872642"/>
    <w:rsid w:val="00874252"/>
    <w:rsid w:val="00875554"/>
    <w:rsid w:val="008774B2"/>
    <w:rsid w:val="008800AD"/>
    <w:rsid w:val="00880456"/>
    <w:rsid w:val="0088096E"/>
    <w:rsid w:val="00880ECC"/>
    <w:rsid w:val="008834A2"/>
    <w:rsid w:val="0088441B"/>
    <w:rsid w:val="008861A9"/>
    <w:rsid w:val="008868A6"/>
    <w:rsid w:val="00892FD5"/>
    <w:rsid w:val="008945EF"/>
    <w:rsid w:val="008A11C6"/>
    <w:rsid w:val="008A3326"/>
    <w:rsid w:val="008A4F24"/>
    <w:rsid w:val="008B0777"/>
    <w:rsid w:val="008B1A6C"/>
    <w:rsid w:val="008B2927"/>
    <w:rsid w:val="008B5F98"/>
    <w:rsid w:val="008B6A71"/>
    <w:rsid w:val="008B7C88"/>
    <w:rsid w:val="008C1344"/>
    <w:rsid w:val="008C2CEE"/>
    <w:rsid w:val="008C4E96"/>
    <w:rsid w:val="008C759E"/>
    <w:rsid w:val="008D1BDC"/>
    <w:rsid w:val="008D3BB6"/>
    <w:rsid w:val="008D3D6C"/>
    <w:rsid w:val="008D556C"/>
    <w:rsid w:val="008E0EED"/>
    <w:rsid w:val="008E587E"/>
    <w:rsid w:val="008E5919"/>
    <w:rsid w:val="008E768C"/>
    <w:rsid w:val="008E7759"/>
    <w:rsid w:val="008E7AA1"/>
    <w:rsid w:val="008F0BB8"/>
    <w:rsid w:val="008F0CC1"/>
    <w:rsid w:val="008F0D04"/>
    <w:rsid w:val="008F0E5C"/>
    <w:rsid w:val="008F1869"/>
    <w:rsid w:val="008F3390"/>
    <w:rsid w:val="008F5570"/>
    <w:rsid w:val="008F6069"/>
    <w:rsid w:val="008F611D"/>
    <w:rsid w:val="008F6A30"/>
    <w:rsid w:val="008F6CE6"/>
    <w:rsid w:val="009021BA"/>
    <w:rsid w:val="00902236"/>
    <w:rsid w:val="00902516"/>
    <w:rsid w:val="00903C20"/>
    <w:rsid w:val="00903C58"/>
    <w:rsid w:val="00904FA9"/>
    <w:rsid w:val="00906AFB"/>
    <w:rsid w:val="00910831"/>
    <w:rsid w:val="0091187F"/>
    <w:rsid w:val="009124A1"/>
    <w:rsid w:val="0091364A"/>
    <w:rsid w:val="00913832"/>
    <w:rsid w:val="00913C4C"/>
    <w:rsid w:val="00915908"/>
    <w:rsid w:val="00915A44"/>
    <w:rsid w:val="00921FB1"/>
    <w:rsid w:val="00923131"/>
    <w:rsid w:val="00923473"/>
    <w:rsid w:val="009309AE"/>
    <w:rsid w:val="009344CA"/>
    <w:rsid w:val="00936395"/>
    <w:rsid w:val="00944C6C"/>
    <w:rsid w:val="00944E13"/>
    <w:rsid w:val="009504B7"/>
    <w:rsid w:val="00951A4B"/>
    <w:rsid w:val="009531C1"/>
    <w:rsid w:val="009539CE"/>
    <w:rsid w:val="0095541B"/>
    <w:rsid w:val="00960DC5"/>
    <w:rsid w:val="00961D1A"/>
    <w:rsid w:val="009647B2"/>
    <w:rsid w:val="0096491E"/>
    <w:rsid w:val="00964E06"/>
    <w:rsid w:val="009654F7"/>
    <w:rsid w:val="00965E8E"/>
    <w:rsid w:val="00974040"/>
    <w:rsid w:val="0097495A"/>
    <w:rsid w:val="00975230"/>
    <w:rsid w:val="0097535E"/>
    <w:rsid w:val="00975FDA"/>
    <w:rsid w:val="009808E7"/>
    <w:rsid w:val="00984C5B"/>
    <w:rsid w:val="00986EB4"/>
    <w:rsid w:val="00993D57"/>
    <w:rsid w:val="00996519"/>
    <w:rsid w:val="009A0E6A"/>
    <w:rsid w:val="009A1B5D"/>
    <w:rsid w:val="009A3173"/>
    <w:rsid w:val="009A5F25"/>
    <w:rsid w:val="009B12F8"/>
    <w:rsid w:val="009B20BA"/>
    <w:rsid w:val="009B497F"/>
    <w:rsid w:val="009B5D38"/>
    <w:rsid w:val="009C11AD"/>
    <w:rsid w:val="009C23E1"/>
    <w:rsid w:val="009C2F17"/>
    <w:rsid w:val="009C4326"/>
    <w:rsid w:val="009D3ECA"/>
    <w:rsid w:val="009D55D9"/>
    <w:rsid w:val="009D5F1D"/>
    <w:rsid w:val="009D666C"/>
    <w:rsid w:val="009E1C3E"/>
    <w:rsid w:val="009E210D"/>
    <w:rsid w:val="009E487F"/>
    <w:rsid w:val="009E54A2"/>
    <w:rsid w:val="009E5E49"/>
    <w:rsid w:val="009E7D38"/>
    <w:rsid w:val="009F036E"/>
    <w:rsid w:val="009F03B3"/>
    <w:rsid w:val="009F39E9"/>
    <w:rsid w:val="009F461D"/>
    <w:rsid w:val="009F4672"/>
    <w:rsid w:val="009F5052"/>
    <w:rsid w:val="009F5498"/>
    <w:rsid w:val="009F5864"/>
    <w:rsid w:val="009F658D"/>
    <w:rsid w:val="009F73EE"/>
    <w:rsid w:val="009F7644"/>
    <w:rsid w:val="00A016B0"/>
    <w:rsid w:val="00A03159"/>
    <w:rsid w:val="00A03216"/>
    <w:rsid w:val="00A03BA8"/>
    <w:rsid w:val="00A03CBA"/>
    <w:rsid w:val="00A03F97"/>
    <w:rsid w:val="00A04969"/>
    <w:rsid w:val="00A0556F"/>
    <w:rsid w:val="00A1109A"/>
    <w:rsid w:val="00A11BA9"/>
    <w:rsid w:val="00A11FFB"/>
    <w:rsid w:val="00A13AB1"/>
    <w:rsid w:val="00A14ECB"/>
    <w:rsid w:val="00A15734"/>
    <w:rsid w:val="00A1592D"/>
    <w:rsid w:val="00A15CCA"/>
    <w:rsid w:val="00A160B4"/>
    <w:rsid w:val="00A179D7"/>
    <w:rsid w:val="00A17DF0"/>
    <w:rsid w:val="00A22DE5"/>
    <w:rsid w:val="00A230F5"/>
    <w:rsid w:val="00A23A27"/>
    <w:rsid w:val="00A23DBC"/>
    <w:rsid w:val="00A24B08"/>
    <w:rsid w:val="00A2537D"/>
    <w:rsid w:val="00A307E7"/>
    <w:rsid w:val="00A321AE"/>
    <w:rsid w:val="00A350DF"/>
    <w:rsid w:val="00A37201"/>
    <w:rsid w:val="00A4300C"/>
    <w:rsid w:val="00A4354A"/>
    <w:rsid w:val="00A44B93"/>
    <w:rsid w:val="00A46F4A"/>
    <w:rsid w:val="00A51328"/>
    <w:rsid w:val="00A52C1B"/>
    <w:rsid w:val="00A539AA"/>
    <w:rsid w:val="00A61C28"/>
    <w:rsid w:val="00A62B6D"/>
    <w:rsid w:val="00A62E04"/>
    <w:rsid w:val="00A645D2"/>
    <w:rsid w:val="00A66CB2"/>
    <w:rsid w:val="00A7106E"/>
    <w:rsid w:val="00A76AC8"/>
    <w:rsid w:val="00A77B5C"/>
    <w:rsid w:val="00A82D58"/>
    <w:rsid w:val="00A8341C"/>
    <w:rsid w:val="00A8396B"/>
    <w:rsid w:val="00A86259"/>
    <w:rsid w:val="00A90D88"/>
    <w:rsid w:val="00A91531"/>
    <w:rsid w:val="00A91FF4"/>
    <w:rsid w:val="00A9221A"/>
    <w:rsid w:val="00A935A5"/>
    <w:rsid w:val="00A948AB"/>
    <w:rsid w:val="00A949F2"/>
    <w:rsid w:val="00A966F9"/>
    <w:rsid w:val="00AA2016"/>
    <w:rsid w:val="00AA2C3E"/>
    <w:rsid w:val="00AA584C"/>
    <w:rsid w:val="00AB0079"/>
    <w:rsid w:val="00AB02B9"/>
    <w:rsid w:val="00AB069C"/>
    <w:rsid w:val="00AB06A0"/>
    <w:rsid w:val="00AB2620"/>
    <w:rsid w:val="00AB4309"/>
    <w:rsid w:val="00AB54BF"/>
    <w:rsid w:val="00AB58EA"/>
    <w:rsid w:val="00AC4B27"/>
    <w:rsid w:val="00AC4B51"/>
    <w:rsid w:val="00AD1756"/>
    <w:rsid w:val="00AD2C3B"/>
    <w:rsid w:val="00AD3FA4"/>
    <w:rsid w:val="00AD4475"/>
    <w:rsid w:val="00AD476A"/>
    <w:rsid w:val="00AD5BAB"/>
    <w:rsid w:val="00AD7DE7"/>
    <w:rsid w:val="00AE012A"/>
    <w:rsid w:val="00AE1E79"/>
    <w:rsid w:val="00AE3064"/>
    <w:rsid w:val="00AE3778"/>
    <w:rsid w:val="00AE7E79"/>
    <w:rsid w:val="00AF0A49"/>
    <w:rsid w:val="00AF0B5D"/>
    <w:rsid w:val="00AF51A9"/>
    <w:rsid w:val="00AF7998"/>
    <w:rsid w:val="00B0064B"/>
    <w:rsid w:val="00B009D0"/>
    <w:rsid w:val="00B02894"/>
    <w:rsid w:val="00B02A3B"/>
    <w:rsid w:val="00B04C1C"/>
    <w:rsid w:val="00B13C9F"/>
    <w:rsid w:val="00B16B6D"/>
    <w:rsid w:val="00B16D40"/>
    <w:rsid w:val="00B178EC"/>
    <w:rsid w:val="00B17BC6"/>
    <w:rsid w:val="00B2034B"/>
    <w:rsid w:val="00B20C38"/>
    <w:rsid w:val="00B21C49"/>
    <w:rsid w:val="00B23F90"/>
    <w:rsid w:val="00B24B53"/>
    <w:rsid w:val="00B25497"/>
    <w:rsid w:val="00B31B3F"/>
    <w:rsid w:val="00B31ECF"/>
    <w:rsid w:val="00B33800"/>
    <w:rsid w:val="00B33902"/>
    <w:rsid w:val="00B33F2F"/>
    <w:rsid w:val="00B362E8"/>
    <w:rsid w:val="00B36B07"/>
    <w:rsid w:val="00B4030B"/>
    <w:rsid w:val="00B44B8B"/>
    <w:rsid w:val="00B465F8"/>
    <w:rsid w:val="00B46BB4"/>
    <w:rsid w:val="00B46EA3"/>
    <w:rsid w:val="00B47A56"/>
    <w:rsid w:val="00B51B84"/>
    <w:rsid w:val="00B51BE5"/>
    <w:rsid w:val="00B521EF"/>
    <w:rsid w:val="00B54BE6"/>
    <w:rsid w:val="00B54E5B"/>
    <w:rsid w:val="00B56CC2"/>
    <w:rsid w:val="00B57135"/>
    <w:rsid w:val="00B57E71"/>
    <w:rsid w:val="00B6054F"/>
    <w:rsid w:val="00B63630"/>
    <w:rsid w:val="00B658D9"/>
    <w:rsid w:val="00B71107"/>
    <w:rsid w:val="00B720B4"/>
    <w:rsid w:val="00B743F6"/>
    <w:rsid w:val="00B75CF9"/>
    <w:rsid w:val="00B77F1A"/>
    <w:rsid w:val="00B80BB3"/>
    <w:rsid w:val="00B8238D"/>
    <w:rsid w:val="00B8307C"/>
    <w:rsid w:val="00B83222"/>
    <w:rsid w:val="00B842BD"/>
    <w:rsid w:val="00B845BF"/>
    <w:rsid w:val="00B854DE"/>
    <w:rsid w:val="00B9162B"/>
    <w:rsid w:val="00B9204F"/>
    <w:rsid w:val="00B940EC"/>
    <w:rsid w:val="00B95AAB"/>
    <w:rsid w:val="00B967D0"/>
    <w:rsid w:val="00B9763E"/>
    <w:rsid w:val="00BA17DD"/>
    <w:rsid w:val="00BA17EF"/>
    <w:rsid w:val="00BA271B"/>
    <w:rsid w:val="00BA2FAF"/>
    <w:rsid w:val="00BA3AE0"/>
    <w:rsid w:val="00BA473A"/>
    <w:rsid w:val="00BA5086"/>
    <w:rsid w:val="00BA63FD"/>
    <w:rsid w:val="00BA669B"/>
    <w:rsid w:val="00BA77BD"/>
    <w:rsid w:val="00BB28D5"/>
    <w:rsid w:val="00BB4336"/>
    <w:rsid w:val="00BB53D5"/>
    <w:rsid w:val="00BB5748"/>
    <w:rsid w:val="00BB5AEE"/>
    <w:rsid w:val="00BB6363"/>
    <w:rsid w:val="00BB64A8"/>
    <w:rsid w:val="00BB6967"/>
    <w:rsid w:val="00BC0F6D"/>
    <w:rsid w:val="00BC4CC7"/>
    <w:rsid w:val="00BC6EC5"/>
    <w:rsid w:val="00BC7C76"/>
    <w:rsid w:val="00BC7F05"/>
    <w:rsid w:val="00BD4492"/>
    <w:rsid w:val="00BD5A32"/>
    <w:rsid w:val="00BD702F"/>
    <w:rsid w:val="00BE0458"/>
    <w:rsid w:val="00BE10AB"/>
    <w:rsid w:val="00BE188D"/>
    <w:rsid w:val="00BE24AA"/>
    <w:rsid w:val="00BE279F"/>
    <w:rsid w:val="00BE3150"/>
    <w:rsid w:val="00BE5DA2"/>
    <w:rsid w:val="00BE79AE"/>
    <w:rsid w:val="00BE7F53"/>
    <w:rsid w:val="00BF1A20"/>
    <w:rsid w:val="00BF3678"/>
    <w:rsid w:val="00BF5BA6"/>
    <w:rsid w:val="00BF5ECC"/>
    <w:rsid w:val="00BF7CAF"/>
    <w:rsid w:val="00C024DD"/>
    <w:rsid w:val="00C0258F"/>
    <w:rsid w:val="00C03D7D"/>
    <w:rsid w:val="00C05A64"/>
    <w:rsid w:val="00C06A59"/>
    <w:rsid w:val="00C0773F"/>
    <w:rsid w:val="00C10DB9"/>
    <w:rsid w:val="00C12695"/>
    <w:rsid w:val="00C131D9"/>
    <w:rsid w:val="00C146AF"/>
    <w:rsid w:val="00C17A14"/>
    <w:rsid w:val="00C17CCA"/>
    <w:rsid w:val="00C21819"/>
    <w:rsid w:val="00C221A1"/>
    <w:rsid w:val="00C24F91"/>
    <w:rsid w:val="00C26811"/>
    <w:rsid w:val="00C26E60"/>
    <w:rsid w:val="00C30302"/>
    <w:rsid w:val="00C30F98"/>
    <w:rsid w:val="00C30FFD"/>
    <w:rsid w:val="00C331A9"/>
    <w:rsid w:val="00C34B1B"/>
    <w:rsid w:val="00C35E96"/>
    <w:rsid w:val="00C35EAD"/>
    <w:rsid w:val="00C360E4"/>
    <w:rsid w:val="00C434A5"/>
    <w:rsid w:val="00C46261"/>
    <w:rsid w:val="00C465C6"/>
    <w:rsid w:val="00C5478E"/>
    <w:rsid w:val="00C552E8"/>
    <w:rsid w:val="00C5552E"/>
    <w:rsid w:val="00C57080"/>
    <w:rsid w:val="00C57A29"/>
    <w:rsid w:val="00C6015E"/>
    <w:rsid w:val="00C60AAC"/>
    <w:rsid w:val="00C62433"/>
    <w:rsid w:val="00C63045"/>
    <w:rsid w:val="00C642B7"/>
    <w:rsid w:val="00C7174E"/>
    <w:rsid w:val="00C72028"/>
    <w:rsid w:val="00C7468C"/>
    <w:rsid w:val="00C76BF1"/>
    <w:rsid w:val="00C8074A"/>
    <w:rsid w:val="00C813CB"/>
    <w:rsid w:val="00C8163E"/>
    <w:rsid w:val="00C820F9"/>
    <w:rsid w:val="00C8274F"/>
    <w:rsid w:val="00C839B4"/>
    <w:rsid w:val="00C83DCC"/>
    <w:rsid w:val="00C84289"/>
    <w:rsid w:val="00C91898"/>
    <w:rsid w:val="00C9201D"/>
    <w:rsid w:val="00C932F2"/>
    <w:rsid w:val="00C949F5"/>
    <w:rsid w:val="00C95DC7"/>
    <w:rsid w:val="00C963A1"/>
    <w:rsid w:val="00C9694C"/>
    <w:rsid w:val="00C96EA3"/>
    <w:rsid w:val="00CA1D42"/>
    <w:rsid w:val="00CA2519"/>
    <w:rsid w:val="00CA30D6"/>
    <w:rsid w:val="00CA30F6"/>
    <w:rsid w:val="00CA678E"/>
    <w:rsid w:val="00CA6C8B"/>
    <w:rsid w:val="00CA7EEB"/>
    <w:rsid w:val="00CB2860"/>
    <w:rsid w:val="00CB28C9"/>
    <w:rsid w:val="00CB2F92"/>
    <w:rsid w:val="00CB3A93"/>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BD1"/>
    <w:rsid w:val="00CE0146"/>
    <w:rsid w:val="00CE100F"/>
    <w:rsid w:val="00CE2A0A"/>
    <w:rsid w:val="00CE2B9A"/>
    <w:rsid w:val="00CE2F7D"/>
    <w:rsid w:val="00CE490A"/>
    <w:rsid w:val="00CE4FEA"/>
    <w:rsid w:val="00CE5C8E"/>
    <w:rsid w:val="00CE7145"/>
    <w:rsid w:val="00CE780B"/>
    <w:rsid w:val="00CF099E"/>
    <w:rsid w:val="00CF0F57"/>
    <w:rsid w:val="00CF1E0C"/>
    <w:rsid w:val="00CF3277"/>
    <w:rsid w:val="00CF3E93"/>
    <w:rsid w:val="00CF4598"/>
    <w:rsid w:val="00CF5572"/>
    <w:rsid w:val="00CF65C4"/>
    <w:rsid w:val="00D00D2B"/>
    <w:rsid w:val="00D013EE"/>
    <w:rsid w:val="00D04325"/>
    <w:rsid w:val="00D056A2"/>
    <w:rsid w:val="00D06250"/>
    <w:rsid w:val="00D06640"/>
    <w:rsid w:val="00D06CA0"/>
    <w:rsid w:val="00D0760E"/>
    <w:rsid w:val="00D10ABA"/>
    <w:rsid w:val="00D10AF1"/>
    <w:rsid w:val="00D144C9"/>
    <w:rsid w:val="00D14754"/>
    <w:rsid w:val="00D17E35"/>
    <w:rsid w:val="00D2170B"/>
    <w:rsid w:val="00D21FBB"/>
    <w:rsid w:val="00D23B52"/>
    <w:rsid w:val="00D242C6"/>
    <w:rsid w:val="00D2464A"/>
    <w:rsid w:val="00D2750E"/>
    <w:rsid w:val="00D3177C"/>
    <w:rsid w:val="00D318ED"/>
    <w:rsid w:val="00D31BED"/>
    <w:rsid w:val="00D334A5"/>
    <w:rsid w:val="00D36B80"/>
    <w:rsid w:val="00D40E0C"/>
    <w:rsid w:val="00D43FC8"/>
    <w:rsid w:val="00D448A7"/>
    <w:rsid w:val="00D45B98"/>
    <w:rsid w:val="00D478CB"/>
    <w:rsid w:val="00D509B4"/>
    <w:rsid w:val="00D51D94"/>
    <w:rsid w:val="00D5269A"/>
    <w:rsid w:val="00D569EB"/>
    <w:rsid w:val="00D57785"/>
    <w:rsid w:val="00D60589"/>
    <w:rsid w:val="00D61C97"/>
    <w:rsid w:val="00D64820"/>
    <w:rsid w:val="00D655B6"/>
    <w:rsid w:val="00D66277"/>
    <w:rsid w:val="00D70FEA"/>
    <w:rsid w:val="00D71C04"/>
    <w:rsid w:val="00D71C6A"/>
    <w:rsid w:val="00D720B5"/>
    <w:rsid w:val="00D73B54"/>
    <w:rsid w:val="00D73B96"/>
    <w:rsid w:val="00D743FB"/>
    <w:rsid w:val="00D756E4"/>
    <w:rsid w:val="00D75AF9"/>
    <w:rsid w:val="00D7646E"/>
    <w:rsid w:val="00D77398"/>
    <w:rsid w:val="00D80A05"/>
    <w:rsid w:val="00D80C01"/>
    <w:rsid w:val="00D84DC5"/>
    <w:rsid w:val="00D85F06"/>
    <w:rsid w:val="00D877F8"/>
    <w:rsid w:val="00D87921"/>
    <w:rsid w:val="00D87D7A"/>
    <w:rsid w:val="00D91898"/>
    <w:rsid w:val="00D93E2A"/>
    <w:rsid w:val="00D94789"/>
    <w:rsid w:val="00D952CD"/>
    <w:rsid w:val="00D96154"/>
    <w:rsid w:val="00D9713A"/>
    <w:rsid w:val="00D97F28"/>
    <w:rsid w:val="00DA306C"/>
    <w:rsid w:val="00DA66CC"/>
    <w:rsid w:val="00DB0201"/>
    <w:rsid w:val="00DB133E"/>
    <w:rsid w:val="00DB3383"/>
    <w:rsid w:val="00DB42BF"/>
    <w:rsid w:val="00DB42DE"/>
    <w:rsid w:val="00DC0529"/>
    <w:rsid w:val="00DC0B94"/>
    <w:rsid w:val="00DC0DB3"/>
    <w:rsid w:val="00DC2AA2"/>
    <w:rsid w:val="00DC33C5"/>
    <w:rsid w:val="00DC6DBF"/>
    <w:rsid w:val="00DD1003"/>
    <w:rsid w:val="00DD5781"/>
    <w:rsid w:val="00DD6B31"/>
    <w:rsid w:val="00DE1ACB"/>
    <w:rsid w:val="00DE580E"/>
    <w:rsid w:val="00DE6163"/>
    <w:rsid w:val="00DE694F"/>
    <w:rsid w:val="00DE77D8"/>
    <w:rsid w:val="00DF103B"/>
    <w:rsid w:val="00DF1E20"/>
    <w:rsid w:val="00DF4DFE"/>
    <w:rsid w:val="00DF5D75"/>
    <w:rsid w:val="00DF6267"/>
    <w:rsid w:val="00DF6A7A"/>
    <w:rsid w:val="00DF7817"/>
    <w:rsid w:val="00E003D5"/>
    <w:rsid w:val="00E02374"/>
    <w:rsid w:val="00E02865"/>
    <w:rsid w:val="00E03F32"/>
    <w:rsid w:val="00E04585"/>
    <w:rsid w:val="00E04F85"/>
    <w:rsid w:val="00E064EF"/>
    <w:rsid w:val="00E0688D"/>
    <w:rsid w:val="00E06F77"/>
    <w:rsid w:val="00E07E33"/>
    <w:rsid w:val="00E10E60"/>
    <w:rsid w:val="00E11356"/>
    <w:rsid w:val="00E16590"/>
    <w:rsid w:val="00E16F8A"/>
    <w:rsid w:val="00E17431"/>
    <w:rsid w:val="00E17A62"/>
    <w:rsid w:val="00E22117"/>
    <w:rsid w:val="00E238D6"/>
    <w:rsid w:val="00E23BF7"/>
    <w:rsid w:val="00E25059"/>
    <w:rsid w:val="00E25B36"/>
    <w:rsid w:val="00E26CD2"/>
    <w:rsid w:val="00E30EC4"/>
    <w:rsid w:val="00E33A0A"/>
    <w:rsid w:val="00E33F87"/>
    <w:rsid w:val="00E35A66"/>
    <w:rsid w:val="00E40232"/>
    <w:rsid w:val="00E4333B"/>
    <w:rsid w:val="00E440B3"/>
    <w:rsid w:val="00E5024D"/>
    <w:rsid w:val="00E504B0"/>
    <w:rsid w:val="00E50C09"/>
    <w:rsid w:val="00E50EB2"/>
    <w:rsid w:val="00E53EFE"/>
    <w:rsid w:val="00E558B7"/>
    <w:rsid w:val="00E60817"/>
    <w:rsid w:val="00E610C4"/>
    <w:rsid w:val="00E646B4"/>
    <w:rsid w:val="00E662CB"/>
    <w:rsid w:val="00E67FD2"/>
    <w:rsid w:val="00E7019A"/>
    <w:rsid w:val="00E7130E"/>
    <w:rsid w:val="00E72493"/>
    <w:rsid w:val="00E744E6"/>
    <w:rsid w:val="00E74806"/>
    <w:rsid w:val="00E80A96"/>
    <w:rsid w:val="00E81926"/>
    <w:rsid w:val="00E83A74"/>
    <w:rsid w:val="00E83F6B"/>
    <w:rsid w:val="00E844C0"/>
    <w:rsid w:val="00E8798C"/>
    <w:rsid w:val="00E91451"/>
    <w:rsid w:val="00E93EA6"/>
    <w:rsid w:val="00E96135"/>
    <w:rsid w:val="00EA2B5B"/>
    <w:rsid w:val="00EA3ED3"/>
    <w:rsid w:val="00EA5515"/>
    <w:rsid w:val="00EA6CFA"/>
    <w:rsid w:val="00EA704D"/>
    <w:rsid w:val="00EB0526"/>
    <w:rsid w:val="00EB1078"/>
    <w:rsid w:val="00EB3504"/>
    <w:rsid w:val="00EC0654"/>
    <w:rsid w:val="00EC14ED"/>
    <w:rsid w:val="00EC18F5"/>
    <w:rsid w:val="00EC1BE1"/>
    <w:rsid w:val="00EC2C23"/>
    <w:rsid w:val="00ED3B4C"/>
    <w:rsid w:val="00ED6F16"/>
    <w:rsid w:val="00EE039D"/>
    <w:rsid w:val="00EE0DF9"/>
    <w:rsid w:val="00EE20B2"/>
    <w:rsid w:val="00EE2679"/>
    <w:rsid w:val="00EE5135"/>
    <w:rsid w:val="00EE53E1"/>
    <w:rsid w:val="00EE58E9"/>
    <w:rsid w:val="00EE7E38"/>
    <w:rsid w:val="00EF3CE8"/>
    <w:rsid w:val="00EF42EF"/>
    <w:rsid w:val="00EF4892"/>
    <w:rsid w:val="00EF689B"/>
    <w:rsid w:val="00EF6A27"/>
    <w:rsid w:val="00F0032C"/>
    <w:rsid w:val="00F01A99"/>
    <w:rsid w:val="00F0425B"/>
    <w:rsid w:val="00F056B9"/>
    <w:rsid w:val="00F06B1A"/>
    <w:rsid w:val="00F10FF5"/>
    <w:rsid w:val="00F12688"/>
    <w:rsid w:val="00F12B6E"/>
    <w:rsid w:val="00F12E72"/>
    <w:rsid w:val="00F1668C"/>
    <w:rsid w:val="00F16716"/>
    <w:rsid w:val="00F169EC"/>
    <w:rsid w:val="00F17ADE"/>
    <w:rsid w:val="00F204C5"/>
    <w:rsid w:val="00F2212F"/>
    <w:rsid w:val="00F225DC"/>
    <w:rsid w:val="00F225E2"/>
    <w:rsid w:val="00F2275D"/>
    <w:rsid w:val="00F2399C"/>
    <w:rsid w:val="00F24E09"/>
    <w:rsid w:val="00F257CC"/>
    <w:rsid w:val="00F316DB"/>
    <w:rsid w:val="00F32CB6"/>
    <w:rsid w:val="00F3397F"/>
    <w:rsid w:val="00F35238"/>
    <w:rsid w:val="00F36A24"/>
    <w:rsid w:val="00F423CC"/>
    <w:rsid w:val="00F42E95"/>
    <w:rsid w:val="00F4397D"/>
    <w:rsid w:val="00F448B8"/>
    <w:rsid w:val="00F50110"/>
    <w:rsid w:val="00F502E6"/>
    <w:rsid w:val="00F530F4"/>
    <w:rsid w:val="00F53FAB"/>
    <w:rsid w:val="00F554F0"/>
    <w:rsid w:val="00F55DA9"/>
    <w:rsid w:val="00F55DE9"/>
    <w:rsid w:val="00F61B9C"/>
    <w:rsid w:val="00F62924"/>
    <w:rsid w:val="00F6350D"/>
    <w:rsid w:val="00F6467E"/>
    <w:rsid w:val="00F65355"/>
    <w:rsid w:val="00F6591E"/>
    <w:rsid w:val="00F67A70"/>
    <w:rsid w:val="00F67E98"/>
    <w:rsid w:val="00F715DC"/>
    <w:rsid w:val="00F75A55"/>
    <w:rsid w:val="00F77061"/>
    <w:rsid w:val="00F770EA"/>
    <w:rsid w:val="00F80452"/>
    <w:rsid w:val="00F80684"/>
    <w:rsid w:val="00F820DA"/>
    <w:rsid w:val="00F85785"/>
    <w:rsid w:val="00F85E4B"/>
    <w:rsid w:val="00F86380"/>
    <w:rsid w:val="00F871E3"/>
    <w:rsid w:val="00F87B61"/>
    <w:rsid w:val="00F9021D"/>
    <w:rsid w:val="00F92592"/>
    <w:rsid w:val="00F93D69"/>
    <w:rsid w:val="00F94A29"/>
    <w:rsid w:val="00F9532C"/>
    <w:rsid w:val="00F95E7A"/>
    <w:rsid w:val="00F96240"/>
    <w:rsid w:val="00F9716F"/>
    <w:rsid w:val="00F97B30"/>
    <w:rsid w:val="00FA0674"/>
    <w:rsid w:val="00FA249F"/>
    <w:rsid w:val="00FA5ECA"/>
    <w:rsid w:val="00FB08E0"/>
    <w:rsid w:val="00FB1717"/>
    <w:rsid w:val="00FB2C92"/>
    <w:rsid w:val="00FB4EB3"/>
    <w:rsid w:val="00FB51DE"/>
    <w:rsid w:val="00FB5623"/>
    <w:rsid w:val="00FB5A77"/>
    <w:rsid w:val="00FB68E6"/>
    <w:rsid w:val="00FB764D"/>
    <w:rsid w:val="00FC14B7"/>
    <w:rsid w:val="00FC5F34"/>
    <w:rsid w:val="00FC5FCA"/>
    <w:rsid w:val="00FD028C"/>
    <w:rsid w:val="00FD5D16"/>
    <w:rsid w:val="00FD7014"/>
    <w:rsid w:val="00FE0253"/>
    <w:rsid w:val="00FE1B45"/>
    <w:rsid w:val="00FE768A"/>
    <w:rsid w:val="00FF078C"/>
    <w:rsid w:val="00FF3322"/>
    <w:rsid w:val="00FF6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1B8C14"/>
  <w15:docId w15:val="{043777F1-7BB6-4889-91C7-F42DB79B5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rsid w:val="00396A0A"/>
    <w:pPr>
      <w:keepNext/>
      <w:spacing w:before="240" w:after="60"/>
      <w:outlineLvl w:val="0"/>
    </w:pPr>
    <w:rPr>
      <w:rFonts w:ascii="Arial" w:hAnsi="Arial" w:cs="Arial"/>
      <w:b/>
      <w:bCs/>
      <w:kern w:val="32"/>
      <w:sz w:val="32"/>
      <w:szCs w:val="32"/>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rsid w:val="00975230"/>
    <w:pPr>
      <w:spacing w:after="120"/>
      <w:ind w:left="283"/>
    </w:pPr>
  </w:style>
  <w:style w:type="character" w:customStyle="1" w:styleId="af6">
    <w:name w:val="Основной текст с отступом Знак"/>
    <w:link w:val="af5"/>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uiPriority w:val="99"/>
    <w:rsid w:val="00975230"/>
    <w:rPr>
      <w:b/>
      <w:bCs/>
      <w:i/>
      <w:iCs/>
      <w:shd w:val="clear" w:color="auto" w:fill="FFFF99"/>
    </w:rPr>
  </w:style>
  <w:style w:type="paragraph" w:customStyle="1" w:styleId="1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Заголовок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2">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10">
    <w:name w:val="Заголовок 1 Знак"/>
    <w:link w:val="1"/>
    <w:rsid w:val="00396A0A"/>
    <w:rPr>
      <w:rFonts w:ascii="Arial" w:hAnsi="Arial" w:cs="Arial"/>
      <w:b/>
      <w:bCs/>
      <w:kern w:val="32"/>
      <w:sz w:val="32"/>
      <w:szCs w:val="32"/>
    </w:rPr>
  </w:style>
  <w:style w:type="paragraph" w:styleId="aff2">
    <w:name w:val="footnote text"/>
    <w:basedOn w:val="a"/>
    <w:link w:val="aff3"/>
    <w:rsid w:val="00396A0A"/>
    <w:rPr>
      <w:sz w:val="20"/>
      <w:szCs w:val="20"/>
    </w:rPr>
  </w:style>
  <w:style w:type="character" w:customStyle="1" w:styleId="aff3">
    <w:name w:val="Текст сноски Знак"/>
    <w:basedOn w:val="a0"/>
    <w:link w:val="aff2"/>
    <w:rsid w:val="00396A0A"/>
  </w:style>
  <w:style w:type="character" w:styleId="aff4">
    <w:name w:val="footnote reference"/>
    <w:rsid w:val="00396A0A"/>
    <w:rPr>
      <w:vertAlign w:val="superscript"/>
    </w:rPr>
  </w:style>
  <w:style w:type="paragraph" w:customStyle="1" w:styleId="aff5">
    <w:name w:val="Знак"/>
    <w:basedOn w:val="a"/>
    <w:rsid w:val="00396A0A"/>
    <w:pPr>
      <w:tabs>
        <w:tab w:val="num" w:pos="360"/>
      </w:tabs>
      <w:spacing w:after="160" w:line="240" w:lineRule="exact"/>
    </w:pPr>
    <w:rPr>
      <w:rFonts w:ascii="Verdana" w:hAnsi="Verdana" w:cs="Verdana"/>
      <w:sz w:val="20"/>
      <w:szCs w:val="20"/>
      <w:lang w:val="en-US" w:eastAsia="en-US"/>
    </w:rPr>
  </w:style>
  <w:style w:type="paragraph" w:styleId="24">
    <w:name w:val="Body Text 2"/>
    <w:basedOn w:val="a"/>
    <w:link w:val="25"/>
    <w:rsid w:val="00396A0A"/>
    <w:pPr>
      <w:spacing w:after="120" w:line="480" w:lineRule="auto"/>
    </w:pPr>
  </w:style>
  <w:style w:type="character" w:customStyle="1" w:styleId="25">
    <w:name w:val="Основной текст 2 Знак"/>
    <w:link w:val="24"/>
    <w:rsid w:val="00396A0A"/>
    <w:rPr>
      <w:sz w:val="24"/>
      <w:szCs w:val="24"/>
    </w:rPr>
  </w:style>
  <w:style w:type="character" w:customStyle="1" w:styleId="FontStyle18">
    <w:name w:val="Font Style18"/>
    <w:rsid w:val="00396A0A"/>
    <w:rPr>
      <w:rFonts w:ascii="Times New Roman" w:hAnsi="Times New Roman" w:cs="Times New Roman"/>
      <w:b/>
      <w:bCs/>
      <w:sz w:val="24"/>
      <w:szCs w:val="24"/>
    </w:rPr>
  </w:style>
  <w:style w:type="paragraph" w:customStyle="1" w:styleId="Style1">
    <w:name w:val="Style1"/>
    <w:basedOn w:val="a"/>
    <w:rsid w:val="00396A0A"/>
    <w:pPr>
      <w:widowControl w:val="0"/>
      <w:autoSpaceDE w:val="0"/>
      <w:autoSpaceDN w:val="0"/>
      <w:adjustRightInd w:val="0"/>
      <w:spacing w:line="446" w:lineRule="exact"/>
      <w:jc w:val="right"/>
    </w:pPr>
  </w:style>
  <w:style w:type="paragraph" w:customStyle="1" w:styleId="Style4">
    <w:name w:val="Style4"/>
    <w:basedOn w:val="a"/>
    <w:rsid w:val="00396A0A"/>
    <w:pPr>
      <w:widowControl w:val="0"/>
      <w:autoSpaceDE w:val="0"/>
      <w:autoSpaceDN w:val="0"/>
      <w:adjustRightInd w:val="0"/>
    </w:pPr>
  </w:style>
  <w:style w:type="character" w:customStyle="1" w:styleId="FontStyle17">
    <w:name w:val="Font Style17"/>
    <w:rsid w:val="00396A0A"/>
    <w:rPr>
      <w:rFonts w:ascii="Times New Roman" w:hAnsi="Times New Roman" w:cs="Times New Roman"/>
      <w:b/>
      <w:bCs/>
      <w:sz w:val="30"/>
      <w:szCs w:val="30"/>
    </w:rPr>
  </w:style>
  <w:style w:type="character" w:customStyle="1" w:styleId="afc">
    <w:name w:val="Подподпункт Знак"/>
    <w:link w:val="afb"/>
    <w:rsid w:val="00EF489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3182">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098868708">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296762473">
      <w:bodyDiv w:val="1"/>
      <w:marLeft w:val="0"/>
      <w:marRight w:val="0"/>
      <w:marTop w:val="0"/>
      <w:marBottom w:val="0"/>
      <w:divBdr>
        <w:top w:val="none" w:sz="0" w:space="0" w:color="auto"/>
        <w:left w:val="none" w:sz="0" w:space="0" w:color="auto"/>
        <w:bottom w:val="none" w:sz="0" w:space="0" w:color="auto"/>
        <w:right w:val="none" w:sz="0" w:space="0" w:color="auto"/>
      </w:divBdr>
    </w:div>
    <w:div w:id="1635329294">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1820802750">
      <w:bodyDiv w:val="1"/>
      <w:marLeft w:val="0"/>
      <w:marRight w:val="0"/>
      <w:marTop w:val="0"/>
      <w:marBottom w:val="0"/>
      <w:divBdr>
        <w:top w:val="none" w:sz="0" w:space="0" w:color="auto"/>
        <w:left w:val="none" w:sz="0" w:space="0" w:color="auto"/>
        <w:bottom w:val="none" w:sz="0" w:space="0" w:color="auto"/>
        <w:right w:val="none" w:sz="0" w:space="0" w:color="auto"/>
      </w:divBdr>
    </w:div>
    <w:div w:id="1910652796">
      <w:bodyDiv w:val="1"/>
      <w:marLeft w:val="0"/>
      <w:marRight w:val="0"/>
      <w:marTop w:val="0"/>
      <w:marBottom w:val="0"/>
      <w:divBdr>
        <w:top w:val="none" w:sz="0" w:space="0" w:color="auto"/>
        <w:left w:val="none" w:sz="0" w:space="0" w:color="auto"/>
        <w:bottom w:val="none" w:sz="0" w:space="0" w:color="auto"/>
        <w:right w:val="none" w:sz="0" w:space="0" w:color="auto"/>
      </w:divBdr>
      <w:divsChild>
        <w:div w:id="1021513261">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 w:id="2014457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D%D0%B3%D0%BB%D0%B8%D0%B9%D1%81%D0%BA%D0%B8%D0%B9_%D1%8F%D0%B7%D1%8B%D0%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0%D0%BD%D0%B3%D0%BB%D0%B8%D0%B9%D1%81%D0%BA%D0%B8%D0%B9_%D1%8F%D0%B7%D1%8B%D0%BA" TargetMode="External"/><Relationship Id="rId5" Type="http://schemas.openxmlformats.org/officeDocument/2006/relationships/webSettings" Target="webSettings.xml"/><Relationship Id="rId10" Type="http://schemas.openxmlformats.org/officeDocument/2006/relationships/hyperlink" Target="http://ru.wikipedia.org/wiki/WGS_84" TargetMode="External"/><Relationship Id="rId4" Type="http://schemas.openxmlformats.org/officeDocument/2006/relationships/settings" Target="settings.xml"/><Relationship Id="rId9" Type="http://schemas.openxmlformats.org/officeDocument/2006/relationships/hyperlink" Target="http://ru.wikipedia.org/wiki/%D0%A1%D0%BF%D1%83%D1%82%D0%BD%D0%B8%D0%BA%D0%BE%D0%B2%D0%B0%D1%8F_%D1%81%D0%B8%D1%81%D1%82%D0%B5%D0%BC%D0%B0_%D0%BD%D0%B0%D0%B2%D0%B8%D0%B3%D0%B0%D1%86%D0%B8%D0%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844D9-7C78-4A4D-9926-B03B09592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21</Pages>
  <Words>8808</Words>
  <Characters>50212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JSC DRSK</Company>
  <LinksUpToDate>false</LinksUpToDate>
  <CharactersWithSpaces>58903</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Ирдуганова Ирина Николаевна</cp:lastModifiedBy>
  <cp:revision>31</cp:revision>
  <cp:lastPrinted>2017-11-28T23:22:00Z</cp:lastPrinted>
  <dcterms:created xsi:type="dcterms:W3CDTF">2017-11-28T23:19:00Z</dcterms:created>
  <dcterms:modified xsi:type="dcterms:W3CDTF">2018-11-21T05:37:00Z</dcterms:modified>
</cp:coreProperties>
</file>