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142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конкурсу в электронной форме, участниками которого могут быть только субъекты малого и среднего предпринимательства на право заключения договора  </w:t>
      </w:r>
      <w:r w:rsidR="00BB2BF9" w:rsidRPr="00BB2BF9">
        <w:rPr>
          <w:b/>
          <w:bCs/>
          <w:i/>
          <w:sz w:val="26"/>
          <w:szCs w:val="26"/>
        </w:rPr>
        <w:t>«Мероприятия по строительству и реконструкции  электрических сетей до 10 кВ для  технологического присоединения потребителей  (в том числе ПИР)  на территории обслуживания СП "ПЦЭС"  филиала «Приморские ЭС»</w:t>
      </w:r>
      <w:r w:rsidR="00BB2BF9" w:rsidRPr="00BB2BF9">
        <w:rPr>
          <w:b/>
          <w:bCs/>
          <w:sz w:val="26"/>
          <w:szCs w:val="26"/>
        </w:rPr>
        <w:t>, закупка 123 раздел 2.1.1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2F203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2F203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bookmarkStart w:id="2" w:name="_GoBack"/>
            <w:bookmarkEnd w:id="2"/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B2BF9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BB2BF9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BB2BF9">
        <w:rPr>
          <w:b w:val="0"/>
          <w:sz w:val="24"/>
          <w:szCs w:val="24"/>
        </w:rPr>
        <w:t>Конкурс</w:t>
      </w:r>
      <w:r w:rsidR="00BB2BF9" w:rsidRPr="00BB2BF9">
        <w:rPr>
          <w:b w:val="0"/>
          <w:sz w:val="24"/>
          <w:szCs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 «Мероприятия по строительству и реконструкции  электрических сетей до 10 кВ для  технологического присоединения потребителей  (в том числе ПИР)  на территории обслуживания СП "ПЦЭС"  филиала «Приморские ЭС», закупка 123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B2BF9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BB2BF9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BB2BF9">
        <w:rPr>
          <w:b/>
          <w:bCs/>
          <w:i/>
          <w:snapToGrid/>
          <w:sz w:val="24"/>
          <w:szCs w:val="24"/>
        </w:rPr>
        <w:t>заяво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16312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20.12.2018 01:26</w:t>
            </w:r>
          </w:p>
        </w:tc>
      </w:tr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16325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20.12.2018 05:37</w:t>
            </w:r>
          </w:p>
        </w:tc>
      </w:tr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18789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27.12.2018 23:30</w:t>
            </w:r>
          </w:p>
        </w:tc>
      </w:tr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18845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28.12.2018 07:38</w:t>
            </w:r>
          </w:p>
        </w:tc>
      </w:tr>
      <w:tr w:rsidR="00BB2BF9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19058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28.12.2018 15:23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Об отклонении заявки Участника №</w:t>
      </w:r>
      <w:r w:rsidRPr="00BB2BF9">
        <w:rPr>
          <w:b/>
          <w:bCs/>
          <w:i/>
          <w:iCs/>
          <w:snapToGrid/>
          <w:sz w:val="24"/>
          <w:szCs w:val="24"/>
        </w:rPr>
        <w:t xml:space="preserve"> 18845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16312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20.12.2018 01:26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16325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20.12.2018 05:37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18789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27.12.2018 23:30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19058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BB2BF9">
              <w:rPr>
                <w:rFonts w:eastAsia="Calibri"/>
                <w:snapToGrid/>
                <w:sz w:val="22"/>
                <w:szCs w:val="22"/>
                <w:lang w:eastAsia="en-US"/>
              </w:rPr>
              <w:t>28.12.2018 15:23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18845»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spacing w:line="240" w:lineRule="auto"/>
        <w:ind w:firstLine="0"/>
        <w:rPr>
          <w:sz w:val="24"/>
          <w:szCs w:val="24"/>
        </w:rPr>
      </w:pPr>
      <w:r w:rsidRPr="00BB2BF9">
        <w:rPr>
          <w:sz w:val="24"/>
          <w:szCs w:val="24"/>
        </w:rPr>
        <w:t xml:space="preserve">Отклонить заявку Участника </w:t>
      </w:r>
      <w:r w:rsidRPr="00BB2BF9">
        <w:rPr>
          <w:b/>
          <w:bCs/>
          <w:i/>
          <w:iCs/>
          <w:sz w:val="24"/>
          <w:szCs w:val="24"/>
        </w:rPr>
        <w:t>18845</w:t>
      </w:r>
      <w:r w:rsidRPr="00BB2BF9">
        <w:rPr>
          <w:sz w:val="24"/>
          <w:szCs w:val="24"/>
        </w:rPr>
        <w:t xml:space="preserve"> от дальнейшего рассмотрения на основании п.</w:t>
      </w:r>
      <w:r w:rsidRPr="00BB2BF9">
        <w:rPr>
          <w:snapToGrid/>
          <w:sz w:val="24"/>
          <w:szCs w:val="24"/>
        </w:rPr>
        <w:t xml:space="preserve"> </w:t>
      </w:r>
      <w:r w:rsidRPr="00BB2BF9">
        <w:rPr>
          <w:sz w:val="24"/>
          <w:szCs w:val="24"/>
        </w:rPr>
        <w:t>4.13.5.  п.п. «г»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B2BF9" w:rsidRPr="00BB2BF9" w:rsidTr="003F37D0">
        <w:tc>
          <w:tcPr>
            <w:tcW w:w="567" w:type="dxa"/>
            <w:vAlign w:val="center"/>
          </w:tcPr>
          <w:p w:rsidR="00BB2BF9" w:rsidRPr="00BB2BF9" w:rsidRDefault="00BB2BF9" w:rsidP="00BB2B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B2BF9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BB2BF9" w:rsidRPr="00BB2BF9" w:rsidRDefault="00BB2BF9" w:rsidP="00BB2BF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BB2BF9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BB2BF9" w:rsidRPr="00BB2BF9" w:rsidTr="003F37D0">
        <w:tc>
          <w:tcPr>
            <w:tcW w:w="567" w:type="dxa"/>
          </w:tcPr>
          <w:p w:rsidR="00BB2BF9" w:rsidRPr="00BB2BF9" w:rsidRDefault="00BB2BF9" w:rsidP="00BB2BF9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BB2BF9" w:rsidRPr="00BB2BF9" w:rsidRDefault="00BB2BF9" w:rsidP="00BB2BF9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BB2BF9">
              <w:rPr>
                <w:bCs/>
                <w:sz w:val="24"/>
                <w:szCs w:val="24"/>
              </w:rPr>
              <w:t xml:space="preserve">Заявка участника не соответствует требованиям Документации о закупке, а именно:  </w:t>
            </w:r>
            <w:r w:rsidRPr="00BB2BF9">
              <w:rPr>
                <w:sz w:val="24"/>
                <w:szCs w:val="24"/>
              </w:rPr>
              <w:t>в состав заявки отражены сведения об Участнике, что не соответствует п. 4.5.1.4 и п. 4.5.1.6 в котором установлено требование: «</w:t>
            </w:r>
            <w:r w:rsidRPr="00BB2BF9">
              <w:rPr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BB2BF9">
              <w:rPr>
                <w:sz w:val="24"/>
                <w:szCs w:val="24"/>
              </w:rPr>
              <w:t>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4541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16312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20.12.2018 01:26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16325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20.12.2018 05:37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18789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27.12.2018 23:30</w:t>
            </w:r>
          </w:p>
        </w:tc>
      </w:tr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19058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B2BF9">
              <w:rPr>
                <w:snapToGrid/>
                <w:sz w:val="24"/>
                <w:szCs w:val="24"/>
              </w:rPr>
              <w:t>28.12.2018 15:23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>к участию в процедуре переторжке, проводимой в заочной форме и назначенной на 11.02.2019.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89A" w:rsidRDefault="00D6689A" w:rsidP="00355095">
      <w:pPr>
        <w:spacing w:line="240" w:lineRule="auto"/>
      </w:pPr>
      <w:r>
        <w:separator/>
      </w:r>
    </w:p>
  </w:endnote>
  <w:endnote w:type="continuationSeparator" w:id="0">
    <w:p w:rsidR="00D6689A" w:rsidRDefault="00D6689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0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203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89A" w:rsidRDefault="00D6689A" w:rsidP="00355095">
      <w:pPr>
        <w:spacing w:line="240" w:lineRule="auto"/>
      </w:pPr>
      <w:r>
        <w:separator/>
      </w:r>
    </w:p>
  </w:footnote>
  <w:footnote w:type="continuationSeparator" w:id="0">
    <w:p w:rsidR="00D6689A" w:rsidRDefault="00D6689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203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689A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509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57D0-4EE0-4C94-96B9-1DD6246E1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2019-02-04T23:46:00Z</dcterms:modified>
</cp:coreProperties>
</file>