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36" w:rsidRDefault="00B12236" w:rsidP="00B12236">
      <w:pPr>
        <w:jc w:val="center"/>
        <w:rPr>
          <w:b/>
          <w:sz w:val="26"/>
          <w:szCs w:val="26"/>
        </w:rPr>
      </w:pPr>
      <w:r w:rsidRPr="004456BF">
        <w:rPr>
          <w:b/>
          <w:sz w:val="26"/>
          <w:szCs w:val="26"/>
        </w:rPr>
        <w:t>Техническое задание</w:t>
      </w:r>
    </w:p>
    <w:p w:rsidR="00226BD7" w:rsidRPr="004456BF" w:rsidRDefault="00226BD7" w:rsidP="00B12236">
      <w:pPr>
        <w:jc w:val="center"/>
        <w:rPr>
          <w:b/>
          <w:i/>
          <w:sz w:val="26"/>
          <w:szCs w:val="26"/>
        </w:rPr>
      </w:pPr>
    </w:p>
    <w:p w:rsidR="006102E3" w:rsidRDefault="00226BD7" w:rsidP="001442E3">
      <w:pPr>
        <w:tabs>
          <w:tab w:val="left" w:pos="0"/>
        </w:tabs>
        <w:ind w:right="-30"/>
        <w:jc w:val="center"/>
        <w:rPr>
          <w:b/>
          <w:i/>
          <w:sz w:val="26"/>
          <w:szCs w:val="26"/>
        </w:rPr>
      </w:pPr>
      <w:r w:rsidRPr="00226BD7">
        <w:rPr>
          <w:b/>
          <w:i/>
          <w:sz w:val="26"/>
          <w:szCs w:val="26"/>
        </w:rPr>
        <w:t>Технологическое присоединение к электрическим сетям объектов ТОР "Николаевск", площадка "</w:t>
      </w:r>
      <w:proofErr w:type="spellStart"/>
      <w:r w:rsidRPr="00226BD7">
        <w:rPr>
          <w:b/>
          <w:i/>
          <w:sz w:val="26"/>
          <w:szCs w:val="26"/>
        </w:rPr>
        <w:t>Оремиф</w:t>
      </w:r>
      <w:proofErr w:type="spellEnd"/>
      <w:r w:rsidRPr="00226BD7">
        <w:rPr>
          <w:b/>
          <w:i/>
          <w:sz w:val="26"/>
          <w:szCs w:val="26"/>
        </w:rPr>
        <w:t>", площадка "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" (СМР </w:t>
      </w:r>
      <w:proofErr w:type="gramStart"/>
      <w:r w:rsidRPr="00226BD7">
        <w:rPr>
          <w:b/>
          <w:i/>
          <w:sz w:val="26"/>
          <w:szCs w:val="26"/>
        </w:rPr>
        <w:t>-</w:t>
      </w:r>
      <w:r w:rsidR="00000ECE">
        <w:rPr>
          <w:b/>
          <w:i/>
          <w:sz w:val="26"/>
          <w:szCs w:val="26"/>
        </w:rPr>
        <w:t>В</w:t>
      </w:r>
      <w:proofErr w:type="gramEnd"/>
      <w:r w:rsidR="00000ECE">
        <w:rPr>
          <w:b/>
          <w:i/>
          <w:sz w:val="26"/>
          <w:szCs w:val="26"/>
        </w:rPr>
        <w:t>Л</w:t>
      </w:r>
      <w:r w:rsidRPr="00226BD7">
        <w:rPr>
          <w:b/>
          <w:i/>
          <w:sz w:val="26"/>
          <w:szCs w:val="26"/>
        </w:rPr>
        <w:t xml:space="preserve">) в т. ч.: Строительство ЛЭП 110 кВ на ПС 110 </w:t>
      </w:r>
      <w:proofErr w:type="spellStart"/>
      <w:r w:rsidRPr="00226BD7">
        <w:rPr>
          <w:b/>
          <w:i/>
          <w:sz w:val="26"/>
          <w:szCs w:val="26"/>
        </w:rPr>
        <w:t>кВ</w:t>
      </w:r>
      <w:proofErr w:type="spellEnd"/>
      <w:r w:rsidRPr="00226BD7">
        <w:rPr>
          <w:b/>
          <w:i/>
          <w:sz w:val="26"/>
          <w:szCs w:val="26"/>
        </w:rPr>
        <w:t xml:space="preserve"> 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 от ВЛ 110 кВ Николаевская ТЭЦ-Белая Гора (С-172) и ВЛ 110 кВ Николаевская ТЭЦ-Многовершинная (С-171); Строительство ПС 110 </w:t>
      </w:r>
      <w:proofErr w:type="spellStart"/>
      <w:r w:rsidRPr="00226BD7">
        <w:rPr>
          <w:b/>
          <w:i/>
          <w:sz w:val="26"/>
          <w:szCs w:val="26"/>
        </w:rPr>
        <w:t>кВ</w:t>
      </w:r>
      <w:proofErr w:type="spellEnd"/>
      <w:r w:rsidRPr="00226BD7">
        <w:rPr>
          <w:b/>
          <w:i/>
          <w:sz w:val="26"/>
          <w:szCs w:val="26"/>
        </w:rPr>
        <w:t xml:space="preserve"> 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</w:t>
      </w:r>
      <w:proofErr w:type="spellStart"/>
      <w:r w:rsidRPr="00226BD7">
        <w:rPr>
          <w:b/>
          <w:i/>
          <w:sz w:val="26"/>
          <w:szCs w:val="26"/>
        </w:rPr>
        <w:t>двухцепной</w:t>
      </w:r>
      <w:proofErr w:type="spellEnd"/>
      <w:r w:rsidRPr="00226BD7">
        <w:rPr>
          <w:b/>
          <w:i/>
          <w:sz w:val="26"/>
          <w:szCs w:val="26"/>
        </w:rPr>
        <w:t xml:space="preserve"> ЛЭП 35 </w:t>
      </w:r>
      <w:proofErr w:type="spellStart"/>
      <w:r w:rsidRPr="00226BD7">
        <w:rPr>
          <w:b/>
          <w:i/>
          <w:sz w:val="26"/>
          <w:szCs w:val="26"/>
        </w:rPr>
        <w:t>кВ</w:t>
      </w:r>
      <w:proofErr w:type="spellEnd"/>
      <w:r w:rsidRPr="00226BD7">
        <w:rPr>
          <w:b/>
          <w:i/>
          <w:sz w:val="26"/>
          <w:szCs w:val="26"/>
        </w:rPr>
        <w:t xml:space="preserve"> </w:t>
      </w:r>
      <w:proofErr w:type="spellStart"/>
      <w:r w:rsidRPr="00226BD7">
        <w:rPr>
          <w:b/>
          <w:i/>
          <w:sz w:val="26"/>
          <w:szCs w:val="26"/>
        </w:rPr>
        <w:t>Чныррах-Оремиф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ПС 35 </w:t>
      </w:r>
      <w:proofErr w:type="spellStart"/>
      <w:r w:rsidRPr="00226BD7">
        <w:rPr>
          <w:b/>
          <w:i/>
          <w:sz w:val="26"/>
          <w:szCs w:val="26"/>
        </w:rPr>
        <w:t>кВ</w:t>
      </w:r>
      <w:proofErr w:type="spellEnd"/>
      <w:r w:rsidRPr="00226BD7">
        <w:rPr>
          <w:b/>
          <w:i/>
          <w:sz w:val="26"/>
          <w:szCs w:val="26"/>
        </w:rPr>
        <w:t xml:space="preserve"> </w:t>
      </w:r>
      <w:proofErr w:type="spellStart"/>
      <w:r w:rsidRPr="00226BD7">
        <w:rPr>
          <w:b/>
          <w:i/>
          <w:sz w:val="26"/>
          <w:szCs w:val="26"/>
        </w:rPr>
        <w:t>Оремиф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ЛЭП 6 кВ от ПС 110 </w:t>
      </w:r>
      <w:proofErr w:type="spellStart"/>
      <w:r w:rsidRPr="00226BD7">
        <w:rPr>
          <w:b/>
          <w:i/>
          <w:sz w:val="26"/>
          <w:szCs w:val="26"/>
        </w:rPr>
        <w:t>кВ</w:t>
      </w:r>
      <w:proofErr w:type="spellEnd"/>
      <w:r w:rsidRPr="00226BD7">
        <w:rPr>
          <w:b/>
          <w:i/>
          <w:sz w:val="26"/>
          <w:szCs w:val="26"/>
        </w:rPr>
        <w:t xml:space="preserve"> </w:t>
      </w:r>
      <w:proofErr w:type="spellStart"/>
      <w:r w:rsidRPr="00226BD7">
        <w:rPr>
          <w:b/>
          <w:i/>
          <w:sz w:val="26"/>
          <w:szCs w:val="26"/>
        </w:rPr>
        <w:t>Чныррах</w:t>
      </w:r>
      <w:proofErr w:type="spellEnd"/>
      <w:r w:rsidRPr="00226BD7">
        <w:rPr>
          <w:b/>
          <w:i/>
          <w:sz w:val="26"/>
          <w:szCs w:val="26"/>
        </w:rPr>
        <w:t xml:space="preserve">; Строительство ЛЭП 10 кВ от ПС 35 </w:t>
      </w:r>
      <w:proofErr w:type="spellStart"/>
      <w:r w:rsidRPr="00226BD7">
        <w:rPr>
          <w:b/>
          <w:i/>
          <w:sz w:val="26"/>
          <w:szCs w:val="26"/>
        </w:rPr>
        <w:t>кВ</w:t>
      </w:r>
      <w:proofErr w:type="spellEnd"/>
      <w:r w:rsidRPr="00226BD7">
        <w:rPr>
          <w:b/>
          <w:i/>
          <w:sz w:val="26"/>
          <w:szCs w:val="26"/>
        </w:rPr>
        <w:t xml:space="preserve"> </w:t>
      </w:r>
      <w:proofErr w:type="spellStart"/>
      <w:r w:rsidRPr="00226BD7">
        <w:rPr>
          <w:b/>
          <w:i/>
          <w:sz w:val="26"/>
          <w:szCs w:val="26"/>
        </w:rPr>
        <w:t>Оремиф</w:t>
      </w:r>
      <w:proofErr w:type="spellEnd"/>
    </w:p>
    <w:p w:rsidR="00226BD7" w:rsidRDefault="00226BD7" w:rsidP="001442E3">
      <w:pPr>
        <w:tabs>
          <w:tab w:val="left" w:pos="0"/>
        </w:tabs>
        <w:ind w:right="-30"/>
        <w:jc w:val="center"/>
        <w:rPr>
          <w:b/>
        </w:rPr>
      </w:pPr>
    </w:p>
    <w:p w:rsidR="00BA5176" w:rsidRPr="004456BF" w:rsidRDefault="00BA5176" w:rsidP="00BA5176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</w:rPr>
      </w:pPr>
      <w:r w:rsidRPr="004456BF">
        <w:rPr>
          <w:b/>
        </w:rPr>
        <w:t>Основание для выполнения строительно-монтажных работ: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>Инвестиционная программа филиала АО «Дальневосточная распределительная сетевая компания» « ХЭС»  на 2018 г.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 xml:space="preserve">Договор об осуществлении технологического присоединения от 20.10.2017 № 00000000350170050002/368/333/17/С </w:t>
      </w:r>
      <w:proofErr w:type="spellStart"/>
      <w:r w:rsidRPr="004456BF">
        <w:t>с</w:t>
      </w:r>
      <w:proofErr w:type="spellEnd"/>
      <w:r w:rsidRPr="004456BF">
        <w:t xml:space="preserve"> приложениями.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>Технические условия на технологическое присоединение от 19.10.2017 № 15-02/22-234.</w:t>
      </w:r>
    </w:p>
    <w:p w:rsidR="006102E3" w:rsidRPr="004456BF" w:rsidRDefault="006102E3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 xml:space="preserve">Проектная документация </w:t>
      </w:r>
      <w:r w:rsidR="00875EE3" w:rsidRPr="004456BF">
        <w:t xml:space="preserve">по объекту </w:t>
      </w:r>
      <w:r w:rsidR="00486654" w:rsidRPr="004456BF">
        <w:t>«</w:t>
      </w:r>
      <w:r w:rsidR="005F4954" w:rsidRPr="004456BF">
        <w:t>Строительство электросетевых объектов для технологического присоединения к электрическим сетям АО «ДРСК» объектов ТОР "Николаевск", площадка "</w:t>
      </w:r>
      <w:proofErr w:type="spellStart"/>
      <w:r w:rsidR="005F4954" w:rsidRPr="004456BF">
        <w:t>Оремиф</w:t>
      </w:r>
      <w:proofErr w:type="spellEnd"/>
      <w:r w:rsidR="005F4954" w:rsidRPr="004456BF">
        <w:t>", площадка "</w:t>
      </w:r>
      <w:proofErr w:type="spellStart"/>
      <w:r w:rsidR="005F4954" w:rsidRPr="004456BF">
        <w:t>Чныррах</w:t>
      </w:r>
      <w:proofErr w:type="spellEnd"/>
      <w:r w:rsidR="005F4954" w:rsidRPr="004456BF">
        <w:t>" (Строительство ЛЭП 110кВ и ПС 110/35/6 кВ; строительство ЛЭП 35 кВ и ПС 35/10кВ)</w:t>
      </w:r>
      <w:r w:rsidR="00486654" w:rsidRPr="004456BF">
        <w:t>»</w:t>
      </w:r>
      <w:r w:rsidR="00875EE3" w:rsidRPr="004456BF">
        <w:t>, разработанная ООО «Электросервиспроект» в 2018 году (Шифр проекта – 203)</w:t>
      </w:r>
      <w:r w:rsidR="00486654" w:rsidRPr="004456BF">
        <w:t>.</w:t>
      </w:r>
    </w:p>
    <w:p w:rsidR="00B32F22" w:rsidRPr="004456BF" w:rsidRDefault="00B32F22" w:rsidP="00B12236">
      <w:pPr>
        <w:ind w:firstLine="709"/>
        <w:jc w:val="both"/>
        <w:rPr>
          <w:b/>
          <w:i/>
        </w:rPr>
      </w:pPr>
    </w:p>
    <w:p w:rsidR="00BA5176" w:rsidRPr="004456BF" w:rsidRDefault="00BA5176" w:rsidP="005F4954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</w:rPr>
      </w:pPr>
      <w:r w:rsidRPr="004456BF">
        <w:rPr>
          <w:b/>
        </w:rPr>
        <w:t>Вид строительства, его объемы:</w:t>
      </w:r>
    </w:p>
    <w:p w:rsidR="00BA5176" w:rsidRPr="004456BF" w:rsidRDefault="00BA5176" w:rsidP="005F4954">
      <w:pPr>
        <w:widowControl w:val="0"/>
        <w:tabs>
          <w:tab w:val="left" w:pos="0"/>
        </w:tabs>
        <w:ind w:firstLine="709"/>
        <w:jc w:val="both"/>
      </w:pPr>
      <w:r w:rsidRPr="004456BF">
        <w:t xml:space="preserve">2.1.Вид строительства: </w:t>
      </w:r>
      <w:r w:rsidRPr="004456BF">
        <w:rPr>
          <w:i/>
        </w:rPr>
        <w:t xml:space="preserve"> </w:t>
      </w:r>
      <w:r w:rsidR="0091675F" w:rsidRPr="004456BF">
        <w:rPr>
          <w:i/>
        </w:rPr>
        <w:t>строительство</w:t>
      </w:r>
      <w:r w:rsidR="001442E3" w:rsidRPr="004456BF">
        <w:rPr>
          <w:i/>
        </w:rPr>
        <w:t>;</w:t>
      </w:r>
    </w:p>
    <w:p w:rsidR="00BA5176" w:rsidRPr="004456BF" w:rsidRDefault="00BA5176" w:rsidP="005F4954">
      <w:pPr>
        <w:widowControl w:val="0"/>
        <w:tabs>
          <w:tab w:val="left" w:pos="0"/>
        </w:tabs>
        <w:ind w:firstLine="709"/>
        <w:jc w:val="both"/>
      </w:pPr>
      <w:r w:rsidRPr="004456BF">
        <w:t xml:space="preserve">2.2. Необходимо выполнить: </w:t>
      </w:r>
    </w:p>
    <w:p w:rsidR="005F4954" w:rsidRPr="004456BF" w:rsidRDefault="005F4954" w:rsidP="005F4954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110 кВ (отпаек) на ПС 110/35/6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 кВ Николаевская ТЭЦ-Белая Гора (С-172) и ВЛ 110 кВ 110 кВ Николаевская ТЭЦ-Многовершинная (С-171);</w:t>
      </w:r>
    </w:p>
    <w:p w:rsidR="005F4954" w:rsidRPr="004456BF" w:rsidRDefault="005F4954" w:rsidP="005F4954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</w:t>
      </w:r>
      <w:proofErr w:type="spellStart"/>
      <w:r w:rsidRPr="004456BF">
        <w:rPr>
          <w:lang w:eastAsia="ar-SA"/>
        </w:rPr>
        <w:t>двухцепной</w:t>
      </w:r>
      <w:proofErr w:type="spellEnd"/>
      <w:r w:rsidRPr="004456BF">
        <w:rPr>
          <w:lang w:eastAsia="ar-SA"/>
        </w:rPr>
        <w:t xml:space="preserve"> ЛЭП 35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Чныррах-Оремиф</w:t>
      </w:r>
      <w:proofErr w:type="spellEnd"/>
      <w:r w:rsidRPr="004456BF">
        <w:rPr>
          <w:lang w:eastAsia="ar-SA"/>
        </w:rPr>
        <w:t xml:space="preserve">;  </w:t>
      </w:r>
    </w:p>
    <w:p w:rsidR="005F4954" w:rsidRPr="004456BF" w:rsidRDefault="005F4954" w:rsidP="005F4954">
      <w:pPr>
        <w:widowControl w:val="0"/>
        <w:tabs>
          <w:tab w:val="left" w:pos="0"/>
        </w:tabs>
        <w:contextualSpacing/>
        <w:jc w:val="both"/>
        <w:rPr>
          <w:lang w:eastAsia="ar-SA"/>
        </w:rPr>
      </w:pPr>
      <w:r w:rsidRPr="004456BF">
        <w:rPr>
          <w:lang w:eastAsia="ar-SA"/>
        </w:rPr>
        <w:tab/>
        <w:t xml:space="preserve">- Строительство ЛЭП 6 кВ от РУ 6 кВ ПС 110/35/6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до границы земельного участка  Заявителя;   </w:t>
      </w:r>
    </w:p>
    <w:p w:rsidR="005F4954" w:rsidRPr="004456BF" w:rsidRDefault="005F4954" w:rsidP="005F4954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10 кВ от РУ 10 кВ ПС 35/10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Оремиф</w:t>
      </w:r>
      <w:proofErr w:type="spellEnd"/>
      <w:r w:rsidRPr="004456BF">
        <w:rPr>
          <w:lang w:eastAsia="ar-SA"/>
        </w:rPr>
        <w:t xml:space="preserve"> до границы земельного участка  Заявителя».      </w:t>
      </w:r>
    </w:p>
    <w:p w:rsidR="009A5A51" w:rsidRPr="004456BF" w:rsidRDefault="009A5A51" w:rsidP="0091675F">
      <w:pPr>
        <w:widowControl w:val="0"/>
        <w:tabs>
          <w:tab w:val="left" w:pos="0"/>
        </w:tabs>
        <w:ind w:firstLine="709"/>
        <w:contextualSpacing/>
        <w:jc w:val="both"/>
      </w:pPr>
    </w:p>
    <w:p w:rsidR="00876F69" w:rsidRPr="004456BF" w:rsidRDefault="00876F69" w:rsidP="005F4954">
      <w:pPr>
        <w:widowControl w:val="0"/>
        <w:tabs>
          <w:tab w:val="left" w:pos="0"/>
        </w:tabs>
        <w:ind w:firstLine="709"/>
        <w:jc w:val="both"/>
      </w:pPr>
      <w:r w:rsidRPr="004456BF">
        <w:t>2.2.1</w:t>
      </w:r>
      <w:r w:rsidR="001C74B4" w:rsidRPr="004456BF">
        <w:t>.</w:t>
      </w:r>
      <w:r w:rsidRPr="004456BF">
        <w:t xml:space="preserve"> </w:t>
      </w:r>
      <w:r w:rsidRPr="004456BF">
        <w:rPr>
          <w:b/>
        </w:rPr>
        <w:t xml:space="preserve"> подготовительные работы</w:t>
      </w:r>
      <w:r w:rsidRPr="004456BF">
        <w:t>:</w:t>
      </w:r>
    </w:p>
    <w:p w:rsidR="00876F69" w:rsidRPr="004456BF" w:rsidRDefault="00876F69" w:rsidP="005F4954">
      <w:pPr>
        <w:widowControl w:val="0"/>
        <w:tabs>
          <w:tab w:val="left" w:pos="0"/>
        </w:tabs>
        <w:suppressAutoHyphens/>
        <w:ind w:firstLine="709"/>
        <w:jc w:val="both"/>
      </w:pPr>
      <w:r w:rsidRPr="004456BF">
        <w:t>2.2.1.</w:t>
      </w:r>
      <w:r w:rsidR="005F4954" w:rsidRPr="004456BF">
        <w:t>1</w:t>
      </w:r>
      <w:r w:rsidRPr="004456BF">
        <w:t>. Выполнение организационно - технических мероприятий, обеспечивающих безопасное выполнение работ:</w:t>
      </w:r>
    </w:p>
    <w:p w:rsidR="00226BD7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</w:pPr>
      <w:r w:rsidRPr="004456BF">
        <w:t>-</w:t>
      </w:r>
      <w:r w:rsidR="00476D92" w:rsidRPr="004456BF">
        <w:t xml:space="preserve"> </w:t>
      </w:r>
      <w:r w:rsidRPr="004456BF">
        <w:t xml:space="preserve">назначение приказом  подрядчика ответственного лица на объекте </w:t>
      </w:r>
      <w:r w:rsidR="004555A0" w:rsidRPr="004456BF">
        <w:t>строительства</w:t>
      </w:r>
      <w:r w:rsidRPr="004456BF">
        <w:t xml:space="preserve"> за соблюдением требований техники безопасности, пожарной безопасности и охраны окружающей среды;</w:t>
      </w:r>
    </w:p>
    <w:p w:rsidR="00876F69" w:rsidRPr="004456BF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</w:pPr>
      <w:r w:rsidRPr="004456BF">
        <w:t>-</w:t>
      </w:r>
      <w:r w:rsidR="00476D92" w:rsidRPr="004456BF">
        <w:t xml:space="preserve"> </w:t>
      </w:r>
      <w:r w:rsidRPr="004456BF">
        <w:t>разработка подрядчиком проекта производства работ (ППР) и получение всех необходимых согласований;</w:t>
      </w:r>
    </w:p>
    <w:p w:rsidR="00876F69" w:rsidRPr="004456BF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2</w:t>
      </w:r>
      <w:r w:rsidRPr="004456BF">
        <w:t>. Согласование с заказчиком графиков производства работ,</w:t>
      </w:r>
    </w:p>
    <w:p w:rsidR="00876F69" w:rsidRPr="004456BF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3</w:t>
      </w:r>
      <w:r w:rsidRPr="004456BF">
        <w:t>. Доставка техники к месту производства работ.</w:t>
      </w:r>
    </w:p>
    <w:p w:rsidR="00876F69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4</w:t>
      </w:r>
      <w:r w:rsidRPr="004456BF">
        <w:t>. Доставка к месту работы необходимых  материалов.</w:t>
      </w:r>
    </w:p>
    <w:p w:rsidR="002E57B2" w:rsidRPr="002E14FA" w:rsidRDefault="002E57B2" w:rsidP="002E57B2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>
        <w:t>2.2.1.5. Организация работы вахтовым методом.</w:t>
      </w:r>
    </w:p>
    <w:p w:rsidR="00876F69" w:rsidRPr="004456BF" w:rsidRDefault="00476D92" w:rsidP="00167A55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2.2.2. </w:t>
      </w:r>
      <w:r w:rsidR="00876F69" w:rsidRPr="004456BF">
        <w:rPr>
          <w:b/>
        </w:rPr>
        <w:t>временные решения</w:t>
      </w:r>
      <w:r w:rsidR="00876F69" w:rsidRPr="004456BF">
        <w:t>:</w:t>
      </w:r>
      <w:r w:rsidR="00236302" w:rsidRPr="004456BF">
        <w:t xml:space="preserve"> </w:t>
      </w:r>
      <w:r w:rsidR="002148E6" w:rsidRPr="004456BF">
        <w:t>временные здания и соор</w:t>
      </w:r>
      <w:r w:rsidR="00C54A32" w:rsidRPr="004456BF">
        <w:t>ужения</w:t>
      </w:r>
      <w:r w:rsidR="00236302" w:rsidRPr="004456BF">
        <w:t>.</w:t>
      </w:r>
    </w:p>
    <w:p w:rsidR="00A27425" w:rsidRPr="004456BF" w:rsidRDefault="00A27425" w:rsidP="00A27425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2.2.3. </w:t>
      </w:r>
      <w:r w:rsidRPr="004456BF">
        <w:rPr>
          <w:b/>
        </w:rPr>
        <w:t>строительная и электротехническая часть</w:t>
      </w:r>
      <w:r w:rsidRPr="004456BF">
        <w:t xml:space="preserve">: </w:t>
      </w:r>
    </w:p>
    <w:p w:rsidR="00610FCB" w:rsidRPr="004456BF" w:rsidRDefault="00610FCB" w:rsidP="00A27425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</w:p>
    <w:p w:rsidR="00985871" w:rsidRPr="004456BF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  <w:lang w:eastAsia="ar-SA"/>
        </w:rPr>
        <w:t xml:space="preserve">2.2.3.1. </w:t>
      </w:r>
      <w:r w:rsidR="00985871" w:rsidRPr="004456BF">
        <w:rPr>
          <w:b/>
          <w:i/>
          <w:lang w:eastAsia="ar-SA"/>
        </w:rPr>
        <w:t xml:space="preserve">Строительство ЛЭП 110 кВ (отпаек) на ПС 110/35/6 </w:t>
      </w:r>
      <w:proofErr w:type="spellStart"/>
      <w:r w:rsidR="00985871" w:rsidRPr="004456BF">
        <w:rPr>
          <w:b/>
          <w:i/>
          <w:lang w:eastAsia="ar-SA"/>
        </w:rPr>
        <w:t>кВ</w:t>
      </w:r>
      <w:proofErr w:type="spellEnd"/>
      <w:r w:rsidR="00985871" w:rsidRPr="004456BF">
        <w:rPr>
          <w:b/>
          <w:i/>
          <w:lang w:eastAsia="ar-SA"/>
        </w:rPr>
        <w:t xml:space="preserve"> </w:t>
      </w:r>
      <w:proofErr w:type="spellStart"/>
      <w:r w:rsidR="00985871" w:rsidRPr="004456BF">
        <w:rPr>
          <w:b/>
          <w:i/>
          <w:lang w:eastAsia="ar-SA"/>
        </w:rPr>
        <w:t>Чныррах</w:t>
      </w:r>
      <w:proofErr w:type="spellEnd"/>
      <w:r w:rsidR="00985871" w:rsidRPr="004456BF">
        <w:rPr>
          <w:b/>
          <w:i/>
          <w:lang w:eastAsia="ar-SA"/>
        </w:rPr>
        <w:t xml:space="preserve"> от </w:t>
      </w:r>
      <w:proofErr w:type="gramStart"/>
      <w:r w:rsidR="00985871" w:rsidRPr="004456BF">
        <w:rPr>
          <w:b/>
          <w:i/>
          <w:lang w:eastAsia="ar-SA"/>
        </w:rPr>
        <w:t>ВЛ</w:t>
      </w:r>
      <w:proofErr w:type="gramEnd"/>
      <w:r w:rsidR="00985871" w:rsidRPr="004456BF">
        <w:rPr>
          <w:b/>
          <w:i/>
          <w:lang w:eastAsia="ar-SA"/>
        </w:rPr>
        <w:t xml:space="preserve"> 110 кВ Николаевская ТЭЦ-Белая Гора (С-172) и ВЛ 110 кВ 110 кВ Николаевская ТЭЦ-Многовершинная (С-171).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lastRenderedPageBreak/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985871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фундаментов под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металлических решетчатых опор;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</w:t>
      </w:r>
      <w:r w:rsidR="001C3078"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замену опор в местах присоединения строящихся отпаек на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 Николаевская ТЭЦ – Многовершинная (С-171) и ВЛ 110кВ Николаевская ТЭЦ – Белая Гора с отпайкой на ПС Маго (С-172);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разъединителей в узле присоединения отпаек к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защитного ограждения разъединителей;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ВОК марки ОКГТ, на всей протяженности строящейся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Установка ВЧ заградителей на первой опоре строящейся отпайки на ПС 110кВ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ВОК марки ОКСН по существующим опорам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110кВ С171/172 от базы Николаевского РЭС до первой опоры ВЛ 110кВ (отпайка) на ПС 110кВ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и выполнить присоединение;</w:t>
      </w:r>
    </w:p>
    <w:p w:rsidR="00985871" w:rsidRPr="004456BF" w:rsidRDefault="0033695B" w:rsidP="0033695B">
      <w:pPr>
        <w:tabs>
          <w:tab w:val="left" w:pos="0"/>
        </w:tabs>
        <w:jc w:val="both"/>
      </w:pPr>
      <w:r w:rsidRPr="004456BF">
        <w:tab/>
      </w:r>
      <w:r w:rsidR="00985871" w:rsidRPr="004456BF">
        <w:t>Выполнить заходы ВОК;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Выполнить заходы ЛЭП-110кВ;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985871" w:rsidRPr="004456BF" w:rsidRDefault="001C3078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C1592B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  <w:lang w:eastAsia="ar-SA"/>
        </w:rPr>
        <w:t xml:space="preserve">2.2.3.2. </w:t>
      </w:r>
      <w:r w:rsidR="00985871" w:rsidRPr="004456BF">
        <w:rPr>
          <w:b/>
          <w:i/>
          <w:lang w:eastAsia="ar-SA"/>
        </w:rPr>
        <w:t xml:space="preserve">Строительство </w:t>
      </w:r>
      <w:proofErr w:type="spellStart"/>
      <w:r w:rsidR="00985871" w:rsidRPr="004456BF">
        <w:rPr>
          <w:b/>
          <w:i/>
          <w:lang w:eastAsia="ar-SA"/>
        </w:rPr>
        <w:t>двухцепной</w:t>
      </w:r>
      <w:proofErr w:type="spellEnd"/>
      <w:r w:rsidR="00985871" w:rsidRPr="004456BF">
        <w:rPr>
          <w:b/>
          <w:i/>
          <w:lang w:eastAsia="ar-SA"/>
        </w:rPr>
        <w:t xml:space="preserve"> ЛЭП 35 </w:t>
      </w:r>
      <w:proofErr w:type="spellStart"/>
      <w:r w:rsidR="00985871" w:rsidRPr="004456BF">
        <w:rPr>
          <w:b/>
          <w:i/>
          <w:lang w:eastAsia="ar-SA"/>
        </w:rPr>
        <w:t>кВ</w:t>
      </w:r>
      <w:proofErr w:type="spellEnd"/>
      <w:r w:rsidR="00985871" w:rsidRPr="004456BF">
        <w:rPr>
          <w:b/>
          <w:i/>
          <w:lang w:eastAsia="ar-SA"/>
        </w:rPr>
        <w:t xml:space="preserve"> </w:t>
      </w:r>
      <w:proofErr w:type="spellStart"/>
      <w:r w:rsidR="00985871" w:rsidRPr="004456BF">
        <w:rPr>
          <w:b/>
          <w:i/>
          <w:lang w:eastAsia="ar-SA"/>
        </w:rPr>
        <w:t>Чныррах-Оремиф</w:t>
      </w:r>
      <w:proofErr w:type="spellEnd"/>
      <w:r w:rsidR="00985871" w:rsidRPr="004456BF">
        <w:rPr>
          <w:b/>
          <w:i/>
          <w:lang w:eastAsia="ar-SA"/>
        </w:rPr>
        <w:t xml:space="preserve">.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Монтаж фундаментов под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35 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металлических решетчатых опор;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</w:t>
      </w:r>
      <w:r w:rsidRPr="00755209">
        <w:rPr>
          <w:lang w:eastAsia="ar-SA"/>
        </w:rPr>
        <w:t>заходы</w:t>
      </w:r>
      <w:r w:rsidRPr="004456BF">
        <w:rPr>
          <w:lang w:eastAsia="ar-SA"/>
        </w:rPr>
        <w:t xml:space="preserve"> ЛЭП-35кВ;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арматуры, принять, согласно проектно-сметной документации;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ВОК марки ОК</w:t>
      </w:r>
      <w:r w:rsidR="00632A85">
        <w:rPr>
          <w:lang w:eastAsia="ar-SA"/>
        </w:rPr>
        <w:t>ПТ</w:t>
      </w:r>
      <w:r w:rsidRPr="004456BF">
        <w:rPr>
          <w:lang w:eastAsia="ar-SA"/>
        </w:rPr>
        <w:t>, на всей протяженности строящейся ВЛ;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</w:p>
    <w:p w:rsidR="00985871" w:rsidRPr="004456BF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</w:rPr>
        <w:lastRenderedPageBreak/>
        <w:t>2.2.3.3.</w:t>
      </w:r>
      <w:r w:rsidR="00985871" w:rsidRPr="004456BF">
        <w:rPr>
          <w:b/>
          <w:i/>
          <w:lang w:eastAsia="ar-SA"/>
        </w:rPr>
        <w:t xml:space="preserve"> Строительство ЛЭП 6 кВ от РУ 6 кВ ПС 110/35/6 </w:t>
      </w:r>
      <w:proofErr w:type="spellStart"/>
      <w:r w:rsidR="00985871" w:rsidRPr="004456BF">
        <w:rPr>
          <w:b/>
          <w:i/>
          <w:lang w:eastAsia="ar-SA"/>
        </w:rPr>
        <w:t>кВ</w:t>
      </w:r>
      <w:proofErr w:type="spellEnd"/>
      <w:r w:rsidR="00985871" w:rsidRPr="004456BF">
        <w:rPr>
          <w:b/>
          <w:i/>
          <w:lang w:eastAsia="ar-SA"/>
        </w:rPr>
        <w:t xml:space="preserve"> </w:t>
      </w:r>
      <w:proofErr w:type="spellStart"/>
      <w:r w:rsidR="00985871" w:rsidRPr="004456BF">
        <w:rPr>
          <w:b/>
          <w:i/>
          <w:lang w:eastAsia="ar-SA"/>
        </w:rPr>
        <w:t>Чныррах</w:t>
      </w:r>
      <w:proofErr w:type="spellEnd"/>
      <w:r w:rsidR="00985871" w:rsidRPr="004456BF">
        <w:rPr>
          <w:b/>
          <w:i/>
          <w:lang w:eastAsia="ar-SA"/>
        </w:rPr>
        <w:t xml:space="preserve"> до границы земельного участка  Заявителя.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железобетонных опор;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 СИП;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арматуры, принять, согласно проектно-сметной документации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ОПН;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Выполнить заходы ЛЭП-6кВ;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</w:p>
    <w:p w:rsidR="00985871" w:rsidRPr="004456BF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</w:rPr>
        <w:t>2.2.3.4.</w:t>
      </w:r>
      <w:r w:rsidR="00985871" w:rsidRPr="004456BF">
        <w:rPr>
          <w:b/>
          <w:i/>
          <w:lang w:eastAsia="ar-SA"/>
        </w:rPr>
        <w:t xml:space="preserve"> Строительство ЛЭП 10 кВ от РУ 10 кВ ПС 35/10 </w:t>
      </w:r>
      <w:proofErr w:type="spellStart"/>
      <w:r w:rsidR="00985871" w:rsidRPr="004456BF">
        <w:rPr>
          <w:b/>
          <w:i/>
          <w:lang w:eastAsia="ar-SA"/>
        </w:rPr>
        <w:t>кВ</w:t>
      </w:r>
      <w:proofErr w:type="spellEnd"/>
      <w:r w:rsidR="00985871" w:rsidRPr="004456BF">
        <w:rPr>
          <w:b/>
          <w:i/>
          <w:lang w:eastAsia="ar-SA"/>
        </w:rPr>
        <w:t xml:space="preserve"> </w:t>
      </w:r>
      <w:proofErr w:type="spellStart"/>
      <w:r w:rsidR="00985871" w:rsidRPr="004456BF">
        <w:rPr>
          <w:b/>
          <w:i/>
          <w:lang w:eastAsia="ar-SA"/>
        </w:rPr>
        <w:t>Оремиф</w:t>
      </w:r>
      <w:proofErr w:type="spellEnd"/>
      <w:r w:rsidR="00985871" w:rsidRPr="004456BF">
        <w:rPr>
          <w:b/>
          <w:i/>
          <w:lang w:eastAsia="ar-SA"/>
        </w:rPr>
        <w:t xml:space="preserve"> до границы земельного участка  Заявителя».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Вынести на местность линии отступа от красных линий (ст. 52 п.5 п.п.3 Градостроительного кодекса РФ);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Вынести в натуру границы землеотвода под строительство </w:t>
      </w:r>
      <w:proofErr w:type="gramStart"/>
      <w:r>
        <w:rPr>
          <w:lang w:eastAsia="ar-SA"/>
        </w:rPr>
        <w:t>ВЛ</w:t>
      </w:r>
      <w:proofErr w:type="gramEnd"/>
      <w:r>
        <w:rPr>
          <w:lang w:eastAsia="ar-SA"/>
        </w:rPr>
        <w:t xml:space="preserve"> с учетом строительных площадок; 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Определить и закрепить в соответствии с проектом места установки опор;</w:t>
      </w:r>
    </w:p>
    <w:p w:rsidR="00C1592B" w:rsidRDefault="00C1592B" w:rsidP="00C1592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Выполнить расчистку трасс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от растительности на всю ширину просеки;</w:t>
      </w:r>
    </w:p>
    <w:p w:rsidR="00C1592B" w:rsidRP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 xml:space="preserve">Обеспечить складирование ликвидной древесины на согласованных с Николаевским лесничеством площадках, с обеспечением охраны вырубленной древесины до сдачи по Акту приёма-передачи в </w:t>
      </w:r>
      <w:proofErr w:type="spellStart"/>
      <w:r w:rsidRPr="00C1592B">
        <w:rPr>
          <w:lang w:eastAsia="ar-SA"/>
        </w:rPr>
        <w:t>Росимущество</w:t>
      </w:r>
      <w:proofErr w:type="spellEnd"/>
      <w:r w:rsidRPr="00C1592B">
        <w:rPr>
          <w:lang w:eastAsia="ar-SA"/>
        </w:rPr>
        <w:t xml:space="preserve"> или Лесничество;</w:t>
      </w:r>
    </w:p>
    <w:p w:rsidR="00C1592B" w:rsidRDefault="00C1592B" w:rsidP="00C1592B">
      <w:pPr>
        <w:widowControl w:val="0"/>
        <w:tabs>
          <w:tab w:val="left" w:pos="0"/>
        </w:tabs>
        <w:ind w:firstLine="709"/>
        <w:jc w:val="both"/>
        <w:rPr>
          <w:lang w:eastAsia="ar-SA"/>
        </w:rPr>
      </w:pPr>
      <w:r w:rsidRPr="00C1592B">
        <w:rPr>
          <w:lang w:eastAsia="ar-SA"/>
        </w:rPr>
        <w:t>Утилизировать неликвидную древесину</w:t>
      </w:r>
      <w:r>
        <w:rPr>
          <w:lang w:eastAsia="ar-SA"/>
        </w:rPr>
        <w:t>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железобетонных опор (тип опор и количество принять, согласно проектно-сметной документации);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провода СИП (сечение провода и количество принять, согласно проектно-сметной документации);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изоляции и арматуры, принять, согласно проектно-сметной документации;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Монтаж ОПН (тип и количество принять, согласно проектно-сметной документации);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Выполнить заходы ЛЭП-10кВ;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На опорах выполнить установку знаков безопасности, информационных знаков с указанием ширины охранной зоны, порядкового номера опоры и диспетчерского наименования ВЛ. На концевых, первых опорах ответвлений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>, установить постоянные знаки расцветки фаз.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A75D46" w:rsidRPr="004456BF" w:rsidRDefault="00A75D46" w:rsidP="00AA4D08">
      <w:pPr>
        <w:jc w:val="both"/>
        <w:rPr>
          <w:b/>
          <w:i/>
        </w:rPr>
      </w:pPr>
      <w:r w:rsidRPr="004456BF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6F69" w:rsidRPr="004456BF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</w:rPr>
      </w:pPr>
      <w:r w:rsidRPr="004456BF">
        <w:rPr>
          <w:b/>
        </w:rPr>
        <w:t>3. Общие требования:</w:t>
      </w:r>
    </w:p>
    <w:p w:rsidR="00985871" w:rsidRPr="004456BF" w:rsidRDefault="00985871" w:rsidP="00985871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3.1.Месторасположение объекта строительства: </w:t>
      </w:r>
      <w:r w:rsidRPr="004456BF">
        <w:rPr>
          <w:lang w:eastAsia="ar-SA"/>
        </w:rPr>
        <w:t xml:space="preserve">Хабаровский край, Николаевский район, с.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, п. </w:t>
      </w:r>
      <w:proofErr w:type="spellStart"/>
      <w:r w:rsidRPr="004456BF">
        <w:rPr>
          <w:lang w:eastAsia="ar-SA"/>
        </w:rPr>
        <w:t>Оремиф</w:t>
      </w:r>
      <w:proofErr w:type="spellEnd"/>
      <w:r w:rsidRPr="004456BF">
        <w:rPr>
          <w:lang w:eastAsia="ar-SA"/>
        </w:rPr>
        <w:t xml:space="preserve">.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 Требования к выполнению работ: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3.2.1. </w:t>
      </w:r>
      <w:proofErr w:type="gramStart"/>
      <w:r w:rsidRPr="004456BF">
        <w:t xml:space="preserve">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</w:t>
      </w:r>
      <w:r w:rsidRPr="004456BF">
        <w:lastRenderedPageBreak/>
        <w:t>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4456BF"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ПУЭ (действующее издание);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ПТЭ (действующее издание);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МДС 81-35.2004 «Методика определения сметной стоимости строительства на территории Российской Федерации»;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48.13330.2011 «Организация строительства»;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-СНиП 3.01.04-87 «Приемка законченных строительством объектов.                     Основные положения»;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76.13330.2016 «Электротехнические устройства»;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126.13330.2012 «Геодезические работы в строительстве»;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РД–11-02-2006 «Требования к исполнительной документации»;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РД–11-05-2007 «Порядок ведения общего журнала работ»;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И 1.13-07 «Инструкция по оформлению приемо-сдаточной документации по электромонтажным работам»;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СНиП 12-03-2001 «Безопасность труда в строительстве», часть 1 «Общие требования»,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СНиП 12-04-2002 «Безопасность труда в строительстве», часть 2 «Строительное производство»,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 - ГОСТ 12.3.032-84 ССБТ «Работы электромонтажные. Общие требования безопасности»,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пожарной безопасности,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Правила устройства и безопасной эксплуатации грузоподъемных кранов.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ППР и график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Режим выполнения работ – по согласованному с Заказчиком не менее чем за 10 дней до начала работ графику. </w:t>
      </w:r>
    </w:p>
    <w:p w:rsidR="00875EE3" w:rsidRPr="004456BF" w:rsidRDefault="00875EE3" w:rsidP="00875EE3">
      <w:pPr>
        <w:ind w:firstLine="450"/>
        <w:jc w:val="both"/>
      </w:pPr>
      <w:r w:rsidRPr="004456BF">
        <w:t xml:space="preserve">    3.2.3</w:t>
      </w:r>
      <w:r w:rsidR="006326A6">
        <w:t>.</w:t>
      </w:r>
      <w:r w:rsidRPr="004456BF">
        <w:t xml:space="preserve"> В результате выполнения работ должно быть обеспечено достижение Гарантированных показателей, указанных ниже: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110 кВ (отпаек) на ПС 110/35/6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от </w:t>
      </w:r>
      <w:proofErr w:type="gramStart"/>
      <w:r w:rsidRPr="004456BF">
        <w:rPr>
          <w:lang w:eastAsia="ar-SA"/>
        </w:rPr>
        <w:t>ВЛ</w:t>
      </w:r>
      <w:proofErr w:type="gramEnd"/>
      <w:r w:rsidRPr="004456BF">
        <w:rPr>
          <w:lang w:eastAsia="ar-SA"/>
        </w:rPr>
        <w:t xml:space="preserve"> 110 кВ Николаевская ТЭЦ-Белая Гора (С-172) и ВЛ 110 кВ 110 кВ Николаевская ТЭЦ-Многовершинная (С-171);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</w:t>
      </w:r>
      <w:proofErr w:type="spellStart"/>
      <w:r w:rsidRPr="004456BF">
        <w:rPr>
          <w:lang w:eastAsia="ar-SA"/>
        </w:rPr>
        <w:t>двухцепной</w:t>
      </w:r>
      <w:proofErr w:type="spellEnd"/>
      <w:r w:rsidRPr="004456BF">
        <w:rPr>
          <w:lang w:eastAsia="ar-SA"/>
        </w:rPr>
        <w:t xml:space="preserve"> ЛЭП 35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Чныррах-Оремиф</w:t>
      </w:r>
      <w:proofErr w:type="spellEnd"/>
      <w:r w:rsidRPr="004456BF">
        <w:rPr>
          <w:lang w:eastAsia="ar-SA"/>
        </w:rPr>
        <w:t xml:space="preserve">;  </w:t>
      </w:r>
    </w:p>
    <w:p w:rsidR="00875EE3" w:rsidRPr="004456BF" w:rsidRDefault="00875EE3" w:rsidP="00875EE3">
      <w:pPr>
        <w:widowControl w:val="0"/>
        <w:tabs>
          <w:tab w:val="left" w:pos="0"/>
        </w:tabs>
        <w:contextualSpacing/>
        <w:jc w:val="both"/>
        <w:rPr>
          <w:lang w:eastAsia="ar-SA"/>
        </w:rPr>
      </w:pPr>
      <w:r w:rsidRPr="004456BF">
        <w:rPr>
          <w:lang w:eastAsia="ar-SA"/>
        </w:rPr>
        <w:lastRenderedPageBreak/>
        <w:tab/>
        <w:t xml:space="preserve">- Строительство ЛЭП 6 кВ от РУ 6 кВ ПС 110/35/6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Чныррах</w:t>
      </w:r>
      <w:proofErr w:type="spellEnd"/>
      <w:r w:rsidRPr="004456BF">
        <w:rPr>
          <w:lang w:eastAsia="ar-SA"/>
        </w:rPr>
        <w:t xml:space="preserve"> до границы земельного участка  Заявителя;   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 xml:space="preserve">- Строительство ЛЭП 10 кВ от РУ 10 кВ ПС 35/10 </w:t>
      </w:r>
      <w:proofErr w:type="spellStart"/>
      <w:r w:rsidRPr="004456BF">
        <w:rPr>
          <w:lang w:eastAsia="ar-SA"/>
        </w:rPr>
        <w:t>кВ</w:t>
      </w:r>
      <w:proofErr w:type="spellEnd"/>
      <w:r w:rsidRPr="004456BF">
        <w:rPr>
          <w:lang w:eastAsia="ar-SA"/>
        </w:rPr>
        <w:t xml:space="preserve"> </w:t>
      </w:r>
      <w:proofErr w:type="spellStart"/>
      <w:r w:rsidRPr="004456BF">
        <w:rPr>
          <w:lang w:eastAsia="ar-SA"/>
        </w:rPr>
        <w:t>Оремиф</w:t>
      </w:r>
      <w:proofErr w:type="spellEnd"/>
      <w:r w:rsidRPr="004456BF">
        <w:rPr>
          <w:lang w:eastAsia="ar-SA"/>
        </w:rPr>
        <w:t xml:space="preserve"> до границы земельного участка  Заявителя».      </w:t>
      </w:r>
    </w:p>
    <w:p w:rsidR="00875EE3" w:rsidRPr="004456BF" w:rsidRDefault="00875EE3" w:rsidP="006326A6">
      <w:pPr>
        <w:shd w:val="clear" w:color="auto" w:fill="FFFFFF"/>
        <w:tabs>
          <w:tab w:val="left" w:pos="1276"/>
        </w:tabs>
        <w:spacing w:before="60"/>
        <w:jc w:val="both"/>
      </w:pPr>
      <w:r w:rsidRPr="004456BF">
        <w:t xml:space="preserve">            3.2.</w:t>
      </w:r>
      <w:r w:rsidR="006326A6">
        <w:t>4</w:t>
      </w:r>
      <w:r w:rsidRPr="004456BF">
        <w:t>.</w:t>
      </w:r>
      <w:r w:rsidRPr="004456BF">
        <w:rPr>
          <w:bCs/>
        </w:rPr>
        <w:t xml:space="preserve"> </w:t>
      </w:r>
      <w:r w:rsidRPr="004456BF">
        <w:t xml:space="preserve">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</w:t>
      </w:r>
      <w:proofErr w:type="gramStart"/>
      <w:r w:rsidRPr="004456BF">
        <w:t>порядке</w:t>
      </w:r>
      <w:proofErr w:type="gramEnd"/>
      <w:r w:rsidRPr="004456BF">
        <w:t xml:space="preserve"> оформление наряд-допуска на производство работ.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Работы выполнять при наличии уведомления о начале производства работ.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3.2.</w:t>
      </w:r>
      <w:r w:rsidR="006326A6">
        <w:t>5</w:t>
      </w:r>
      <w:r w:rsidRPr="004456BF">
        <w:t xml:space="preserve">. Выполнение работ должно осуществляться с соблюдением требований: 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9" w:history="1">
        <w:r w:rsidRPr="004456BF">
          <w:t>Правил по охране труда при эксплуатации электроустановок</w:t>
        </w:r>
      </w:hyperlink>
      <w:r w:rsidRPr="004456BF">
        <w:t xml:space="preserve"> - СО 153-34.03.150-2003 (РД 153-34.0-03.150-00).          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</w:p>
    <w:p w:rsidR="00875EE3" w:rsidRPr="004456BF" w:rsidRDefault="00875EE3" w:rsidP="002E57B2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3.3. Сроки выполнения работ.</w:t>
      </w:r>
    </w:p>
    <w:p w:rsidR="00875EE3" w:rsidRPr="004456BF" w:rsidRDefault="00875EE3" w:rsidP="002E57B2">
      <w:pPr>
        <w:jc w:val="both"/>
      </w:pPr>
      <w:r w:rsidRPr="004456BF">
        <w:t xml:space="preserve">           Срок начала работ -  </w:t>
      </w:r>
      <w:proofErr w:type="gramStart"/>
      <w:r w:rsidRPr="004456BF">
        <w:rPr>
          <w:b/>
        </w:rPr>
        <w:t>с даты заключения</w:t>
      </w:r>
      <w:proofErr w:type="gramEnd"/>
      <w:r w:rsidRPr="004456BF">
        <w:rPr>
          <w:b/>
        </w:rPr>
        <w:t xml:space="preserve"> договора.</w:t>
      </w:r>
    </w:p>
    <w:p w:rsidR="00875EE3" w:rsidRPr="004456BF" w:rsidRDefault="00875EE3" w:rsidP="002E57B2">
      <w:pPr>
        <w:jc w:val="both"/>
      </w:pPr>
      <w:r w:rsidRPr="004456BF">
        <w:t xml:space="preserve">           Срок окончания работ – не позднее </w:t>
      </w:r>
      <w:r w:rsidRPr="004456BF">
        <w:rPr>
          <w:b/>
        </w:rPr>
        <w:t>«31» «декабря» 2019 г.</w:t>
      </w:r>
    </w:p>
    <w:p w:rsidR="00875EE3" w:rsidRPr="004456BF" w:rsidRDefault="00875EE3" w:rsidP="00875EE3">
      <w:pPr>
        <w:spacing w:before="60"/>
        <w:jc w:val="both"/>
        <w:rPr>
          <w:sz w:val="26"/>
          <w:szCs w:val="26"/>
        </w:rPr>
      </w:pP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 xml:space="preserve">3.4. Необходимость в поставке </w:t>
      </w:r>
      <w:r w:rsidR="00887E45" w:rsidRPr="006326A6">
        <w:t>строительных конструкций</w:t>
      </w:r>
      <w:r w:rsidR="00887E45">
        <w:t xml:space="preserve"> </w:t>
      </w:r>
      <w:r w:rsidRPr="004456BF">
        <w:t>и материалов.</w:t>
      </w:r>
    </w:p>
    <w:p w:rsidR="004A2F6F" w:rsidRPr="004456BF" w:rsidRDefault="00E95218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  <w:r w:rsidRPr="004456BF">
        <w:rPr>
          <w:b/>
          <w:i/>
        </w:rPr>
        <w:t xml:space="preserve">Заказчик предоставляет </w:t>
      </w:r>
      <w:r w:rsidR="00B32F22" w:rsidRPr="004456BF">
        <w:rPr>
          <w:b/>
          <w:i/>
        </w:rPr>
        <w:t>следующ</w:t>
      </w:r>
      <w:r w:rsidR="00887E45">
        <w:rPr>
          <w:b/>
          <w:i/>
        </w:rPr>
        <w:t>и</w:t>
      </w:r>
      <w:r w:rsidR="00B32F22" w:rsidRPr="004456BF">
        <w:rPr>
          <w:b/>
          <w:i/>
        </w:rPr>
        <w:t xml:space="preserve">е </w:t>
      </w:r>
      <w:r w:rsidR="00887E45">
        <w:rPr>
          <w:b/>
          <w:i/>
        </w:rPr>
        <w:t>строительные конструкции</w:t>
      </w:r>
      <w:r w:rsidR="00B32F22" w:rsidRPr="004456BF">
        <w:rPr>
          <w:b/>
          <w:i/>
        </w:rPr>
        <w:t>:</w:t>
      </w:r>
    </w:p>
    <w:p w:rsidR="00B32F22" w:rsidRPr="004456BF" w:rsidRDefault="0033695B" w:rsidP="0033695B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709"/>
        <w:jc w:val="both"/>
        <w:rPr>
          <w:rFonts w:eastAsia="Lucida Sans Unicode"/>
          <w:i/>
          <w:kern w:val="2"/>
        </w:rPr>
      </w:pPr>
      <w:r w:rsidRPr="004456BF">
        <w:rPr>
          <w:rFonts w:eastAsia="Lucida Sans Unicode"/>
          <w:i/>
          <w:kern w:val="2"/>
        </w:rPr>
        <w:t>Опора металлическая промежуточная ПС110-10ПГ в комплекте с метизами, горячего оцинкования, марка стали Вст3</w:t>
      </w:r>
      <w:r w:rsidR="00A31ADE" w:rsidRPr="004456BF">
        <w:rPr>
          <w:rFonts w:eastAsia="Lucida Sans Unicode"/>
          <w:i/>
          <w:kern w:val="2"/>
        </w:rPr>
        <w:t>– 2</w:t>
      </w:r>
      <w:r w:rsidRPr="004456BF">
        <w:rPr>
          <w:rFonts w:eastAsia="Lucida Sans Unicode"/>
          <w:i/>
          <w:kern w:val="2"/>
        </w:rPr>
        <w:t>5</w:t>
      </w:r>
      <w:r w:rsidR="00A31ADE" w:rsidRPr="004456BF">
        <w:rPr>
          <w:rFonts w:eastAsia="Lucida Sans Unicode"/>
          <w:i/>
          <w:kern w:val="2"/>
        </w:rPr>
        <w:t xml:space="preserve"> </w:t>
      </w:r>
      <w:proofErr w:type="spellStart"/>
      <w:proofErr w:type="gramStart"/>
      <w:r w:rsidR="00A31ADE" w:rsidRPr="004456BF">
        <w:rPr>
          <w:rFonts w:eastAsia="Lucida Sans Unicode"/>
          <w:i/>
          <w:kern w:val="2"/>
        </w:rPr>
        <w:t>шт</w:t>
      </w:r>
      <w:proofErr w:type="spellEnd"/>
      <w:proofErr w:type="gramEnd"/>
      <w:r w:rsidR="00A31ADE" w:rsidRPr="004456BF">
        <w:rPr>
          <w:rFonts w:eastAsia="Lucida Sans Unicode"/>
          <w:i/>
          <w:kern w:val="2"/>
        </w:rPr>
        <w:t>;</w:t>
      </w:r>
    </w:p>
    <w:p w:rsidR="00B32F22" w:rsidRPr="004456BF" w:rsidRDefault="00A614AA" w:rsidP="0033695B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709"/>
        <w:jc w:val="both"/>
        <w:rPr>
          <w:rFonts w:eastAsia="Lucida Sans Unicode"/>
          <w:i/>
          <w:kern w:val="2"/>
        </w:rPr>
      </w:pPr>
      <w:r w:rsidRPr="004456BF">
        <w:rPr>
          <w:rFonts w:eastAsia="Lucida Sans Unicode"/>
          <w:i/>
          <w:kern w:val="2"/>
        </w:rPr>
        <w:t xml:space="preserve"> </w:t>
      </w:r>
      <w:r w:rsidR="0033695B" w:rsidRPr="004456BF">
        <w:rPr>
          <w:rFonts w:eastAsia="Lucida Sans Unicode"/>
          <w:i/>
          <w:kern w:val="2"/>
        </w:rPr>
        <w:t>Опора металлическая промежуточная ПС35-4ПГ в комплекте с метизами, горячего оцинкования, марка стали Вст3  - 55</w:t>
      </w:r>
      <w:r w:rsidR="00A31ADE" w:rsidRPr="004456BF">
        <w:rPr>
          <w:rFonts w:eastAsia="Lucida Sans Unicode"/>
          <w:i/>
          <w:kern w:val="2"/>
        </w:rPr>
        <w:t xml:space="preserve"> </w:t>
      </w:r>
      <w:proofErr w:type="spellStart"/>
      <w:proofErr w:type="gramStart"/>
      <w:r w:rsidR="00A31ADE" w:rsidRPr="004456BF">
        <w:rPr>
          <w:rFonts w:eastAsia="Lucida Sans Unicode"/>
          <w:i/>
          <w:kern w:val="2"/>
        </w:rPr>
        <w:t>шт</w:t>
      </w:r>
      <w:proofErr w:type="spellEnd"/>
      <w:proofErr w:type="gramEnd"/>
      <w:r w:rsidR="00A31ADE" w:rsidRPr="004456BF">
        <w:rPr>
          <w:rFonts w:eastAsia="Lucida Sans Unicode"/>
          <w:i/>
          <w:kern w:val="2"/>
        </w:rPr>
        <w:t>;</w:t>
      </w:r>
    </w:p>
    <w:p w:rsidR="008B4D0B" w:rsidRPr="004456BF" w:rsidRDefault="008B4D0B" w:rsidP="008B4D0B">
      <w:pPr>
        <w:pStyle w:val="a5"/>
        <w:numPr>
          <w:ilvl w:val="0"/>
          <w:numId w:val="28"/>
        </w:numPr>
        <w:ind w:left="0" w:firstLine="709"/>
        <w:rPr>
          <w:i/>
        </w:rPr>
      </w:pPr>
      <w:r w:rsidRPr="004456BF">
        <w:rPr>
          <w:i/>
        </w:rPr>
        <w:t xml:space="preserve">Фундамент железобетонный, Ф-4-4 - 100 </w:t>
      </w:r>
      <w:proofErr w:type="spellStart"/>
      <w:proofErr w:type="gramStart"/>
      <w:r w:rsidRPr="004456BF">
        <w:rPr>
          <w:i/>
        </w:rPr>
        <w:t>шт</w:t>
      </w:r>
      <w:proofErr w:type="spellEnd"/>
      <w:proofErr w:type="gramEnd"/>
      <w:r w:rsidRPr="004456BF">
        <w:rPr>
          <w:i/>
        </w:rPr>
        <w:t xml:space="preserve">;        </w:t>
      </w:r>
    </w:p>
    <w:p w:rsidR="008B4D0B" w:rsidRPr="004456BF" w:rsidRDefault="008B4D0B" w:rsidP="008B4D0B">
      <w:pPr>
        <w:pStyle w:val="a5"/>
        <w:numPr>
          <w:ilvl w:val="0"/>
          <w:numId w:val="28"/>
        </w:numPr>
        <w:ind w:left="0" w:firstLine="709"/>
        <w:rPr>
          <w:i/>
        </w:rPr>
      </w:pPr>
      <w:r w:rsidRPr="004456BF">
        <w:rPr>
          <w:i/>
        </w:rPr>
        <w:t>Фундамент железобетонный, Ф-3-2 -  </w:t>
      </w:r>
      <w:r w:rsidR="00DE4558">
        <w:rPr>
          <w:i/>
        </w:rPr>
        <w:t>160</w:t>
      </w:r>
      <w:r w:rsidRPr="004456BF">
        <w:rPr>
          <w:i/>
        </w:rPr>
        <w:t xml:space="preserve"> шт.          </w:t>
      </w:r>
    </w:p>
    <w:p w:rsidR="008B4D0B" w:rsidRPr="004456BF" w:rsidRDefault="008B4D0B" w:rsidP="008B4D0B">
      <w:pPr>
        <w:widowControl w:val="0"/>
        <w:tabs>
          <w:tab w:val="left" w:pos="284"/>
        </w:tabs>
        <w:suppressAutoHyphens/>
        <w:ind w:left="709"/>
        <w:jc w:val="both"/>
        <w:rPr>
          <w:rFonts w:eastAsia="Lucida Sans Unicode"/>
          <w:i/>
          <w:kern w:val="2"/>
        </w:rPr>
      </w:pPr>
    </w:p>
    <w:p w:rsidR="00E45DFD" w:rsidRPr="006326A6" w:rsidRDefault="00E45DFD" w:rsidP="00E45DFD">
      <w:pPr>
        <w:pStyle w:val="a5"/>
        <w:tabs>
          <w:tab w:val="left" w:pos="284"/>
        </w:tabs>
        <w:ind w:left="0"/>
        <w:jc w:val="both"/>
        <w:rPr>
          <w:rFonts w:eastAsia="Lucida Sans Unicode"/>
          <w:i/>
          <w:kern w:val="2"/>
        </w:rPr>
      </w:pPr>
      <w:r w:rsidRPr="004456BF">
        <w:rPr>
          <w:rFonts w:eastAsia="Lucida Sans Unicode"/>
          <w:i/>
          <w:kern w:val="2"/>
        </w:rPr>
        <w:tab/>
      </w:r>
      <w:r w:rsidR="00F16104" w:rsidRPr="004456BF">
        <w:rPr>
          <w:rFonts w:eastAsia="Lucida Sans Unicode"/>
          <w:i/>
          <w:kern w:val="2"/>
        </w:rPr>
        <w:tab/>
      </w:r>
      <w:r w:rsidRPr="004456BF">
        <w:rPr>
          <w:rFonts w:eastAsia="Lucida Sans Unicode"/>
          <w:i/>
          <w:kern w:val="2"/>
        </w:rPr>
        <w:t xml:space="preserve">Доставка </w:t>
      </w:r>
      <w:r w:rsidR="00EA6F5D" w:rsidRPr="006326A6">
        <w:rPr>
          <w:rFonts w:eastAsia="Lucida Sans Unicode"/>
          <w:i/>
          <w:kern w:val="2"/>
        </w:rPr>
        <w:t>строительных конструкций</w:t>
      </w:r>
      <w:r w:rsidRPr="006326A6">
        <w:rPr>
          <w:rFonts w:eastAsia="Lucida Sans Unicode"/>
          <w:i/>
          <w:kern w:val="2"/>
        </w:rPr>
        <w:t xml:space="preserve"> </w:t>
      </w:r>
      <w:r w:rsidR="002E57B2" w:rsidRPr="006326A6">
        <w:rPr>
          <w:rFonts w:eastAsia="Lucida Sans Unicode"/>
          <w:i/>
          <w:kern w:val="2"/>
        </w:rPr>
        <w:t>З</w:t>
      </w:r>
      <w:r w:rsidRPr="006326A6">
        <w:rPr>
          <w:rFonts w:eastAsia="Lucida Sans Unicode"/>
          <w:i/>
          <w:kern w:val="2"/>
        </w:rPr>
        <w:t xml:space="preserve">аказчика с </w:t>
      </w:r>
      <w:r w:rsidR="001C3078" w:rsidRPr="006326A6">
        <w:rPr>
          <w:rFonts w:eastAsia="Lucida Sans Unicode"/>
          <w:i/>
          <w:kern w:val="2"/>
        </w:rPr>
        <w:t>порта г. Николаевск-на-Амуре</w:t>
      </w:r>
      <w:r w:rsidRPr="006326A6">
        <w:rPr>
          <w:rFonts w:eastAsia="Lucida Sans Unicode"/>
          <w:i/>
          <w:kern w:val="2"/>
        </w:rPr>
        <w:t xml:space="preserve"> до объекта строительства осуществляется Подрядчиком.</w:t>
      </w:r>
    </w:p>
    <w:p w:rsidR="00ED078C" w:rsidRPr="004456BF" w:rsidRDefault="00876F69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  <w:r w:rsidRPr="006326A6">
        <w:rPr>
          <w:b/>
          <w:i/>
        </w:rPr>
        <w:t>Закупка и доставка на объе</w:t>
      </w:r>
      <w:proofErr w:type="gramStart"/>
      <w:r w:rsidRPr="006326A6">
        <w:rPr>
          <w:b/>
          <w:i/>
        </w:rPr>
        <w:t>кт стр</w:t>
      </w:r>
      <w:proofErr w:type="gramEnd"/>
      <w:r w:rsidRPr="006326A6">
        <w:rPr>
          <w:b/>
          <w:i/>
        </w:rPr>
        <w:t xml:space="preserve">оительства </w:t>
      </w:r>
      <w:r w:rsidR="004A2F6F" w:rsidRPr="006326A6">
        <w:rPr>
          <w:b/>
          <w:i/>
        </w:rPr>
        <w:t>остальных</w:t>
      </w:r>
      <w:r w:rsidR="00EA6F5D" w:rsidRPr="006326A6">
        <w:rPr>
          <w:b/>
          <w:i/>
        </w:rPr>
        <w:t xml:space="preserve"> строительных конструкций и</w:t>
      </w:r>
      <w:r w:rsidR="004A2F6F" w:rsidRPr="004456BF">
        <w:rPr>
          <w:b/>
          <w:i/>
        </w:rPr>
        <w:t xml:space="preserve"> </w:t>
      </w:r>
      <w:r w:rsidRPr="004456BF">
        <w:rPr>
          <w:b/>
          <w:i/>
        </w:rPr>
        <w:t>материалов осуществляется Подрядчиком</w:t>
      </w:r>
      <w:r w:rsidR="00E45DFD" w:rsidRPr="004456BF">
        <w:rPr>
          <w:b/>
          <w:i/>
        </w:rPr>
        <w:t>, согласно проектной документации</w:t>
      </w:r>
      <w:r w:rsidR="00B272DB" w:rsidRPr="004456BF">
        <w:rPr>
          <w:b/>
          <w:i/>
        </w:rPr>
        <w:t>.</w:t>
      </w:r>
    </w:p>
    <w:p w:rsidR="006326A6" w:rsidRPr="004456BF" w:rsidRDefault="006326A6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</w:p>
    <w:p w:rsidR="00ED078C" w:rsidRPr="004456BF" w:rsidRDefault="00876F69" w:rsidP="00780B67">
      <w:pPr>
        <w:widowControl w:val="0"/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b/>
        </w:rPr>
      </w:pPr>
      <w:r w:rsidRPr="004456BF">
        <w:rPr>
          <w:b/>
        </w:rPr>
        <w:t xml:space="preserve">Основные характеристики объекта </w:t>
      </w:r>
      <w:r w:rsidR="00B272DB" w:rsidRPr="004456BF">
        <w:rPr>
          <w:b/>
        </w:rPr>
        <w:t>строительства</w:t>
      </w:r>
      <w:r w:rsidRPr="004456BF">
        <w:rPr>
          <w:b/>
        </w:rPr>
        <w:t>:</w:t>
      </w:r>
    </w:p>
    <w:p w:rsidR="0033695B" w:rsidRPr="004456BF" w:rsidRDefault="00B32F22" w:rsidP="0033695B">
      <w:pPr>
        <w:pStyle w:val="a5"/>
        <w:tabs>
          <w:tab w:val="left" w:pos="0"/>
        </w:tabs>
        <w:ind w:left="0"/>
        <w:jc w:val="right"/>
        <w:rPr>
          <w:b/>
        </w:rPr>
      </w:pPr>
      <w:r w:rsidRPr="004456BF">
        <w:rPr>
          <w:b/>
        </w:rPr>
        <w:t>Таблица 1.</w:t>
      </w:r>
      <w:r w:rsidRPr="004456BF">
        <w:t xml:space="preserve"> </w:t>
      </w:r>
      <w:r w:rsidR="0033695B" w:rsidRPr="004456BF">
        <w:rPr>
          <w:b/>
        </w:rPr>
        <w:t>Ведомость объемов основных строительно-монтажных и специальных</w:t>
      </w:r>
    </w:p>
    <w:p w:rsidR="0033695B" w:rsidRPr="004456BF" w:rsidRDefault="0033695B" w:rsidP="00D95B05">
      <w:pPr>
        <w:pStyle w:val="a5"/>
        <w:tabs>
          <w:tab w:val="left" w:pos="0"/>
        </w:tabs>
        <w:ind w:left="0"/>
        <w:jc w:val="right"/>
        <w:rPr>
          <w:b/>
          <w:color w:val="FF0000"/>
        </w:rPr>
      </w:pPr>
      <w:r w:rsidRPr="004456BF">
        <w:rPr>
          <w:b/>
        </w:rPr>
        <w:t xml:space="preserve">работ </w:t>
      </w:r>
      <w:r w:rsidR="00D95B05" w:rsidRPr="004456BF">
        <w:rPr>
          <w:b/>
        </w:rPr>
        <w:t>«</w:t>
      </w:r>
      <w:r w:rsidR="00D95B05" w:rsidRPr="004456BF">
        <w:rPr>
          <w:b/>
          <w:i/>
          <w:lang w:eastAsia="ar-SA"/>
        </w:rPr>
        <w:t xml:space="preserve">Строительство ЛЭП 110 кВ (отпаек) на ПС 110/35/6 </w:t>
      </w:r>
      <w:proofErr w:type="spellStart"/>
      <w:r w:rsidR="00D95B05" w:rsidRPr="004456BF">
        <w:rPr>
          <w:b/>
          <w:i/>
          <w:lang w:eastAsia="ar-SA"/>
        </w:rPr>
        <w:t>кВ</w:t>
      </w:r>
      <w:proofErr w:type="spellEnd"/>
      <w:r w:rsidR="00D95B05" w:rsidRPr="004456BF">
        <w:rPr>
          <w:b/>
          <w:i/>
          <w:lang w:eastAsia="ar-SA"/>
        </w:rPr>
        <w:t xml:space="preserve"> </w:t>
      </w:r>
      <w:proofErr w:type="spellStart"/>
      <w:r w:rsidR="00D95B05" w:rsidRPr="004456BF">
        <w:rPr>
          <w:b/>
          <w:i/>
          <w:lang w:eastAsia="ar-SA"/>
        </w:rPr>
        <w:t>Чныррах</w:t>
      </w:r>
      <w:proofErr w:type="spellEnd"/>
      <w:r w:rsidR="00D95B05" w:rsidRPr="004456BF">
        <w:rPr>
          <w:b/>
          <w:i/>
          <w:lang w:eastAsia="ar-SA"/>
        </w:rPr>
        <w:t xml:space="preserve"> от </w:t>
      </w:r>
      <w:proofErr w:type="gramStart"/>
      <w:r w:rsidR="00D95B05" w:rsidRPr="004456BF">
        <w:rPr>
          <w:b/>
          <w:i/>
          <w:lang w:eastAsia="ar-SA"/>
        </w:rPr>
        <w:t>ВЛ</w:t>
      </w:r>
      <w:proofErr w:type="gramEnd"/>
      <w:r w:rsidR="00D95B05" w:rsidRPr="004456BF">
        <w:rPr>
          <w:b/>
          <w:i/>
          <w:lang w:eastAsia="ar-SA"/>
        </w:rPr>
        <w:t xml:space="preserve"> 110 кВ Николаевская ТЭЦ-Белая Гора (С-172) и ВЛ 110 кВ 110 кВ Николаевская ТЭЦ-Многовершинная (С-171)».</w:t>
      </w:r>
    </w:p>
    <w:tbl>
      <w:tblPr>
        <w:tblStyle w:val="a4"/>
        <w:tblW w:w="4950" w:type="pct"/>
        <w:tblLook w:val="04A0" w:firstRow="1" w:lastRow="0" w:firstColumn="1" w:lastColumn="0" w:noHBand="0" w:noVBand="1"/>
      </w:tblPr>
      <w:tblGrid>
        <w:gridCol w:w="689"/>
        <w:gridCol w:w="6811"/>
        <w:gridCol w:w="959"/>
        <w:gridCol w:w="1549"/>
      </w:tblGrid>
      <w:tr w:rsidR="003242DD" w:rsidRPr="004456BF" w:rsidTr="00551B46">
        <w:tc>
          <w:tcPr>
            <w:tcW w:w="344" w:type="pct"/>
            <w:vMerge w:val="restar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№</w:t>
            </w:r>
          </w:p>
        </w:tc>
        <w:tc>
          <w:tcPr>
            <w:tcW w:w="3403" w:type="pct"/>
            <w:vMerge w:val="restar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253" w:type="pct"/>
            <w:gridSpan w:val="2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3242DD" w:rsidRPr="004456BF" w:rsidTr="00551B46">
        <w:tc>
          <w:tcPr>
            <w:tcW w:w="344" w:type="pct"/>
            <w:vMerge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403" w:type="pct"/>
            <w:vMerge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479" w:type="pct"/>
          </w:tcPr>
          <w:p w:rsidR="0033695B" w:rsidRPr="004456BF" w:rsidRDefault="0033695B" w:rsidP="007268DA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774" w:type="pct"/>
          </w:tcPr>
          <w:p w:rsidR="0033695B" w:rsidRPr="004456BF" w:rsidRDefault="0033695B" w:rsidP="007268DA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7268DA" w:rsidRPr="004456BF" w:rsidTr="00551B46">
        <w:tc>
          <w:tcPr>
            <w:tcW w:w="5000" w:type="pct"/>
            <w:gridSpan w:val="4"/>
          </w:tcPr>
          <w:p w:rsidR="007268DA" w:rsidRPr="004456BF" w:rsidRDefault="007268DA" w:rsidP="007268DA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proofErr w:type="spellStart"/>
            <w:r w:rsidRPr="004456BF">
              <w:rPr>
                <w:rStyle w:val="TimesNewRoman115pt0pt"/>
                <w:sz w:val="22"/>
                <w:szCs w:val="22"/>
              </w:rPr>
              <w:t>Двухцепная</w:t>
            </w:r>
            <w:proofErr w:type="spellEnd"/>
            <w:r w:rsidRPr="004456BF">
              <w:rPr>
                <w:rStyle w:val="TimesNewRoman115pt0pt"/>
                <w:sz w:val="22"/>
                <w:szCs w:val="22"/>
              </w:rPr>
              <w:t xml:space="preserve"> </w:t>
            </w:r>
            <w:proofErr w:type="gramStart"/>
            <w:r w:rsidRPr="004456BF">
              <w:rPr>
                <w:rStyle w:val="TimesNewRoman115pt0pt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TimesNewRoman115pt0pt"/>
                <w:sz w:val="22"/>
                <w:szCs w:val="22"/>
              </w:rPr>
              <w:t xml:space="preserve"> 110 </w:t>
            </w:r>
            <w:proofErr w:type="spellStart"/>
            <w:r w:rsidRPr="004456BF">
              <w:rPr>
                <w:rStyle w:val="TimesNewRoman115pt0pt"/>
                <w:sz w:val="22"/>
                <w:szCs w:val="22"/>
              </w:rPr>
              <w:t>кВ</w:t>
            </w:r>
            <w:proofErr w:type="spellEnd"/>
            <w:r w:rsidRPr="004456BF">
              <w:rPr>
                <w:rStyle w:val="TimesNewRoman115pt0pt"/>
                <w:sz w:val="22"/>
                <w:szCs w:val="22"/>
              </w:rPr>
              <w:t xml:space="preserve"> (отпайки) на ПС 110/35/6 </w:t>
            </w:r>
            <w:proofErr w:type="spellStart"/>
            <w:r w:rsidRPr="004456BF">
              <w:rPr>
                <w:rStyle w:val="TimesNewRoman115pt0pt"/>
                <w:sz w:val="22"/>
                <w:szCs w:val="22"/>
              </w:rPr>
              <w:t>кВ</w:t>
            </w:r>
            <w:proofErr w:type="spellEnd"/>
            <w:r w:rsidRPr="004456BF">
              <w:rPr>
                <w:rStyle w:val="TimesNewRoman115pt0pt"/>
                <w:sz w:val="22"/>
                <w:szCs w:val="22"/>
              </w:rPr>
              <w:t xml:space="preserve"> </w:t>
            </w:r>
            <w:proofErr w:type="spellStart"/>
            <w:r w:rsidRPr="004456BF">
              <w:rPr>
                <w:rStyle w:val="TimesNewRoman115pt0pt"/>
                <w:sz w:val="22"/>
                <w:szCs w:val="22"/>
              </w:rPr>
              <w:t>Чныррах</w:t>
            </w:r>
            <w:proofErr w:type="spellEnd"/>
            <w:r w:rsidRPr="004456BF">
              <w:rPr>
                <w:rStyle w:val="TimesNewRoman115pt0pt"/>
                <w:sz w:val="22"/>
                <w:szCs w:val="22"/>
              </w:rPr>
              <w:t xml:space="preserve"> от ВЛ 110 кВ Николаевская ТЭЦ-Белая Гора (С-172) и ВЛ 110 кВ 110 кВ Николаевская ТЭЦ-Многовершинная (С-171)</w:t>
            </w:r>
          </w:p>
        </w:tc>
      </w:tr>
      <w:tr w:rsidR="007268DA" w:rsidRPr="004456BF" w:rsidTr="00551B46">
        <w:tc>
          <w:tcPr>
            <w:tcW w:w="5000" w:type="pct"/>
            <w:gridSpan w:val="4"/>
            <w:vAlign w:val="center"/>
          </w:tcPr>
          <w:p w:rsidR="007268DA" w:rsidRPr="004456BF" w:rsidRDefault="007268DA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Подготовительный период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14,261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Организация временных баз строителей (203-П0С л.3)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Рубка просеки (203-ПОС «Ведомость вырубки просеки по объекту»)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14,44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технологических площадок в болотистой местности для сборки и монтажа опор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="001B7B9F"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1680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лежневых дорог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0,786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Переустройство опоры 41Г,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Демонтаж провода АС 240/32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0,714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Демонтаж грозозащитного троса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0,056</w:t>
            </w:r>
          </w:p>
        </w:tc>
      </w:tr>
      <w:tr w:rsidR="007268DA" w:rsidRPr="004456BF" w:rsidTr="00551B46">
        <w:tc>
          <w:tcPr>
            <w:tcW w:w="344" w:type="pct"/>
            <w:vAlign w:val="center"/>
          </w:tcPr>
          <w:p w:rsidR="007268DA" w:rsidRPr="004456BF" w:rsidRDefault="007268DA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Демонтаж опоры типа ПБ110-1Б</w:t>
            </w:r>
          </w:p>
        </w:tc>
        <w:tc>
          <w:tcPr>
            <w:tcW w:w="479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7268DA" w:rsidRPr="004456BF" w:rsidRDefault="007268DA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1/5,86</w:t>
            </w:r>
          </w:p>
        </w:tc>
      </w:tr>
      <w:tr w:rsidR="00622F54" w:rsidRPr="004456BF" w:rsidTr="00551B46">
        <w:trPr>
          <w:trHeight w:hRule="exact" w:val="567"/>
        </w:trPr>
        <w:tc>
          <w:tcPr>
            <w:tcW w:w="344" w:type="pct"/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tabs>
                <w:tab w:val="left" w:pos="259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опору типа 1У110-8,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B7B9F" w:rsidRPr="004456BF" w:rsidRDefault="001B7B9F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:rsidR="001B7B9F" w:rsidRPr="004456BF" w:rsidRDefault="001B7B9F" w:rsidP="001B7B9F">
            <w:pPr>
              <w:pStyle w:val="36"/>
              <w:shd w:val="clear" w:color="auto" w:fill="auto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val="20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экскаватором/вручную;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shd w:val="clear" w:color="auto" w:fill="auto"/>
              <w:spacing w:after="60" w:line="210" w:lineRule="exact"/>
              <w:ind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403,11/7,05</w:t>
            </w:r>
          </w:p>
        </w:tc>
      </w:tr>
      <w:tr w:rsidR="001E2FD4" w:rsidRPr="004456BF" w:rsidTr="00551B46">
        <w:trPr>
          <w:trHeight w:hRule="exact" w:val="294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1E2FD4" w:rsidRPr="004456BF" w:rsidRDefault="001E2FD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FD4" w:rsidRPr="004456BF" w:rsidRDefault="001E2FD4" w:rsidP="0013025F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FD4" w:rsidRPr="004456BF" w:rsidRDefault="001E2FD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FD4" w:rsidRPr="00551B46" w:rsidRDefault="001E2FD4" w:rsidP="001E2FD4">
            <w:pPr>
              <w:jc w:val="center"/>
              <w:rPr>
                <w:sz w:val="22"/>
                <w:szCs w:val="22"/>
              </w:rPr>
            </w:pPr>
            <w:r w:rsidRPr="00551B46">
              <w:rPr>
                <w:sz w:val="22"/>
                <w:szCs w:val="22"/>
              </w:rPr>
              <w:t>18,62</w:t>
            </w:r>
          </w:p>
          <w:p w:rsidR="001E2FD4" w:rsidRPr="004456BF" w:rsidRDefault="001E2FD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94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13025F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69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0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62,36</w:t>
            </w:r>
          </w:p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88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551B46">
            <w:pPr>
              <w:pStyle w:val="36"/>
              <w:numPr>
                <w:ilvl w:val="0"/>
                <w:numId w:val="33"/>
              </w:numPr>
              <w:shd w:val="clear" w:color="auto" w:fill="auto"/>
              <w:tabs>
                <w:tab w:val="left" w:pos="259"/>
              </w:tabs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засыпка;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b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374,49</w:t>
            </w:r>
          </w:p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F54" w:rsidRPr="004456BF" w:rsidTr="00551B46">
        <w:trPr>
          <w:trHeight w:hRule="exact" w:val="277"/>
        </w:trPr>
        <w:tc>
          <w:tcPr>
            <w:tcW w:w="344" w:type="pct"/>
            <w:tcBorders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551B46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  <w:r w:rsidR="00622F54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622F54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center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140,7</w:t>
            </w:r>
          </w:p>
          <w:p w:rsidR="00622F54" w:rsidRPr="004456BF" w:rsidRDefault="00622F54" w:rsidP="00D34580">
            <w:pPr>
              <w:jc w:val="center"/>
              <w:rPr>
                <w:rFonts w:eastAsia="Trebuchet MS"/>
                <w:sz w:val="22"/>
                <w:szCs w:val="22"/>
                <w:lang w:eastAsia="en-US"/>
              </w:rPr>
            </w:pPr>
          </w:p>
          <w:p w:rsidR="00622F54" w:rsidRPr="004456BF" w:rsidRDefault="00622F54" w:rsidP="00D34580">
            <w:pPr>
              <w:jc w:val="center"/>
              <w:rPr>
                <w:rFonts w:eastAsia="Trebuchet MS"/>
                <w:sz w:val="22"/>
                <w:szCs w:val="22"/>
                <w:lang w:eastAsia="en-US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новой опоры типа 1У110-8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1/10,050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18)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ранее снятого провода АС-240/32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0,714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ранее снятого грозозащитного троса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0,056</w:t>
            </w:r>
          </w:p>
        </w:tc>
      </w:tr>
      <w:tr w:rsidR="00622F54" w:rsidRPr="004456BF" w:rsidTr="00551B46">
        <w:tc>
          <w:tcPr>
            <w:tcW w:w="5000" w:type="pct"/>
            <w:gridSpan w:val="4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622F54" w:rsidRPr="004456BF" w:rsidTr="00551B46">
        <w:tc>
          <w:tcPr>
            <w:tcW w:w="5000" w:type="pct"/>
            <w:gridSpan w:val="4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622F54" w:rsidRPr="004456BF" w:rsidTr="00551B46"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промежуточные опоры типа ПС110-10ПГ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19),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a5"/>
              <w:tabs>
                <w:tab w:val="left" w:pos="0"/>
              </w:tabs>
              <w:ind w:left="0"/>
              <w:rPr>
                <w:color w:val="FF0000"/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7655,76/</w:t>
            </w:r>
          </w:p>
          <w:p w:rsidR="00622F54" w:rsidRPr="004456BF" w:rsidRDefault="00622F54" w:rsidP="001B7B9F">
            <w:pPr>
              <w:pStyle w:val="36"/>
              <w:shd w:val="clear" w:color="auto" w:fill="auto"/>
              <w:spacing w:before="60"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133,92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371,38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Ф4-4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248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2569,28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6947,1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3852,06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3135,09/</w:t>
            </w:r>
          </w:p>
          <w:p w:rsidR="00622F54" w:rsidRPr="004456BF" w:rsidRDefault="00622F54" w:rsidP="001B7B9F">
            <w:pPr>
              <w:pStyle w:val="36"/>
              <w:shd w:val="clear" w:color="auto" w:fill="auto"/>
              <w:spacing w:before="60"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54,88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149,52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13025F" w:rsidRDefault="00622F54" w:rsidP="0013025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436,52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2915,57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1087,66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У110-2+5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4435,28/77,6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224,08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3025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498,88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4131,2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1506,48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У110-2+9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647,74/11,34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33,98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3025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62,36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603,76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216,92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У110-2+14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20),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1549,06/27,1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84,5</w:t>
            </w:r>
          </w:p>
        </w:tc>
      </w:tr>
      <w:tr w:rsidR="00622F54" w:rsidRPr="004456BF" w:rsidTr="00551B46"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3025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фундамента Ф5-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22F54" w:rsidRPr="004456BF" w:rsidTr="00551B46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124,72</w:t>
            </w:r>
          </w:p>
        </w:tc>
      </w:tr>
      <w:tr w:rsidR="00622F54" w:rsidRPr="004456BF" w:rsidTr="00551B46">
        <w:tc>
          <w:tcPr>
            <w:tcW w:w="34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1444,56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511,04</w:t>
            </w:r>
          </w:p>
        </w:tc>
      </w:tr>
      <w:tr w:rsidR="006963EE" w:rsidRPr="004456BF" w:rsidTr="00551B46">
        <w:tc>
          <w:tcPr>
            <w:tcW w:w="344" w:type="pct"/>
            <w:vAlign w:val="center"/>
          </w:tcPr>
          <w:p w:rsidR="006963EE" w:rsidRPr="004456BF" w:rsidRDefault="006963EE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963EE" w:rsidRPr="004456BF" w:rsidRDefault="006963EE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 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-12мм</w:t>
            </w:r>
          </w:p>
        </w:tc>
        <w:tc>
          <w:tcPr>
            <w:tcW w:w="479" w:type="pct"/>
            <w:vAlign w:val="center"/>
          </w:tcPr>
          <w:p w:rsidR="006963EE" w:rsidRPr="004456BF" w:rsidRDefault="006963EE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74" w:type="pct"/>
            <w:vAlign w:val="center"/>
          </w:tcPr>
          <w:p w:rsidR="006963EE" w:rsidRPr="004456BF" w:rsidRDefault="006963EE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11200</w:t>
            </w:r>
          </w:p>
        </w:tc>
      </w:tr>
      <w:tr w:rsidR="00622F54" w:rsidRPr="004456BF" w:rsidTr="00551B46">
        <w:tc>
          <w:tcPr>
            <w:tcW w:w="5000" w:type="pct"/>
            <w:gridSpan w:val="4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металлических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промежуточных опор типа ПС110-10ПГ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62/313,658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7/56,014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У110-2+5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8/80,76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У110-2+9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1/11,834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У110-2+14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2/30,424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AAAC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-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148-1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CA5046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0,393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в нормальных условиях, (3 фазы)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CA5046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13,868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поддерживающих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13)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14)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15)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марки ОКГТ-ц-16(G.652D)-12,6мм-59кА2 с- 77кН,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болотистой местности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0,393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нормальных условиях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13,868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по телу опоры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0,066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от комнаты связи Ник. РЭС до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.3Г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0,113</w:t>
            </w:r>
          </w:p>
        </w:tc>
      </w:tr>
      <w:tr w:rsidR="00622F54" w:rsidRPr="004456BF" w:rsidTr="00551B46">
        <w:tc>
          <w:tcPr>
            <w:tcW w:w="344" w:type="pct"/>
            <w:vAlign w:val="center"/>
          </w:tcPr>
          <w:p w:rsidR="00622F54" w:rsidRPr="004456BF" w:rsidRDefault="00622F54" w:rsidP="001B7B9F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оп.3Г до оп.41Г</w:t>
            </w:r>
          </w:p>
        </w:tc>
        <w:tc>
          <w:tcPr>
            <w:tcW w:w="479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74" w:type="pct"/>
            <w:vAlign w:val="center"/>
          </w:tcPr>
          <w:p w:rsidR="00622F54" w:rsidRPr="004456BF" w:rsidRDefault="00622F54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2,79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барабана БШ-1-3 на опору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соединительных оптических муфт МОПГ-М-1/128- 4КУ3260-К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узла подвески УПШ-03-02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Крепление струбцин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шлейфовых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ЗКШ2-11/14-4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поддерживающей гирлянды для ОКГТ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16)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натяжной гирлянды для ОКГТ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17)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</w:tr>
      <w:tr w:rsidR="001C00E9" w:rsidRPr="004456BF" w:rsidTr="00551B46">
        <w:tc>
          <w:tcPr>
            <w:tcW w:w="344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марки ДПТ-П-16У (2х8)-30кН</w:t>
            </w:r>
          </w:p>
        </w:tc>
        <w:tc>
          <w:tcPr>
            <w:tcW w:w="479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74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2,953</w:t>
            </w:r>
          </w:p>
        </w:tc>
      </w:tr>
    </w:tbl>
    <w:p w:rsidR="0033695B" w:rsidRPr="004456BF" w:rsidRDefault="0033695B" w:rsidP="0033695B">
      <w:pPr>
        <w:pStyle w:val="a5"/>
        <w:tabs>
          <w:tab w:val="left" w:pos="0"/>
        </w:tabs>
        <w:ind w:left="0"/>
        <w:jc w:val="right"/>
        <w:rPr>
          <w:color w:val="FF0000"/>
        </w:rPr>
      </w:pPr>
    </w:p>
    <w:p w:rsidR="00622F54" w:rsidRPr="004456BF" w:rsidRDefault="00F56551" w:rsidP="00622F54">
      <w:pPr>
        <w:pStyle w:val="a5"/>
        <w:tabs>
          <w:tab w:val="left" w:pos="567"/>
        </w:tabs>
        <w:ind w:left="390"/>
        <w:jc w:val="right"/>
        <w:rPr>
          <w:b/>
        </w:rPr>
      </w:pPr>
      <w:r w:rsidRPr="004456BF">
        <w:rPr>
          <w:b/>
        </w:rPr>
        <w:t xml:space="preserve">Таблица 2. </w:t>
      </w:r>
      <w:r w:rsidR="00622F54" w:rsidRPr="004456BF">
        <w:rPr>
          <w:b/>
        </w:rPr>
        <w:t>Ведомость объемов основных строительно-монтажных и специальных</w:t>
      </w:r>
    </w:p>
    <w:p w:rsidR="00F56551" w:rsidRPr="004456BF" w:rsidRDefault="00622F54" w:rsidP="00622F54">
      <w:pPr>
        <w:pStyle w:val="a5"/>
        <w:tabs>
          <w:tab w:val="left" w:pos="567"/>
        </w:tabs>
        <w:ind w:left="390"/>
        <w:jc w:val="right"/>
        <w:rPr>
          <w:b/>
        </w:rPr>
      </w:pPr>
      <w:r w:rsidRPr="004456BF">
        <w:rPr>
          <w:b/>
        </w:rPr>
        <w:t xml:space="preserve">работ </w:t>
      </w:r>
      <w:r w:rsidR="00D95B05" w:rsidRPr="004456BF">
        <w:rPr>
          <w:b/>
        </w:rPr>
        <w:t>«</w:t>
      </w:r>
      <w:r w:rsidR="00D95B05" w:rsidRPr="004456BF">
        <w:rPr>
          <w:b/>
          <w:i/>
          <w:lang w:eastAsia="ar-SA"/>
        </w:rPr>
        <w:t xml:space="preserve">Строительство </w:t>
      </w:r>
      <w:proofErr w:type="spellStart"/>
      <w:r w:rsidR="00D95B05" w:rsidRPr="004456BF">
        <w:rPr>
          <w:b/>
          <w:i/>
          <w:lang w:eastAsia="ar-SA"/>
        </w:rPr>
        <w:t>двухцепной</w:t>
      </w:r>
      <w:proofErr w:type="spellEnd"/>
      <w:r w:rsidR="00D95B05" w:rsidRPr="004456BF">
        <w:rPr>
          <w:b/>
          <w:i/>
          <w:lang w:eastAsia="ar-SA"/>
        </w:rPr>
        <w:t xml:space="preserve"> ЛЭП 35 </w:t>
      </w:r>
      <w:proofErr w:type="spellStart"/>
      <w:r w:rsidR="00D95B05" w:rsidRPr="004456BF">
        <w:rPr>
          <w:b/>
          <w:i/>
          <w:lang w:eastAsia="ar-SA"/>
        </w:rPr>
        <w:t>кВ</w:t>
      </w:r>
      <w:proofErr w:type="spellEnd"/>
      <w:r w:rsidR="00D95B05" w:rsidRPr="004456BF">
        <w:rPr>
          <w:b/>
          <w:i/>
          <w:lang w:eastAsia="ar-SA"/>
        </w:rPr>
        <w:t xml:space="preserve"> </w:t>
      </w:r>
      <w:proofErr w:type="spellStart"/>
      <w:r w:rsidR="00D95B05" w:rsidRPr="004456BF">
        <w:rPr>
          <w:b/>
          <w:i/>
          <w:lang w:eastAsia="ar-SA"/>
        </w:rPr>
        <w:t>Чныррах-Оремиф</w:t>
      </w:r>
      <w:proofErr w:type="spellEnd"/>
      <w:r w:rsidR="00D95B05" w:rsidRPr="004456BF">
        <w:rPr>
          <w:b/>
          <w:i/>
          <w:lang w:eastAsia="ar-SA"/>
        </w:rPr>
        <w:t>»</w:t>
      </w:r>
      <w:r w:rsidRPr="004456BF">
        <w:rPr>
          <w:b/>
        </w:rPr>
        <w:t>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28"/>
        <w:gridCol w:w="6554"/>
        <w:gridCol w:w="1219"/>
        <w:gridCol w:w="1708"/>
      </w:tblGrid>
      <w:tr w:rsidR="00622F54" w:rsidRPr="004456BF" w:rsidTr="001E2FD4">
        <w:tc>
          <w:tcPr>
            <w:tcW w:w="311" w:type="pct"/>
            <w:vMerge w:val="restart"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3242" w:type="pct"/>
            <w:vMerge w:val="restart"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448" w:type="pct"/>
            <w:gridSpan w:val="2"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622F54" w:rsidRPr="004456BF" w:rsidTr="001E2FD4">
        <w:tc>
          <w:tcPr>
            <w:tcW w:w="311" w:type="pct"/>
            <w:vMerge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242" w:type="pct"/>
            <w:vMerge/>
          </w:tcPr>
          <w:p w:rsidR="00622F54" w:rsidRPr="004456BF" w:rsidRDefault="00622F54" w:rsidP="00D34580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603" w:type="pct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45" w:type="pct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622F54" w:rsidRPr="004456BF" w:rsidTr="00D34580">
        <w:tc>
          <w:tcPr>
            <w:tcW w:w="5000" w:type="pct"/>
            <w:gridSpan w:val="4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Подготовительный период</w:t>
            </w: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18,823</w:t>
            </w: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845" w:type="pct"/>
            <w:vAlign w:val="center"/>
          </w:tcPr>
          <w:p w:rsidR="00622F54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Организация временных баз строителей (203-ПОС л. 5)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45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Рубка просеки (203-ПОС «Ведомость вырубки просеки по объекту»)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845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59,71</w:t>
            </w: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технологических площадок в болотистой местности для сборки и монтажа опор</w:t>
            </w:r>
          </w:p>
        </w:tc>
        <w:tc>
          <w:tcPr>
            <w:tcW w:w="603" w:type="pct"/>
            <w:vAlign w:val="center"/>
          </w:tcPr>
          <w:p w:rsidR="00622F54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5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4900</w:t>
            </w:r>
          </w:p>
        </w:tc>
      </w:tr>
      <w:tr w:rsidR="00622F54" w:rsidRPr="004456BF" w:rsidTr="001E2FD4">
        <w:tc>
          <w:tcPr>
            <w:tcW w:w="311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42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лежневых дорог</w:t>
            </w:r>
          </w:p>
        </w:tc>
        <w:tc>
          <w:tcPr>
            <w:tcW w:w="603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622F54" w:rsidRPr="004456BF" w:rsidRDefault="00622F54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9297C" w:rsidRPr="004456BF" w:rsidTr="001E2FD4">
        <w:tc>
          <w:tcPr>
            <w:tcW w:w="311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42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технологических проездов </w:t>
            </w:r>
          </w:p>
        </w:tc>
        <w:tc>
          <w:tcPr>
            <w:tcW w:w="603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/ 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31,646/55380,5</w:t>
            </w:r>
          </w:p>
        </w:tc>
      </w:tr>
      <w:tr w:rsidR="00D34580" w:rsidRPr="004456BF" w:rsidTr="00D34580">
        <w:tc>
          <w:tcPr>
            <w:tcW w:w="5000" w:type="pct"/>
            <w:gridSpan w:val="4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D34580" w:rsidRPr="004456BF" w:rsidTr="00D34580">
        <w:tc>
          <w:tcPr>
            <w:tcW w:w="5000" w:type="pct"/>
            <w:gridSpan w:val="4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C11B3A" w:rsidRPr="004456BF" w:rsidTr="001E2FD4">
        <w:tc>
          <w:tcPr>
            <w:tcW w:w="311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242" w:type="pct"/>
            <w:vAlign w:val="center"/>
          </w:tcPr>
          <w:p w:rsidR="00C11B3A" w:rsidRPr="0013025F" w:rsidRDefault="00E563D7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промежуточные опоры типа ПС35-4ПГ =27 шт. (203-ТКР </w:t>
            </w:r>
            <w:proofErr w:type="spell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2 лист 15), в </w:t>
            </w:r>
            <w:proofErr w:type="spell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+ ПС 35-4 = 84 шт. всего 121</w:t>
            </w:r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bottom"/>
          </w:tcPr>
          <w:p w:rsidR="00C11B3A" w:rsidRPr="0013025F" w:rsidRDefault="00C11B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1B3A" w:rsidRPr="004456BF" w:rsidTr="001E2FD4">
        <w:trPr>
          <w:trHeight w:val="198"/>
        </w:trPr>
        <w:tc>
          <w:tcPr>
            <w:tcW w:w="311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bottom"/>
          </w:tcPr>
          <w:p w:rsidR="00C11B3A" w:rsidRPr="0013025F" w:rsidRDefault="00C11B3A" w:rsidP="00860D8E">
            <w:pPr>
              <w:rPr>
                <w:color w:val="000000"/>
                <w:sz w:val="22"/>
                <w:szCs w:val="22"/>
              </w:rPr>
            </w:pPr>
            <w:r w:rsidRPr="0013025F">
              <w:rPr>
                <w:color w:val="000000"/>
                <w:sz w:val="22"/>
                <w:szCs w:val="22"/>
              </w:rPr>
              <w:t>11705,12/204,37</w:t>
            </w:r>
          </w:p>
        </w:tc>
      </w:tr>
      <w:tr w:rsidR="00C11B3A" w:rsidRPr="004456BF" w:rsidTr="001E2FD4">
        <w:tc>
          <w:tcPr>
            <w:tcW w:w="311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bottom"/>
          </w:tcPr>
          <w:p w:rsidR="00C11B3A" w:rsidRPr="0013025F" w:rsidRDefault="00C11B3A" w:rsidP="00860D8E">
            <w:pPr>
              <w:rPr>
                <w:color w:val="000000"/>
                <w:sz w:val="22"/>
                <w:szCs w:val="22"/>
              </w:rPr>
            </w:pPr>
            <w:r w:rsidRPr="0013025F">
              <w:rPr>
                <w:color w:val="000000"/>
                <w:sz w:val="22"/>
                <w:szCs w:val="22"/>
              </w:rPr>
              <w:t>508,43</w:t>
            </w:r>
          </w:p>
        </w:tc>
      </w:tr>
      <w:tr w:rsidR="00C11B3A" w:rsidRPr="004456BF" w:rsidTr="001E2FD4">
        <w:tc>
          <w:tcPr>
            <w:tcW w:w="311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фундамента </w:t>
            </w:r>
            <w:r w:rsidR="0013025F"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Ф2-2</w:t>
            </w:r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bottom"/>
          </w:tcPr>
          <w:p w:rsidR="00C11B3A" w:rsidRPr="0013025F" w:rsidRDefault="00C11B3A" w:rsidP="00860D8E">
            <w:pPr>
              <w:rPr>
                <w:color w:val="000000"/>
                <w:sz w:val="22"/>
                <w:szCs w:val="22"/>
              </w:rPr>
            </w:pPr>
            <w:r w:rsidRPr="0013025F">
              <w:rPr>
                <w:color w:val="000000"/>
                <w:sz w:val="22"/>
                <w:szCs w:val="22"/>
              </w:rPr>
              <w:t>484</w:t>
            </w:r>
          </w:p>
        </w:tc>
      </w:tr>
      <w:tr w:rsidR="00C11B3A" w:rsidRPr="004456BF" w:rsidTr="001E2FD4">
        <w:tc>
          <w:tcPr>
            <w:tcW w:w="311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5" w:type="pct"/>
            <w:vAlign w:val="bottom"/>
          </w:tcPr>
          <w:p w:rsidR="00C11B3A" w:rsidRPr="0013025F" w:rsidRDefault="00C11B3A" w:rsidP="00860D8E">
            <w:pPr>
              <w:rPr>
                <w:color w:val="000000"/>
                <w:sz w:val="22"/>
                <w:szCs w:val="22"/>
              </w:rPr>
            </w:pPr>
            <w:r w:rsidRPr="0013025F">
              <w:rPr>
                <w:color w:val="000000"/>
                <w:sz w:val="22"/>
                <w:szCs w:val="22"/>
              </w:rPr>
              <w:t>4461,23</w:t>
            </w:r>
          </w:p>
        </w:tc>
      </w:tr>
      <w:tr w:rsidR="00C11B3A" w:rsidRPr="004456BF" w:rsidTr="001E2FD4">
        <w:tc>
          <w:tcPr>
            <w:tcW w:w="311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5" w:type="pct"/>
            <w:vAlign w:val="bottom"/>
          </w:tcPr>
          <w:p w:rsidR="00C11B3A" w:rsidRPr="0013025F" w:rsidRDefault="00C11B3A" w:rsidP="00860D8E">
            <w:pPr>
              <w:rPr>
                <w:color w:val="000000"/>
                <w:sz w:val="22"/>
                <w:szCs w:val="22"/>
              </w:rPr>
            </w:pPr>
            <w:r w:rsidRPr="0013025F">
              <w:rPr>
                <w:color w:val="000000"/>
                <w:sz w:val="22"/>
                <w:szCs w:val="22"/>
              </w:rPr>
              <w:t>10613,49</w:t>
            </w:r>
          </w:p>
        </w:tc>
      </w:tr>
      <w:tr w:rsidR="00C11B3A" w:rsidRPr="004456BF" w:rsidTr="001E2FD4">
        <w:tc>
          <w:tcPr>
            <w:tcW w:w="311" w:type="pct"/>
            <w:vAlign w:val="center"/>
          </w:tcPr>
          <w:p w:rsidR="00C11B3A" w:rsidRPr="0013025F" w:rsidRDefault="00C11B3A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603" w:type="pct"/>
            <w:vAlign w:val="center"/>
          </w:tcPr>
          <w:p w:rsidR="00C11B3A" w:rsidRPr="0013025F" w:rsidRDefault="00C11B3A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13025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5" w:type="pct"/>
            <w:vAlign w:val="bottom"/>
          </w:tcPr>
          <w:p w:rsidR="00C11B3A" w:rsidRPr="0013025F" w:rsidRDefault="00C11B3A" w:rsidP="00860D8E">
            <w:pPr>
              <w:rPr>
                <w:color w:val="000000"/>
                <w:sz w:val="22"/>
                <w:szCs w:val="22"/>
              </w:rPr>
            </w:pPr>
            <w:r w:rsidRPr="0013025F">
              <w:rPr>
                <w:color w:val="000000"/>
                <w:sz w:val="22"/>
                <w:szCs w:val="22"/>
              </w:rPr>
              <w:t>6088,71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У35-2т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16),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5785,76/101,28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260,32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фундамента 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Ф2-2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C24717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707,2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5416,64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2055,04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Сооружение фундаментов под анкерно-угловые опоры типа У35-2т+5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. Книга 1 лист 16),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котлована экскаватором/вручную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6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4122,18/72,18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Устройство подстилающих и выравнивающих слоев основания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224,08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фундамента 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Ф2-2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C24717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Гидроизоляция фундамента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397,8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3862,17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банкетки</w:t>
            </w:r>
            <w:proofErr w:type="spellEnd"/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1426,86</w:t>
            </w:r>
          </w:p>
        </w:tc>
      </w:tr>
      <w:tr w:rsidR="00F9297C" w:rsidRPr="004456BF" w:rsidTr="001E2FD4">
        <w:tc>
          <w:tcPr>
            <w:tcW w:w="311" w:type="pct"/>
            <w:vAlign w:val="center"/>
          </w:tcPr>
          <w:p w:rsidR="00F9297C" w:rsidRPr="004456BF" w:rsidRDefault="00F9297C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промежуточных опор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12мм </w:t>
            </w:r>
          </w:p>
        </w:tc>
        <w:tc>
          <w:tcPr>
            <w:tcW w:w="603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45" w:type="pct"/>
            <w:vAlign w:val="center"/>
          </w:tcPr>
          <w:p w:rsidR="00F9297C" w:rsidRPr="004456BF" w:rsidRDefault="00F9297C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25760</w:t>
            </w:r>
          </w:p>
        </w:tc>
      </w:tr>
      <w:tr w:rsidR="00F9297C" w:rsidRPr="004456BF" w:rsidTr="001E2FD4">
        <w:tc>
          <w:tcPr>
            <w:tcW w:w="311" w:type="pct"/>
            <w:vAlign w:val="center"/>
          </w:tcPr>
          <w:p w:rsidR="00F9297C" w:rsidRPr="004456BF" w:rsidRDefault="00F9297C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F9297C" w:rsidRPr="004456BF" w:rsidRDefault="00F9297C" w:rsidP="00F9297C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анкерно-угловых опор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603" w:type="pct"/>
            <w:vAlign w:val="center"/>
          </w:tcPr>
          <w:p w:rsidR="00F9297C" w:rsidRPr="004456BF" w:rsidRDefault="004A610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45" w:type="pct"/>
            <w:vAlign w:val="center"/>
          </w:tcPr>
          <w:p w:rsidR="00F9297C" w:rsidRPr="004456BF" w:rsidRDefault="004A610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3640</w:t>
            </w:r>
          </w:p>
        </w:tc>
      </w:tr>
      <w:tr w:rsidR="00D34580" w:rsidRPr="004456BF" w:rsidTr="00D34580">
        <w:tc>
          <w:tcPr>
            <w:tcW w:w="5000" w:type="pct"/>
            <w:gridSpan w:val="4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металлических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промежуточных опор типа ПС35-4ПГ</w:t>
            </w:r>
          </w:p>
        </w:tc>
        <w:tc>
          <w:tcPr>
            <w:tcW w:w="603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7608A1" w:rsidP="007608A1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У35-2т</w:t>
            </w:r>
          </w:p>
        </w:tc>
        <w:tc>
          <w:tcPr>
            <w:tcW w:w="603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7608A1" w:rsidP="007608A1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анкерно-угловых опор типа У35-2т+5</w:t>
            </w:r>
          </w:p>
        </w:tc>
        <w:tc>
          <w:tcPr>
            <w:tcW w:w="603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608A1" w:rsidRPr="004456BF" w:rsidTr="001E2FD4">
        <w:tc>
          <w:tcPr>
            <w:tcW w:w="311" w:type="pct"/>
            <w:vAlign w:val="center"/>
          </w:tcPr>
          <w:p w:rsidR="007608A1" w:rsidRPr="004456BF" w:rsidRDefault="007608A1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7608A1" w:rsidRPr="004456BF" w:rsidRDefault="007608A1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Установка металлических промежуточных опор типа ПС35-4</w:t>
            </w:r>
          </w:p>
        </w:tc>
        <w:tc>
          <w:tcPr>
            <w:tcW w:w="603" w:type="pct"/>
            <w:vAlign w:val="center"/>
          </w:tcPr>
          <w:p w:rsidR="007608A1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7608A1" w:rsidRPr="004456BF" w:rsidRDefault="007608A1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69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заземлителя и заземляющего спуска в четырех местах (сталь круглая диаметром 12мм, длина луча 35 м)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26180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242" w:type="pct"/>
            <w:vAlign w:val="center"/>
          </w:tcPr>
          <w:p w:rsidR="00D34580" w:rsidRPr="004456BF" w:rsidRDefault="00D34580" w:rsidP="0013025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АС-120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в нормальных условиях, (3 фазы)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34,646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поддерживающих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2 лист 11)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972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натяжных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гирлянд 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2 лист 12)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242" w:type="pct"/>
            <w:vAlign w:val="center"/>
          </w:tcPr>
          <w:p w:rsidR="00D34580" w:rsidRPr="004456BF" w:rsidRDefault="00D34580" w:rsidP="0013025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ВОЛС марки 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ОКТ</w:t>
            </w:r>
            <w:proofErr w:type="gramStart"/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П(</w:t>
            </w:r>
            <w:proofErr w:type="gramEnd"/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ТПТ)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-16(G.652D)-12,6мм-59кА2 с- 77кН,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реку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пролет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болотистой местности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в нормальных условиях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17,323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ВОЛС по телу опоры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0,066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барабана БШ-1-3 на опору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соединительных оптических муфт МОПГ-М-1/128- 4КУ3260-К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узла подвески УПШ-03-02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D34580" w:rsidRPr="004456BF" w:rsidTr="001E2FD4">
        <w:tc>
          <w:tcPr>
            <w:tcW w:w="311" w:type="pct"/>
            <w:vAlign w:val="center"/>
          </w:tcPr>
          <w:p w:rsidR="00D34580" w:rsidRPr="004456BF" w:rsidRDefault="00D34580" w:rsidP="00D34580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Крепление струбцин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шлейфовых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ЗКШ2-11/14-4</w:t>
            </w:r>
          </w:p>
        </w:tc>
        <w:tc>
          <w:tcPr>
            <w:tcW w:w="603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D34580" w:rsidRPr="004456BF" w:rsidRDefault="00D34580" w:rsidP="00D34580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  <w:tr w:rsidR="001C00E9" w:rsidRPr="004456BF" w:rsidTr="001E2FD4">
        <w:tc>
          <w:tcPr>
            <w:tcW w:w="311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поддерживающей гирлянды для 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ОКТ</w:t>
            </w:r>
            <w:proofErr w:type="gramStart"/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П(</w:t>
            </w:r>
            <w:proofErr w:type="gramEnd"/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ТПТ)</w:t>
            </w:r>
            <w:r w:rsidR="0013025F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16)</w:t>
            </w:r>
          </w:p>
        </w:tc>
        <w:tc>
          <w:tcPr>
            <w:tcW w:w="6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</w:tr>
      <w:tr w:rsidR="001C00E9" w:rsidRPr="004456BF" w:rsidTr="001E2FD4">
        <w:tc>
          <w:tcPr>
            <w:tcW w:w="311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натяжной гирлянды для </w:t>
            </w:r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ОКТ</w:t>
            </w:r>
            <w:proofErr w:type="gramStart"/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П(</w:t>
            </w:r>
            <w:proofErr w:type="gramEnd"/>
            <w:r w:rsidR="0013025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ТПТ)</w:t>
            </w:r>
            <w:r w:rsidR="0013025F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(203-ТКР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 Книга 1 лист 17)</w:t>
            </w:r>
          </w:p>
        </w:tc>
        <w:tc>
          <w:tcPr>
            <w:tcW w:w="6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5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1C00E9" w:rsidRPr="004456BF" w:rsidTr="001E2FD4">
        <w:tc>
          <w:tcPr>
            <w:tcW w:w="311" w:type="pct"/>
            <w:vAlign w:val="center"/>
          </w:tcPr>
          <w:p w:rsidR="001C00E9" w:rsidRPr="004456BF" w:rsidRDefault="001C00E9" w:rsidP="001C00E9">
            <w:pPr>
              <w:rPr>
                <w:sz w:val="22"/>
                <w:szCs w:val="22"/>
              </w:rPr>
            </w:pPr>
          </w:p>
        </w:tc>
        <w:tc>
          <w:tcPr>
            <w:tcW w:w="3242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Пусконаладочные работы</w:t>
            </w:r>
          </w:p>
        </w:tc>
        <w:tc>
          <w:tcPr>
            <w:tcW w:w="603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845" w:type="pct"/>
            <w:vAlign w:val="center"/>
          </w:tcPr>
          <w:p w:rsidR="001C00E9" w:rsidRPr="004456BF" w:rsidRDefault="001C00E9" w:rsidP="001C00E9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22F54" w:rsidRPr="004456BF" w:rsidRDefault="00622F54" w:rsidP="00622F54">
      <w:pPr>
        <w:pStyle w:val="a5"/>
        <w:tabs>
          <w:tab w:val="left" w:pos="567"/>
        </w:tabs>
        <w:ind w:left="390"/>
        <w:jc w:val="right"/>
        <w:rPr>
          <w:lang w:val="en-US"/>
        </w:rPr>
      </w:pPr>
    </w:p>
    <w:p w:rsidR="00DC2B0E" w:rsidRPr="004456BF" w:rsidRDefault="00DC2B0E" w:rsidP="00461DB7">
      <w:pPr>
        <w:pStyle w:val="a5"/>
        <w:tabs>
          <w:tab w:val="left" w:pos="567"/>
        </w:tabs>
        <w:ind w:left="390"/>
        <w:jc w:val="right"/>
        <w:rPr>
          <w:b/>
          <w:lang w:eastAsia="ar-SA"/>
        </w:rPr>
      </w:pPr>
      <w:r w:rsidRPr="004456BF">
        <w:rPr>
          <w:b/>
        </w:rPr>
        <w:t xml:space="preserve">Таблица </w:t>
      </w:r>
      <w:r w:rsidR="00F56551" w:rsidRPr="004456BF">
        <w:rPr>
          <w:b/>
        </w:rPr>
        <w:t>3</w:t>
      </w:r>
      <w:r w:rsidRPr="004456BF">
        <w:rPr>
          <w:b/>
        </w:rPr>
        <w:t>.</w:t>
      </w:r>
      <w:r w:rsidRPr="004456BF">
        <w:t xml:space="preserve"> </w:t>
      </w:r>
      <w:r w:rsidR="00D34580" w:rsidRPr="004456BF">
        <w:rPr>
          <w:b/>
          <w:lang w:eastAsia="ar-SA"/>
        </w:rPr>
        <w:t xml:space="preserve">Ведомость объемов основных строительно-монтажных и специальных работ </w:t>
      </w:r>
      <w:r w:rsidR="005B0185" w:rsidRPr="004456BF">
        <w:rPr>
          <w:b/>
          <w:lang w:eastAsia="ar-SA"/>
        </w:rPr>
        <w:t>«</w:t>
      </w:r>
      <w:r w:rsidR="005B0185" w:rsidRPr="004456BF">
        <w:rPr>
          <w:b/>
          <w:i/>
          <w:lang w:eastAsia="ar-SA"/>
        </w:rPr>
        <w:t xml:space="preserve">Строительство ЛЭП 6 кВ от РУ 6 кВ ПС 110/35/6 </w:t>
      </w:r>
      <w:proofErr w:type="spellStart"/>
      <w:r w:rsidR="005B0185" w:rsidRPr="004456BF">
        <w:rPr>
          <w:b/>
          <w:i/>
          <w:lang w:eastAsia="ar-SA"/>
        </w:rPr>
        <w:t>кВ</w:t>
      </w:r>
      <w:proofErr w:type="spellEnd"/>
      <w:r w:rsidR="005B0185" w:rsidRPr="004456BF">
        <w:rPr>
          <w:b/>
          <w:i/>
          <w:lang w:eastAsia="ar-SA"/>
        </w:rPr>
        <w:t xml:space="preserve"> </w:t>
      </w:r>
      <w:proofErr w:type="spellStart"/>
      <w:r w:rsidR="005B0185" w:rsidRPr="004456BF">
        <w:rPr>
          <w:b/>
          <w:i/>
          <w:lang w:eastAsia="ar-SA"/>
        </w:rPr>
        <w:t>Чныррах</w:t>
      </w:r>
      <w:proofErr w:type="spellEnd"/>
      <w:r w:rsidR="005B0185" w:rsidRPr="004456BF">
        <w:rPr>
          <w:b/>
          <w:i/>
          <w:lang w:eastAsia="ar-SA"/>
        </w:rPr>
        <w:t xml:space="preserve"> до границы земельного участка  Заявителя»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34"/>
        <w:gridCol w:w="6820"/>
        <w:gridCol w:w="1219"/>
        <w:gridCol w:w="1436"/>
      </w:tblGrid>
      <w:tr w:rsidR="00D34580" w:rsidRPr="004456BF" w:rsidTr="00D95B05">
        <w:tc>
          <w:tcPr>
            <w:tcW w:w="344" w:type="pct"/>
            <w:vMerge w:val="restart"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№</w:t>
            </w:r>
          </w:p>
        </w:tc>
        <w:tc>
          <w:tcPr>
            <w:tcW w:w="3403" w:type="pct"/>
            <w:vMerge w:val="restart"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253" w:type="pct"/>
            <w:gridSpan w:val="2"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D34580" w:rsidRPr="004456BF" w:rsidTr="00D95B05">
        <w:tc>
          <w:tcPr>
            <w:tcW w:w="344" w:type="pct"/>
            <w:vMerge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403" w:type="pct"/>
            <w:vMerge/>
            <w:vAlign w:val="center"/>
          </w:tcPr>
          <w:p w:rsidR="00D34580" w:rsidRPr="004456BF" w:rsidRDefault="00D34580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D34580" w:rsidRPr="004456BF" w:rsidTr="00D95B05">
        <w:tc>
          <w:tcPr>
            <w:tcW w:w="5000" w:type="pct"/>
            <w:gridSpan w:val="4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Подготовительный период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2,33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Рубка просеки (203-ПОС «Ведомость вырубки просеки по объекту»)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0,7492</w:t>
            </w:r>
          </w:p>
        </w:tc>
      </w:tr>
      <w:tr w:rsidR="00D34580" w:rsidRPr="004456BF" w:rsidTr="00D95B05">
        <w:tc>
          <w:tcPr>
            <w:tcW w:w="5000" w:type="pct"/>
            <w:gridSpan w:val="4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D34580" w:rsidRPr="004456BF" w:rsidTr="00D95B05">
        <w:tc>
          <w:tcPr>
            <w:tcW w:w="5000" w:type="pct"/>
            <w:gridSpan w:val="4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траншеи экскаватором/вручную под прокладку труб для кабельных линий Ф-11,12,13,14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40,2/1,24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Укладка труб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проекторфлекс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СТ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140/7,8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D34580" w:rsidRPr="004456BF" w:rsidTr="00D95B05">
        <w:tc>
          <w:tcPr>
            <w:tcW w:w="344" w:type="pct"/>
            <w:vAlign w:val="center"/>
          </w:tcPr>
          <w:p w:rsidR="00D34580" w:rsidRPr="004456BF" w:rsidRDefault="00D34580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 траншеи</w:t>
            </w:r>
          </w:p>
        </w:tc>
        <w:tc>
          <w:tcPr>
            <w:tcW w:w="513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40" w:type="pct"/>
            <w:vAlign w:val="center"/>
          </w:tcPr>
          <w:p w:rsidR="00D34580" w:rsidRPr="004456BF" w:rsidRDefault="00D34580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27,6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9480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267528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разъединителя 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960</w:t>
            </w:r>
          </w:p>
        </w:tc>
      </w:tr>
      <w:tr w:rsidR="00267528" w:rsidRPr="004456BF" w:rsidTr="00D95B05">
        <w:tc>
          <w:tcPr>
            <w:tcW w:w="5000" w:type="pct"/>
            <w:gridSpan w:val="4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кабельных линий Ф-11,12,13,14,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кабеля в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трубах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и ж/б канале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кабеля по опоре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железобетонных опор Ф-11,12,13,14,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концевой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А10-2 с КРМ-2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угловой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ПУАтБ10-17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угловой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УАтБ10-21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ПАтБ10-17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промежуточной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ПоБ10-2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анкерной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УАДтБ10-1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промежуточной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ПДтБ10-1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угловой промежуточной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двухцепной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УПДтБ10-1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Ф-11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842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Ф-12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Ф-13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957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марки СИП-3 1х120 для Ф-14 в </w:t>
            </w:r>
            <w:proofErr w:type="spell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районного значения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через автодорогу въезд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0,4кВ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провода через 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6кВ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провода сечением в болотистой местности, (3 фазы)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40" w:type="pct"/>
            <w:vAlign w:val="center"/>
          </w:tcPr>
          <w:p w:rsidR="00267528" w:rsidRPr="004456BF" w:rsidRDefault="009F791B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</w:t>
            </w:r>
            <w:r w:rsidR="00267528"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945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78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ограничителей перенапряжения ОПНп-10/12/10/400 УХЛ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разъединителей РЛК-10/400 УХЛ</w:t>
            </w:r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D95B05">
        <w:tc>
          <w:tcPr>
            <w:tcW w:w="344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340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Пусконаладочные работы</w:t>
            </w:r>
          </w:p>
        </w:tc>
        <w:tc>
          <w:tcPr>
            <w:tcW w:w="513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740" w:type="pct"/>
            <w:vAlign w:val="center"/>
          </w:tcPr>
          <w:p w:rsidR="00267528" w:rsidRPr="004456BF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4456BF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975A16" w:rsidRPr="004456BF" w:rsidRDefault="00975A16" w:rsidP="00EB79B3">
      <w:pPr>
        <w:pStyle w:val="a5"/>
        <w:tabs>
          <w:tab w:val="left" w:pos="567"/>
        </w:tabs>
        <w:spacing w:line="228" w:lineRule="auto"/>
        <w:ind w:left="390"/>
        <w:jc w:val="right"/>
        <w:rPr>
          <w:b/>
        </w:rPr>
      </w:pPr>
    </w:p>
    <w:p w:rsidR="00D95B05" w:rsidRPr="004456BF" w:rsidRDefault="00D95B05" w:rsidP="00D95B05">
      <w:pPr>
        <w:pStyle w:val="a5"/>
        <w:tabs>
          <w:tab w:val="left" w:pos="567"/>
        </w:tabs>
        <w:ind w:left="390"/>
        <w:jc w:val="right"/>
        <w:rPr>
          <w:b/>
          <w:lang w:eastAsia="ar-SA"/>
        </w:rPr>
      </w:pPr>
      <w:r w:rsidRPr="004456BF">
        <w:rPr>
          <w:b/>
        </w:rPr>
        <w:t>Таблица 4.</w:t>
      </w:r>
      <w:r w:rsidRPr="004456BF">
        <w:t xml:space="preserve"> </w:t>
      </w:r>
      <w:r w:rsidRPr="004456BF">
        <w:rPr>
          <w:b/>
          <w:lang w:eastAsia="ar-SA"/>
        </w:rPr>
        <w:t xml:space="preserve">Ведомость объемов основных строительно-монтажных и специальных работ </w:t>
      </w:r>
      <w:r w:rsidR="005B0185" w:rsidRPr="004456BF">
        <w:rPr>
          <w:b/>
          <w:lang w:eastAsia="ar-SA"/>
        </w:rPr>
        <w:t>«</w:t>
      </w:r>
      <w:r w:rsidR="005B0185" w:rsidRPr="004456BF">
        <w:rPr>
          <w:b/>
          <w:i/>
          <w:lang w:eastAsia="ar-SA"/>
        </w:rPr>
        <w:t xml:space="preserve">Строительство ЛЭП 10 кВ от РУ 10 кВ ПС 35/10 </w:t>
      </w:r>
      <w:proofErr w:type="spellStart"/>
      <w:r w:rsidR="005B0185" w:rsidRPr="004456BF">
        <w:rPr>
          <w:b/>
          <w:i/>
          <w:lang w:eastAsia="ar-SA"/>
        </w:rPr>
        <w:t>кВ</w:t>
      </w:r>
      <w:proofErr w:type="spellEnd"/>
      <w:r w:rsidR="005B0185" w:rsidRPr="004456BF">
        <w:rPr>
          <w:b/>
          <w:i/>
          <w:lang w:eastAsia="ar-SA"/>
        </w:rPr>
        <w:t xml:space="preserve"> </w:t>
      </w:r>
      <w:proofErr w:type="spellStart"/>
      <w:r w:rsidR="005B0185" w:rsidRPr="004456BF">
        <w:rPr>
          <w:b/>
          <w:i/>
          <w:lang w:eastAsia="ar-SA"/>
        </w:rPr>
        <w:t>Оремиф</w:t>
      </w:r>
      <w:proofErr w:type="spellEnd"/>
      <w:r w:rsidR="005B0185" w:rsidRPr="004456BF">
        <w:rPr>
          <w:b/>
          <w:i/>
          <w:lang w:eastAsia="ar-SA"/>
        </w:rPr>
        <w:t xml:space="preserve"> до границы земельного участка  Заявителя»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35"/>
        <w:gridCol w:w="6820"/>
        <w:gridCol w:w="1219"/>
        <w:gridCol w:w="1435"/>
      </w:tblGrid>
      <w:tr w:rsidR="00D95B05" w:rsidRPr="004456BF" w:rsidTr="00AD03EA">
        <w:tc>
          <w:tcPr>
            <w:tcW w:w="314" w:type="pct"/>
            <w:vMerge w:val="restart"/>
            <w:vAlign w:val="center"/>
          </w:tcPr>
          <w:p w:rsidR="00D95B05" w:rsidRPr="00A97881" w:rsidRDefault="00D95B05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A97881">
              <w:rPr>
                <w:sz w:val="22"/>
                <w:szCs w:val="22"/>
              </w:rPr>
              <w:t>№</w:t>
            </w:r>
          </w:p>
        </w:tc>
        <w:tc>
          <w:tcPr>
            <w:tcW w:w="3373" w:type="pct"/>
            <w:vMerge w:val="restart"/>
            <w:vAlign w:val="center"/>
          </w:tcPr>
          <w:p w:rsidR="00D95B05" w:rsidRPr="00A97881" w:rsidRDefault="00D95B05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A97881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313" w:type="pct"/>
            <w:gridSpan w:val="2"/>
            <w:vAlign w:val="center"/>
          </w:tcPr>
          <w:p w:rsidR="00D95B05" w:rsidRPr="00A97881" w:rsidRDefault="00D95B05" w:rsidP="00D95B05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A97881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D95B05" w:rsidRPr="004456BF" w:rsidTr="00AD03EA">
        <w:tc>
          <w:tcPr>
            <w:tcW w:w="314" w:type="pct"/>
            <w:vMerge/>
            <w:vAlign w:val="center"/>
          </w:tcPr>
          <w:p w:rsidR="00D95B05" w:rsidRPr="00A97881" w:rsidRDefault="00D95B05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373" w:type="pct"/>
            <w:vMerge/>
            <w:vAlign w:val="center"/>
          </w:tcPr>
          <w:p w:rsidR="00D95B05" w:rsidRPr="00A97881" w:rsidRDefault="00D95B05" w:rsidP="00D95B05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  <w:r w:rsidRPr="00A97881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710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  <w:r w:rsidRPr="00A97881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D95B05" w:rsidRPr="004456BF" w:rsidTr="00D95B05">
        <w:tc>
          <w:tcPr>
            <w:tcW w:w="5000" w:type="pct"/>
            <w:gridSpan w:val="4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  <w:r w:rsidRPr="00A97881">
              <w:rPr>
                <w:sz w:val="22"/>
                <w:szCs w:val="22"/>
              </w:rPr>
              <w:t>Подготовительный период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3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7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Вынос трассы в натуру, в </w:t>
            </w: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</w:p>
        </w:tc>
        <w:tc>
          <w:tcPr>
            <w:tcW w:w="710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Закрепление на местности проектного положения оси линейного сооружения</w:t>
            </w: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10" w:type="pct"/>
            <w:vAlign w:val="center"/>
          </w:tcPr>
          <w:p w:rsidR="00D95B05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0,092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Вынос центров опор в натуру</w:t>
            </w: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опора</w:t>
            </w:r>
          </w:p>
        </w:tc>
        <w:tc>
          <w:tcPr>
            <w:tcW w:w="710" w:type="pct"/>
            <w:vAlign w:val="center"/>
          </w:tcPr>
          <w:p w:rsidR="00D95B05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B05" w:rsidRPr="004456BF" w:rsidTr="00D95B05">
        <w:tc>
          <w:tcPr>
            <w:tcW w:w="5000" w:type="pct"/>
            <w:gridSpan w:val="4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Основной период</w:t>
            </w:r>
          </w:p>
        </w:tc>
      </w:tr>
      <w:tr w:rsidR="00D95B05" w:rsidRPr="004456BF" w:rsidTr="00D95B05">
        <w:tc>
          <w:tcPr>
            <w:tcW w:w="5000" w:type="pct"/>
            <w:gridSpan w:val="4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 Строительные работы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37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69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Разработка траншеи экскаватором/вручную под прокладку труб для кабельных линий Ф-11,12,13,14</w:t>
            </w: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0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102,7/3,18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Укладка труб </w:t>
            </w: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проекторфлекс</w:t>
            </w:r>
            <w:proofErr w:type="spell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СТ</w:t>
            </w:r>
            <w:proofErr w:type="gram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140/7,8</w:t>
            </w: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10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D95B05" w:rsidRPr="004456BF" w:rsidTr="00AD03EA">
        <w:tc>
          <w:tcPr>
            <w:tcW w:w="314" w:type="pct"/>
            <w:vAlign w:val="center"/>
          </w:tcPr>
          <w:p w:rsidR="00D95B05" w:rsidRPr="00A97881" w:rsidRDefault="00D95B05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Обратная засыпка траншеи</w:t>
            </w:r>
          </w:p>
        </w:tc>
        <w:tc>
          <w:tcPr>
            <w:tcW w:w="603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10" w:type="pct"/>
            <w:vAlign w:val="center"/>
          </w:tcPr>
          <w:p w:rsidR="00D95B05" w:rsidRPr="00A97881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опор </w:t>
            </w: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267528" w:rsidRPr="00A97881" w:rsidRDefault="00267528" w:rsidP="00FC3FE8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Устройство контура заземления разъединителей </w:t>
            </w: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12мм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</w:tr>
      <w:tr w:rsidR="00267528" w:rsidRPr="004456BF" w:rsidTr="00D95B05">
        <w:tc>
          <w:tcPr>
            <w:tcW w:w="5000" w:type="pct"/>
            <w:gridSpan w:val="4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 Монтажные работы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кабельных линий Ф-11,12,13,14, в </w:t>
            </w: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кабеля в </w:t>
            </w:r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трубах</w:t>
            </w:r>
            <w:proofErr w:type="gram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и ж/б канале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238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кабеля по опоре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</w:t>
            </w: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термоусаживающих</w:t>
            </w:r>
            <w:proofErr w:type="spell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муфт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железобетонных опор Ф-11,12,13,14, в </w:t>
            </w: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rPr>
                <w:sz w:val="22"/>
                <w:szCs w:val="22"/>
              </w:rPr>
            </w:pP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Монтаж концевой </w:t>
            </w:r>
            <w:proofErr w:type="spell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одноцепной</w:t>
            </w:r>
            <w:proofErr w:type="spellEnd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 xml:space="preserve"> опоры А10-2 с КРМ-2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ограничителей перенапряжения ОПНп-10/12/10/400 УХЛ</w:t>
            </w:r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337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Монтаж разъединителей РЛК-10/400 УХЛ</w:t>
            </w:r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03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267528" w:rsidRPr="00A97881" w:rsidRDefault="00267528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67528" w:rsidRPr="004456BF" w:rsidTr="00AD03EA">
        <w:tc>
          <w:tcPr>
            <w:tcW w:w="314" w:type="pct"/>
            <w:vAlign w:val="center"/>
          </w:tcPr>
          <w:p w:rsidR="00267528" w:rsidRPr="00A97881" w:rsidRDefault="00267528" w:rsidP="00FC3FE8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lastRenderedPageBreak/>
              <w:t>2.5</w:t>
            </w:r>
          </w:p>
        </w:tc>
        <w:tc>
          <w:tcPr>
            <w:tcW w:w="3373" w:type="pct"/>
            <w:vAlign w:val="center"/>
          </w:tcPr>
          <w:p w:rsidR="00267528" w:rsidRPr="00A97881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Пусконаладочные работы</w:t>
            </w:r>
          </w:p>
        </w:tc>
        <w:tc>
          <w:tcPr>
            <w:tcW w:w="603" w:type="pct"/>
            <w:vAlign w:val="center"/>
          </w:tcPr>
          <w:p w:rsidR="00267528" w:rsidRPr="00A97881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710" w:type="pct"/>
            <w:vAlign w:val="center"/>
          </w:tcPr>
          <w:p w:rsidR="00267528" w:rsidRPr="00A97881" w:rsidRDefault="00267528" w:rsidP="00FC3FE8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A97881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D34580" w:rsidRPr="004456BF" w:rsidRDefault="00D34580" w:rsidP="00EB79B3">
      <w:pPr>
        <w:pStyle w:val="a5"/>
        <w:tabs>
          <w:tab w:val="left" w:pos="567"/>
        </w:tabs>
        <w:spacing w:line="228" w:lineRule="auto"/>
        <w:ind w:left="390"/>
        <w:jc w:val="right"/>
        <w:rPr>
          <w:b/>
        </w:rPr>
      </w:pPr>
    </w:p>
    <w:p w:rsidR="00EE59DE" w:rsidRPr="004456BF" w:rsidRDefault="00EE59DE" w:rsidP="00EE59DE">
      <w:pPr>
        <w:widowControl w:val="0"/>
        <w:ind w:firstLine="709"/>
        <w:contextualSpacing/>
        <w:rPr>
          <w:b/>
        </w:rPr>
      </w:pPr>
      <w:r w:rsidRPr="004456BF">
        <w:rPr>
          <w:b/>
        </w:rPr>
        <w:t>5. Поставка оборудования и материалов.</w:t>
      </w:r>
    </w:p>
    <w:p w:rsidR="00875EE3" w:rsidRPr="004456BF" w:rsidRDefault="00875EE3" w:rsidP="00875EE3">
      <w:pPr>
        <w:widowControl w:val="0"/>
        <w:tabs>
          <w:tab w:val="left" w:pos="426"/>
        </w:tabs>
        <w:ind w:left="284" w:firstLine="425"/>
        <w:contextualSpacing/>
        <w:jc w:val="both"/>
      </w:pPr>
      <w:r w:rsidRPr="004456BF">
        <w:t>5.1. Общие требования к условиям поставки.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875EE3" w:rsidRPr="004456BF" w:rsidRDefault="00875EE3" w:rsidP="00875EE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Место поставки уточняется по согласованию с Заказчиком за 2 недели до начала отгрузки.</w:t>
      </w:r>
    </w:p>
    <w:p w:rsidR="002E57B2" w:rsidRDefault="00875EE3" w:rsidP="002E57B2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5.1.2. Поставка материалов,</w:t>
      </w:r>
      <w:r w:rsidR="0028278E" w:rsidRPr="0028278E">
        <w:rPr>
          <w:szCs w:val="26"/>
        </w:rPr>
        <w:t xml:space="preserve"> </w:t>
      </w:r>
      <w:r w:rsidR="0028278E" w:rsidRPr="006326A6">
        <w:rPr>
          <w:szCs w:val="26"/>
        </w:rPr>
        <w:t xml:space="preserve">за исключением </w:t>
      </w:r>
      <w:r w:rsidR="0014322F" w:rsidRPr="006326A6">
        <w:rPr>
          <w:szCs w:val="26"/>
        </w:rPr>
        <w:t>строительных конструкций</w:t>
      </w:r>
      <w:r w:rsidR="0028278E" w:rsidRPr="006326A6">
        <w:rPr>
          <w:szCs w:val="26"/>
        </w:rPr>
        <w:t xml:space="preserve"> поставки Заказчика,</w:t>
      </w:r>
      <w:r w:rsidRPr="006326A6">
        <w:t xml:space="preserve"> осуществляется Подрядчиком</w:t>
      </w:r>
      <w:r w:rsidRPr="004456BF">
        <w:t xml:space="preserve"> в соответствии с опросными листами и заказными спецификациями.</w:t>
      </w:r>
    </w:p>
    <w:p w:rsidR="00875EE3" w:rsidRPr="004456BF" w:rsidRDefault="00875EE3" w:rsidP="002E57B2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5.1.3.  Требования к комплектности поставки.</w:t>
      </w:r>
    </w:p>
    <w:p w:rsidR="00875EE3" w:rsidRPr="004456BF" w:rsidRDefault="002E57B2" w:rsidP="00875EE3">
      <w:pPr>
        <w:widowControl w:val="0"/>
        <w:tabs>
          <w:tab w:val="left" w:pos="1560"/>
        </w:tabs>
        <w:ind w:firstLine="426"/>
        <w:contextualSpacing/>
        <w:jc w:val="both"/>
      </w:pPr>
      <w:r>
        <w:t xml:space="preserve">    </w:t>
      </w:r>
      <w:r w:rsidR="00875EE3" w:rsidRPr="004456BF">
        <w:t xml:space="preserve">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="00875EE3" w:rsidRPr="004456BF">
        <w:t>т.ч</w:t>
      </w:r>
      <w:proofErr w:type="spellEnd"/>
      <w:r w:rsidR="00875EE3" w:rsidRPr="004456BF">
        <w:t>. специализированного инструмента и рукояток управления, средств индивидуальной защиты (СИЗ), сре</w:t>
      </w:r>
      <w:proofErr w:type="gramStart"/>
      <w:r w:rsidR="00875EE3" w:rsidRPr="004456BF">
        <w:t>дств пр</w:t>
      </w:r>
      <w:proofErr w:type="gramEnd"/>
      <w:r w:rsidR="00875EE3" w:rsidRPr="004456BF">
        <w:t>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Состав и объем ЗИП в соответствии с проектной документации по согласованию с эксплуатирующей организацией.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5.1.4.  Упаковка, транспортировка, условия и сроки хранения.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 xml:space="preserve"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</w:t>
      </w:r>
      <w:proofErr w:type="gramStart"/>
      <w:r w:rsidRPr="004456BF">
        <w:t>шеф-надзор</w:t>
      </w:r>
      <w:proofErr w:type="gramEnd"/>
      <w:r w:rsidRPr="004456BF">
        <w:t xml:space="preserve"> и шеф-монтаж оборудования, транспортировки, разгрузки и такелажа на объекте.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875EE3" w:rsidRPr="004456BF" w:rsidRDefault="002E57B2" w:rsidP="00875EE3">
      <w:pPr>
        <w:spacing w:before="60"/>
        <w:jc w:val="both"/>
      </w:pPr>
      <w:r>
        <w:t xml:space="preserve">          </w:t>
      </w:r>
      <w:r w:rsidR="00875EE3" w:rsidRPr="004456BF">
        <w:t>5.1.5.  Гарантийные обязательства.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 (</w:t>
      </w:r>
      <w:r w:rsidRPr="004456BF">
        <w:rPr>
          <w:i/>
        </w:rPr>
        <w:t>Хабаровский край</w:t>
      </w:r>
      <w:r w:rsidRPr="004456BF">
        <w:t>).</w:t>
      </w:r>
    </w:p>
    <w:p w:rsidR="00875EE3" w:rsidRPr="004456BF" w:rsidRDefault="00875EE3" w:rsidP="00875EE3">
      <w:pPr>
        <w:ind w:firstLine="709"/>
        <w:jc w:val="both"/>
      </w:pPr>
      <w:r w:rsidRPr="004456BF">
        <w:t>5.2. Общие технические требования к поставляемой продукции.</w:t>
      </w:r>
    </w:p>
    <w:p w:rsidR="00875EE3" w:rsidRPr="004456BF" w:rsidRDefault="00875EE3" w:rsidP="00875EE3">
      <w:pPr>
        <w:ind w:firstLine="708"/>
        <w:jc w:val="both"/>
      </w:pPr>
      <w:r w:rsidRPr="004456BF">
        <w:lastRenderedPageBreak/>
        <w:t>5.2.1.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875EE3" w:rsidRPr="004456BF" w:rsidRDefault="00875EE3" w:rsidP="00875EE3">
      <w:pPr>
        <w:ind w:firstLine="709"/>
        <w:jc w:val="both"/>
      </w:pPr>
      <w:r w:rsidRPr="004456BF"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Поставляемая Подрядчиком продукция должная соответствовать содержанию опросных листов и спецификаций, определенных проектом: (наименование объекта строительства или реконструкции),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5.2.2. Поставщики оборудования должны соответствовать следующим требованиям: </w:t>
      </w:r>
    </w:p>
    <w:p w:rsidR="00875EE3" w:rsidRPr="004456BF" w:rsidRDefault="00875EE3" w:rsidP="00875EE3">
      <w:pPr>
        <w:ind w:firstLine="709"/>
        <w:jc w:val="both"/>
      </w:pPr>
      <w:r w:rsidRPr="004456BF">
        <w:t>Наличие документов, подтверждающих возможность осуществления поставок указанного оборудовани</w:t>
      </w:r>
      <w:proofErr w:type="gramStart"/>
      <w:r w:rsidRPr="004456BF">
        <w:t>я(</w:t>
      </w:r>
      <w:proofErr w:type="gramEnd"/>
      <w:r w:rsidRPr="004456BF">
        <w:t>в соответствии с требованиями конкурсной документации).</w:t>
      </w:r>
    </w:p>
    <w:p w:rsidR="00875EE3" w:rsidRPr="004456BF" w:rsidRDefault="00875EE3" w:rsidP="00875EE3">
      <w:pPr>
        <w:ind w:firstLine="709"/>
        <w:jc w:val="both"/>
      </w:pPr>
      <w:r w:rsidRPr="004456BF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Наличие авторизованного заводом-изготовителем сервисного центра на территории России.</w:t>
      </w:r>
    </w:p>
    <w:p w:rsidR="00875EE3" w:rsidRPr="004456BF" w:rsidRDefault="00875EE3" w:rsidP="00875EE3">
      <w:pPr>
        <w:ind w:firstLine="709"/>
        <w:jc w:val="both"/>
      </w:pPr>
      <w:r w:rsidRPr="004456BF"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875EE3" w:rsidRPr="004456BF" w:rsidRDefault="00875EE3" w:rsidP="00875EE3">
      <w:pPr>
        <w:ind w:firstLine="709"/>
        <w:jc w:val="both"/>
      </w:pPr>
      <w:r w:rsidRPr="004456BF">
        <w:t>Поставщик должен организовать обучение персонала, который будет эксплуатировать поставляемое оборудование. Стоимость обучения включена в стоимость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5.2.3. Требования к стандартизации продукции.</w:t>
      </w:r>
    </w:p>
    <w:p w:rsidR="00875EE3" w:rsidRPr="004456BF" w:rsidRDefault="00875EE3" w:rsidP="00875EE3">
      <w:pPr>
        <w:ind w:firstLine="709"/>
        <w:jc w:val="both"/>
      </w:pPr>
      <w:r w:rsidRPr="004456BF"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4456BF">
        <w:t>т.ч</w:t>
      </w:r>
      <w:proofErr w:type="spellEnd"/>
      <w:r w:rsidRPr="004456BF">
        <w:t>.:</w:t>
      </w:r>
    </w:p>
    <w:p w:rsidR="00875EE3" w:rsidRPr="004456BF" w:rsidRDefault="00875EE3" w:rsidP="00875EE3">
      <w:pPr>
        <w:ind w:firstLine="709"/>
        <w:jc w:val="both"/>
      </w:pPr>
      <w:r w:rsidRPr="004456BF"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75EE3" w:rsidRPr="004456BF" w:rsidRDefault="00875EE3" w:rsidP="00875EE3">
      <w:pPr>
        <w:ind w:firstLine="709"/>
        <w:jc w:val="both"/>
      </w:pPr>
      <w:r w:rsidRPr="004456BF"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5.2.4.  Состав технической и эксплуатационной документации. </w:t>
      </w:r>
    </w:p>
    <w:p w:rsidR="00875EE3" w:rsidRPr="004456BF" w:rsidRDefault="00875EE3" w:rsidP="00875EE3">
      <w:pPr>
        <w:ind w:firstLine="709"/>
        <w:jc w:val="both"/>
      </w:pPr>
      <w:proofErr w:type="gramStart"/>
      <w:r w:rsidRPr="004456BF"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заводов-изготовителей.      </w:t>
      </w:r>
      <w:proofErr w:type="gramEnd"/>
    </w:p>
    <w:p w:rsidR="00875EE3" w:rsidRPr="004456BF" w:rsidRDefault="00875EE3" w:rsidP="00875EE3">
      <w:pPr>
        <w:ind w:firstLine="709"/>
        <w:jc w:val="both"/>
      </w:pPr>
      <w:r w:rsidRPr="004456BF"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875EE3" w:rsidRPr="004456BF" w:rsidRDefault="00875EE3" w:rsidP="00875EE3">
      <w:pPr>
        <w:ind w:firstLine="709"/>
        <w:jc w:val="both"/>
      </w:pPr>
      <w:r w:rsidRPr="004456BF">
        <w:t>5.2.5. Требования к сертификации продукции.</w:t>
      </w:r>
    </w:p>
    <w:p w:rsidR="00875EE3" w:rsidRPr="004456BF" w:rsidRDefault="00875EE3" w:rsidP="00875EE3">
      <w:pPr>
        <w:ind w:firstLine="709"/>
        <w:jc w:val="both"/>
      </w:pPr>
      <w:r w:rsidRPr="004456BF"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875EE3" w:rsidRPr="004456BF" w:rsidRDefault="00875EE3" w:rsidP="00875EE3">
      <w:pPr>
        <w:ind w:firstLine="709"/>
        <w:jc w:val="both"/>
      </w:pPr>
      <w:r w:rsidRPr="004456BF"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875EE3" w:rsidRPr="004456BF" w:rsidRDefault="00875EE3" w:rsidP="00875EE3">
      <w:pPr>
        <w:ind w:firstLine="709"/>
        <w:jc w:val="both"/>
      </w:pPr>
      <w:r w:rsidRPr="004456BF">
        <w:t>5.2.6 Требования к надежности и живучести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lastRenderedPageBreak/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Инструкций, указанных в п. 5.1.3.) должен быть не менее 30 лет.</w:t>
      </w:r>
    </w:p>
    <w:p w:rsidR="00875EE3" w:rsidRPr="004456BF" w:rsidRDefault="00875EE3" w:rsidP="00875EE3">
      <w:pPr>
        <w:ind w:firstLine="709"/>
        <w:jc w:val="both"/>
      </w:pPr>
      <w:r w:rsidRPr="004456BF">
        <w:t>5.2.7.  Сроки и очередность поставки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875EE3" w:rsidRPr="004456BF" w:rsidRDefault="00875EE3" w:rsidP="00875EE3">
      <w:pPr>
        <w:ind w:firstLine="709"/>
        <w:jc w:val="both"/>
      </w:pPr>
      <w:r w:rsidRPr="004456BF">
        <w:t>5.2.8.  Правила приемки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</w:r>
    </w:p>
    <w:p w:rsidR="00875EE3" w:rsidRPr="004456BF" w:rsidRDefault="00875EE3" w:rsidP="00875EE3">
      <w:pPr>
        <w:ind w:firstLine="709"/>
        <w:jc w:val="both"/>
      </w:pPr>
      <w:r w:rsidRPr="004456BF">
        <w:t>- приемка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875EE3" w:rsidRPr="004456BF" w:rsidRDefault="00875EE3" w:rsidP="00875EE3">
      <w:pPr>
        <w:ind w:firstLine="709"/>
        <w:jc w:val="both"/>
      </w:pPr>
      <w:r w:rsidRPr="004456BF">
        <w:t>- приемка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</w:r>
    </w:p>
    <w:p w:rsidR="00875EE3" w:rsidRPr="004456BF" w:rsidRDefault="00875EE3" w:rsidP="00875EE3">
      <w:pPr>
        <w:ind w:firstLine="709"/>
        <w:jc w:val="both"/>
      </w:pPr>
      <w:r w:rsidRPr="004456BF">
        <w:t>В случае выявления дефектов при приемке, монтаже, ПНР или в процессе эксплуатации в течении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5.2.9.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875EE3" w:rsidRPr="004456BF" w:rsidRDefault="00875EE3" w:rsidP="00875EE3">
      <w:pPr>
        <w:ind w:firstLine="709"/>
        <w:jc w:val="both"/>
        <w:rPr>
          <w:b/>
        </w:rPr>
      </w:pPr>
      <w:r w:rsidRPr="004456BF">
        <w:rPr>
          <w:b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875EE3" w:rsidRPr="004456BF" w:rsidRDefault="00875EE3" w:rsidP="00875EE3">
      <w:pPr>
        <w:ind w:firstLine="709"/>
        <w:jc w:val="both"/>
      </w:pPr>
      <w:r w:rsidRPr="004456BF"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875EE3" w:rsidRPr="004456BF" w:rsidRDefault="00875EE3" w:rsidP="00875EE3">
      <w:pPr>
        <w:ind w:firstLine="709"/>
        <w:jc w:val="both"/>
      </w:pPr>
      <w:r w:rsidRPr="004456BF">
        <w:t>5.2.10. Подрядчик отвечает за сохранность оборудования и материалов до подписания Акта приемки законченного строительством объекта приемочной комиссией по форме КС-14 (КС-11).</w:t>
      </w:r>
    </w:p>
    <w:p w:rsidR="00807EA2" w:rsidRPr="004456BF" w:rsidRDefault="00807EA2" w:rsidP="00780B67">
      <w:pPr>
        <w:ind w:firstLine="709"/>
        <w:jc w:val="both"/>
      </w:pPr>
    </w:p>
    <w:p w:rsidR="00875EE3" w:rsidRPr="004456BF" w:rsidRDefault="00875EE3" w:rsidP="00875EE3">
      <w:pPr>
        <w:spacing w:before="60"/>
        <w:ind w:firstLine="709"/>
        <w:jc w:val="both"/>
        <w:rPr>
          <w:b/>
        </w:rPr>
      </w:pPr>
      <w:r w:rsidRPr="004456BF">
        <w:rPr>
          <w:b/>
        </w:rPr>
        <w:t xml:space="preserve">6. </w:t>
      </w:r>
      <w:r w:rsidRPr="004456BF">
        <w:rPr>
          <w:b/>
          <w:spacing w:val="-1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875EE3" w:rsidRPr="004456BF" w:rsidRDefault="00875EE3" w:rsidP="00875EE3">
      <w:pPr>
        <w:spacing w:before="60"/>
        <w:ind w:firstLine="709"/>
        <w:jc w:val="both"/>
        <w:rPr>
          <w:b/>
        </w:rPr>
      </w:pPr>
      <w:r w:rsidRPr="004456BF">
        <w:t xml:space="preserve">6.1. </w:t>
      </w:r>
      <w:proofErr w:type="gramStart"/>
      <w:r w:rsidRPr="004456BF">
        <w:rPr>
          <w:color w:val="000000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</w:t>
      </w:r>
      <w:proofErr w:type="gramEnd"/>
      <w:r w:rsidRPr="004456BF">
        <w:rPr>
          <w:color w:val="000000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4456BF">
        <w:rPr>
          <w:color w:val="000000"/>
        </w:rPr>
        <w:t>юрлицам</w:t>
      </w:r>
      <w:proofErr w:type="spellEnd"/>
      <w:r w:rsidRPr="004456BF">
        <w:rPr>
          <w:color w:val="000000"/>
        </w:rPr>
        <w:t xml:space="preserve"> с </w:t>
      </w:r>
      <w:proofErr w:type="spellStart"/>
      <w:r w:rsidRPr="004456BF">
        <w:rPr>
          <w:color w:val="000000"/>
        </w:rPr>
        <w:t>госучастием</w:t>
      </w:r>
      <w:proofErr w:type="spellEnd"/>
      <w:r w:rsidRPr="004456BF">
        <w:rPr>
          <w:color w:val="000000"/>
        </w:rPr>
        <w:t xml:space="preserve"> в случаях, которые перечислены в ч. 2.1. ст. 47 и ч. 4.1 ст. 48 </w:t>
      </w:r>
      <w:proofErr w:type="spellStart"/>
      <w:r w:rsidRPr="004456BF">
        <w:rPr>
          <w:color w:val="000000"/>
        </w:rPr>
        <w:t>ГрК</w:t>
      </w:r>
      <w:proofErr w:type="spellEnd"/>
      <w:r w:rsidRPr="004456BF">
        <w:rPr>
          <w:color w:val="000000"/>
        </w:rPr>
        <w:t xml:space="preserve"> РФ: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– уровень ответственности Участника по компенсационному фонду возмещение вреда должен быть не менее стоимости оферты Участника;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lastRenderedPageBreak/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6.2. В составе заявки Участник должен предоставить: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- копию действующей выписки из реестра членов СРО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не должна быть старше 30 дней на дату подачи заявки Участника.</w:t>
      </w:r>
    </w:p>
    <w:p w:rsidR="00875EE3" w:rsidRPr="004456BF" w:rsidRDefault="00875EE3" w:rsidP="00875EE3">
      <w:pPr>
        <w:tabs>
          <w:tab w:val="left" w:pos="1260"/>
          <w:tab w:val="num" w:pos="2160"/>
        </w:tabs>
        <w:ind w:firstLine="709"/>
        <w:contextualSpacing/>
        <w:jc w:val="both"/>
      </w:pPr>
      <w:r w:rsidRPr="004456BF">
        <w:t>6.3. Требования к МТР Участника:</w:t>
      </w:r>
    </w:p>
    <w:p w:rsidR="00875EE3" w:rsidRDefault="00875EE3" w:rsidP="00875EE3">
      <w:pPr>
        <w:ind w:firstLine="709"/>
        <w:contextualSpacing/>
        <w:jc w:val="both"/>
      </w:pPr>
      <w:r w:rsidRPr="004456BF">
        <w:t xml:space="preserve">6.3.1. Участник должен иметь в </w:t>
      </w:r>
      <w:proofErr w:type="gramStart"/>
      <w:r w:rsidRPr="004456BF">
        <w:t>наличии</w:t>
      </w:r>
      <w:proofErr w:type="gramEnd"/>
      <w:r w:rsidRPr="004456BF">
        <w:t xml:space="preserve">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5. </w:t>
      </w:r>
    </w:p>
    <w:p w:rsidR="006326A6" w:rsidRPr="004456BF" w:rsidRDefault="006326A6" w:rsidP="00875EE3">
      <w:pPr>
        <w:ind w:firstLine="709"/>
        <w:contextualSpacing/>
        <w:jc w:val="both"/>
      </w:pPr>
    </w:p>
    <w:p w:rsidR="0060026F" w:rsidRPr="004456BF" w:rsidRDefault="0060026F" w:rsidP="0060026F">
      <w:pPr>
        <w:widowControl w:val="0"/>
        <w:tabs>
          <w:tab w:val="left" w:pos="0"/>
          <w:tab w:val="left" w:pos="993"/>
        </w:tabs>
        <w:ind w:firstLine="709"/>
        <w:jc w:val="right"/>
        <w:rPr>
          <w:b/>
        </w:rPr>
      </w:pPr>
      <w:r w:rsidRPr="004456BF">
        <w:rPr>
          <w:b/>
        </w:rPr>
        <w:t xml:space="preserve">Таблица </w:t>
      </w:r>
      <w:r w:rsidR="00975A16" w:rsidRPr="004456BF">
        <w:rPr>
          <w:b/>
        </w:rPr>
        <w:t>5</w:t>
      </w:r>
      <w:r w:rsidR="00875EE3" w:rsidRPr="004456BF">
        <w:rPr>
          <w:b/>
        </w:rPr>
        <w:t>.</w:t>
      </w:r>
      <w:r w:rsidRPr="004456BF">
        <w:rPr>
          <w:b/>
        </w:rPr>
        <w:t xml:space="preserve"> Материально-техническое обеспечение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992"/>
        <w:gridCol w:w="851"/>
      </w:tblGrid>
      <w:tr w:rsidR="00D95B05" w:rsidRPr="004456BF" w:rsidTr="00D95B05">
        <w:tc>
          <w:tcPr>
            <w:tcW w:w="709" w:type="dxa"/>
          </w:tcPr>
          <w:p w:rsidR="00D95B05" w:rsidRPr="001E2FD4" w:rsidRDefault="00D95B05" w:rsidP="0060026F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  <w:r w:rsidRPr="001E2FD4"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D95B05" w:rsidRPr="001E2FD4" w:rsidRDefault="00D95B05" w:rsidP="00CD0985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  <w:r w:rsidRPr="001E2FD4">
              <w:rPr>
                <w:i/>
                <w:sz w:val="24"/>
                <w:szCs w:val="24"/>
              </w:rPr>
              <w:t>Наименования инструмента, приспособления, механизма</w:t>
            </w:r>
          </w:p>
        </w:tc>
        <w:tc>
          <w:tcPr>
            <w:tcW w:w="992" w:type="dxa"/>
          </w:tcPr>
          <w:p w:rsidR="00D95B05" w:rsidRPr="001E2FD4" w:rsidRDefault="00D95B05" w:rsidP="0060026F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  <w:r w:rsidRPr="001E2FD4">
              <w:rPr>
                <w:i/>
                <w:sz w:val="24"/>
                <w:szCs w:val="24"/>
              </w:rPr>
              <w:t>Ед. изм.</w:t>
            </w:r>
          </w:p>
        </w:tc>
        <w:tc>
          <w:tcPr>
            <w:tcW w:w="851" w:type="dxa"/>
          </w:tcPr>
          <w:p w:rsidR="00D95B05" w:rsidRPr="001E2FD4" w:rsidRDefault="00D95B05" w:rsidP="00CD0985">
            <w:pPr>
              <w:pStyle w:val="Default"/>
              <w:jc w:val="both"/>
              <w:rPr>
                <w:color w:val="auto"/>
              </w:rPr>
            </w:pPr>
            <w:r w:rsidRPr="001E2FD4">
              <w:rPr>
                <w:color w:val="auto"/>
              </w:rPr>
              <w:t xml:space="preserve">Кол-во </w:t>
            </w:r>
          </w:p>
          <w:p w:rsidR="00D95B05" w:rsidRPr="001E2FD4" w:rsidRDefault="00D95B05" w:rsidP="0060026F">
            <w:pPr>
              <w:pStyle w:val="31"/>
              <w:tabs>
                <w:tab w:val="left" w:pos="567"/>
              </w:tabs>
              <w:ind w:firstLine="0"/>
              <w:rPr>
                <w:i/>
                <w:sz w:val="24"/>
                <w:szCs w:val="24"/>
              </w:rPr>
            </w:pPr>
          </w:p>
        </w:tc>
      </w:tr>
      <w:tr w:rsidR="00D95B05" w:rsidRPr="004456BF" w:rsidTr="00D95B05">
        <w:tc>
          <w:tcPr>
            <w:tcW w:w="9923" w:type="dxa"/>
            <w:gridSpan w:val="4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18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9pt0pt"/>
                <w:rFonts w:ascii="Times New Roman" w:hAnsi="Times New Roman" w:cs="Times New Roman"/>
                <w:sz w:val="24"/>
                <w:szCs w:val="24"/>
              </w:rPr>
              <w:t>Строительные машины и спецтехника, перебазируется своим ходом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Краны на автомобильном ходу повышенной проходимостью грузоподъемностью не менее 10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Автосамосвал повышенной проходимостью грузоподъемностью 7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Автомобили бортовые с крановой установкой повышенной проходимостью, грузоподъемность до 5 т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Автомобили бортовые повышенной проходимостью, грузоподъемность до 8 т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-ц</w:t>
            </w:r>
            <w:proofErr w:type="gram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истерна (вода)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Автомашина-бензовоз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Автогидроподъемники высотой подъема 28 м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Спецавтомашина</w:t>
            </w:r>
            <w:proofErr w:type="spell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-вездеход повышенной проходимостью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Автобетоносмеситель</w:t>
            </w:r>
            <w:proofErr w:type="spell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с подогревом и повышенной проходимостью не менее 1м</w:t>
            </w: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Вахтовый автомобиль с повышенной проходимостью на 25 мест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Комплексная машина кабельная для раскатки защищенного провода и ВОЛС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Спецавтомашина</w:t>
            </w:r>
            <w:proofErr w:type="spell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лаборатория передвижная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монтажно</w:t>
            </w: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softHyphen/>
              <w:t>измерительная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Седельный тягач повышенной проходимостью с полной массой буксируемого полуприцепа не менее 30тн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Полуприцеп-трал грузоподъемностью не менее 20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Прицеп грузоподъёмностью не менее 20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Буровая установка на автомобильном ходу, глубина бурения до 30 м, грузоподъемность 5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5B05" w:rsidRPr="004456BF" w:rsidTr="00D95B05">
        <w:tc>
          <w:tcPr>
            <w:tcW w:w="9923" w:type="dxa"/>
            <w:gridSpan w:val="4"/>
            <w:vAlign w:val="center"/>
          </w:tcPr>
          <w:p w:rsidR="00D95B05" w:rsidRPr="001E2FD4" w:rsidRDefault="00D95B05" w:rsidP="00D95B05">
            <w:pPr>
              <w:pStyle w:val="31"/>
              <w:tabs>
                <w:tab w:val="left" w:pos="567"/>
              </w:tabs>
              <w:ind w:firstLine="0"/>
              <w:jc w:val="left"/>
              <w:rPr>
                <w:sz w:val="24"/>
                <w:szCs w:val="24"/>
              </w:rPr>
            </w:pPr>
            <w:r w:rsidRPr="001E2FD4">
              <w:rPr>
                <w:rStyle w:val="9pt0pt"/>
                <w:rFonts w:ascii="Times New Roman" w:hAnsi="Times New Roman" w:cs="Times New Roman"/>
                <w:sz w:val="24"/>
                <w:szCs w:val="24"/>
              </w:rPr>
              <w:t xml:space="preserve">Строительные машины и спецтехника, </w:t>
            </w:r>
            <w:proofErr w:type="spellStart"/>
            <w:r w:rsidRPr="001E2FD4">
              <w:rPr>
                <w:rStyle w:val="9pt0pt"/>
                <w:rFonts w:ascii="Times New Roman" w:hAnsi="Times New Roman" w:cs="Times New Roman"/>
                <w:sz w:val="24"/>
                <w:szCs w:val="24"/>
              </w:rPr>
              <w:t>перебазируемая</w:t>
            </w:r>
            <w:proofErr w:type="spellEnd"/>
            <w:r w:rsidRPr="001E2FD4">
              <w:rPr>
                <w:rStyle w:val="9pt0pt"/>
                <w:rFonts w:ascii="Times New Roman" w:hAnsi="Times New Roman" w:cs="Times New Roman"/>
                <w:sz w:val="24"/>
                <w:szCs w:val="24"/>
              </w:rPr>
              <w:t xml:space="preserve"> на тралах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Экскаваторы одноковшовые дизельные на гусеничном ходу при работе на других видах строительства 0,65 м3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Бульдозеры 96 кВт (130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Гидромолот</w:t>
            </w:r>
            <w:proofErr w:type="spell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на базе экскаватора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Тракторы на гусеничном ходу строительства 59 кВт (80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Прицепы тракторные 2 т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Краны на тракторе 121 кВт (165 </w:t>
            </w:r>
            <w:proofErr w:type="spell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.) 10 т (прицепные)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Краны на гусеничном ходу при работе на других видах строительства до 16т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Корчеватели-собиратели с трактором 79 кВт (108л.</w:t>
            </w:r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Вездеход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B05" w:rsidRPr="004456BF" w:rsidTr="00D95B05">
        <w:tc>
          <w:tcPr>
            <w:tcW w:w="709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Машина трелевочная, мощностью 88 кВт</w:t>
            </w:r>
          </w:p>
        </w:tc>
        <w:tc>
          <w:tcPr>
            <w:tcW w:w="992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95B05" w:rsidRPr="001E2FD4" w:rsidRDefault="00D95B05" w:rsidP="00D95B05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2FD4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575C5" w:rsidRPr="004456BF" w:rsidRDefault="009575C5" w:rsidP="00D95B05">
      <w:pPr>
        <w:pStyle w:val="31"/>
        <w:tabs>
          <w:tab w:val="left" w:pos="567"/>
        </w:tabs>
        <w:ind w:firstLine="0"/>
        <w:jc w:val="right"/>
        <w:rPr>
          <w:i/>
          <w:sz w:val="24"/>
          <w:szCs w:val="24"/>
        </w:rPr>
      </w:pPr>
      <w:r w:rsidRPr="004456BF">
        <w:rPr>
          <w:i/>
          <w:sz w:val="24"/>
          <w:szCs w:val="24"/>
        </w:rPr>
        <w:t xml:space="preserve">Потребность в МТР определена </w:t>
      </w:r>
      <w:r w:rsidR="00396B1E" w:rsidRPr="004456BF">
        <w:rPr>
          <w:i/>
          <w:sz w:val="24"/>
          <w:szCs w:val="24"/>
        </w:rPr>
        <w:t xml:space="preserve">согласно </w:t>
      </w:r>
      <w:r w:rsidR="00396B1E" w:rsidRPr="006326A6">
        <w:rPr>
          <w:i/>
          <w:sz w:val="24"/>
          <w:szCs w:val="24"/>
        </w:rPr>
        <w:t xml:space="preserve">проектной документации </w:t>
      </w:r>
      <w:r w:rsidR="003242DD" w:rsidRPr="006326A6">
        <w:rPr>
          <w:i/>
          <w:sz w:val="24"/>
          <w:szCs w:val="24"/>
        </w:rPr>
        <w:t>203-ПОС</w:t>
      </w:r>
      <w:r w:rsidR="0028278E" w:rsidRPr="006326A6">
        <w:rPr>
          <w:i/>
          <w:sz w:val="24"/>
          <w:szCs w:val="24"/>
        </w:rPr>
        <w:t xml:space="preserve"> (таблица 5.6.2)</w:t>
      </w:r>
      <w:r w:rsidR="00396B1E" w:rsidRPr="006326A6">
        <w:rPr>
          <w:i/>
          <w:sz w:val="24"/>
          <w:szCs w:val="24"/>
        </w:rPr>
        <w:t>.</w:t>
      </w:r>
    </w:p>
    <w:p w:rsidR="006326A6" w:rsidRDefault="006326A6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lastRenderedPageBreak/>
        <w:t xml:space="preserve">6.3.2. Для подтверждения наличия МТР Участник должен предоставить копии документов (по своему усмотрению </w:t>
      </w:r>
      <w:proofErr w:type="gramStart"/>
      <w:r w:rsidRPr="004456BF">
        <w:rPr>
          <w:szCs w:val="26"/>
        </w:rPr>
        <w:t>из</w:t>
      </w:r>
      <w:proofErr w:type="gramEnd"/>
      <w:r w:rsidRPr="004456BF">
        <w:rPr>
          <w:szCs w:val="26"/>
        </w:rPr>
        <w:t xml:space="preserve"> перечисленных):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6.3.2.1. </w:t>
      </w:r>
      <w:proofErr w:type="gramStart"/>
      <w:r w:rsidRPr="004456BF">
        <w:rPr>
          <w:szCs w:val="26"/>
        </w:rPr>
        <w:t>В случае наличия МТР, указанных в таблице 5 на правах собственности: свидетельства о регистрации транспортного средства либо ПТС;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–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4456BF">
        <w:rPr>
          <w:szCs w:val="26"/>
        </w:rPr>
        <w:t>из</w:t>
      </w:r>
      <w:proofErr w:type="gramEnd"/>
      <w:r w:rsidRPr="004456BF">
        <w:rPr>
          <w:szCs w:val="26"/>
        </w:rPr>
        <w:t xml:space="preserve"> перечисленных):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а) договор аренды/ договор на оказание услуг машин и механизмов;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2;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механизмов, указанных в таблице 2;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г) иные документы, подтверждающие право владения/распоряжения.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 </w:t>
      </w:r>
      <w:proofErr w:type="gramStart"/>
      <w:r w:rsidRPr="004456BF">
        <w:rPr>
          <w:szCs w:val="26"/>
        </w:rPr>
        <w:t xml:space="preserve">«Для проведения испытаний Участник должен иметь в наличии (либо декларировать привлечение) </w:t>
      </w:r>
      <w:r w:rsidRPr="004456BF">
        <w:rPr>
          <w:i/>
          <w:iCs/>
          <w:szCs w:val="26"/>
        </w:rPr>
        <w:t>зарегистрированную в Органах Ростехнадзора</w:t>
      </w:r>
      <w:r w:rsidRPr="004456BF">
        <w:rPr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</w:t>
      </w:r>
      <w:proofErr w:type="gramEnd"/>
      <w:r w:rsidRPr="004456BF">
        <w:rPr>
          <w:szCs w:val="26"/>
        </w:rPr>
        <w:t xml:space="preserve"> напряжением до </w:t>
      </w:r>
      <w:r w:rsidRPr="004456BF">
        <w:rPr>
          <w:i/>
          <w:iCs/>
          <w:szCs w:val="26"/>
        </w:rPr>
        <w:t xml:space="preserve">10 </w:t>
      </w:r>
      <w:r w:rsidRPr="004456BF">
        <w:rPr>
          <w:szCs w:val="26"/>
        </w:rPr>
        <w:t>кВ включительно.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6.4.1. </w:t>
      </w:r>
      <w:proofErr w:type="gramStart"/>
      <w:r w:rsidRPr="004456BF">
        <w:rPr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6.4. настоящего технического задания. 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6.4.2. </w:t>
      </w:r>
      <w:proofErr w:type="gramStart"/>
      <w:r w:rsidRPr="004456BF">
        <w:rPr>
          <w:szCs w:val="26"/>
        </w:rPr>
        <w:t xml:space="preserve">В случае отсутствия в наличии собственной </w:t>
      </w:r>
      <w:r w:rsidRPr="004456BF">
        <w:rPr>
          <w:i/>
          <w:iCs/>
          <w:szCs w:val="26"/>
        </w:rPr>
        <w:t xml:space="preserve">зарегистрированной в Органах Ростехнадзора </w:t>
      </w:r>
      <w:r w:rsidRPr="004456BF">
        <w:rPr>
          <w:szCs w:val="26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6.4. настоящего технического задания: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а) договор аренды электротехнической лаборатории, зарегистрированной в Органах Ростехнадзора;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б) соглашение о намерениях заключить договор аренды, зарегистрированной в Органах Ростехнадзора электротехнической лаборатории/гарантийное письмо о заключении договора аренды, зарегистрированной в Органах Ростехнадзора электротехнической лаборатории;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в) договора на оказание услуг по проведению электроизмерительных работ;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г) соглашение о намерениях заключить договор на оказание услуг по проведению электроизмерительных работ/гарантийное письмо о заключении договора на оказание услуг по проведению электроизмерительных работ;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д) иные документы, подтверждающие право владения/распоряжения.</w:t>
      </w:r>
    </w:p>
    <w:p w:rsidR="00875EE3" w:rsidRPr="004456BF" w:rsidRDefault="00875EE3" w:rsidP="00875EE3">
      <w:pPr>
        <w:shd w:val="clear" w:color="auto" w:fill="FFFFFF"/>
        <w:tabs>
          <w:tab w:val="left" w:pos="993"/>
          <w:tab w:val="left" w:pos="1260"/>
          <w:tab w:val="num" w:pos="2160"/>
        </w:tabs>
        <w:spacing w:before="60"/>
        <w:ind w:firstLine="720"/>
        <w:jc w:val="both"/>
      </w:pPr>
      <w:r w:rsidRPr="004456BF">
        <w:t>6.5. Требования к персоналу Участника:</w:t>
      </w:r>
    </w:p>
    <w:p w:rsidR="00875EE3" w:rsidRPr="004456BF" w:rsidRDefault="00875EE3" w:rsidP="00875EE3">
      <w:pPr>
        <w:ind w:firstLine="709"/>
        <w:contextualSpacing/>
        <w:jc w:val="both"/>
        <w:rPr>
          <w:b/>
          <w:i/>
        </w:rPr>
      </w:pPr>
      <w:r w:rsidRPr="004456BF">
        <w:t>6.5.1.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6.</w:t>
      </w:r>
      <w:r w:rsidRPr="004456BF">
        <w:rPr>
          <w:b/>
          <w:i/>
        </w:rPr>
        <w:t xml:space="preserve"> </w:t>
      </w:r>
    </w:p>
    <w:p w:rsidR="00D95B05" w:rsidRPr="004456BF" w:rsidRDefault="00D95B05" w:rsidP="0060026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</w:p>
    <w:p w:rsidR="0060026F" w:rsidRPr="004456BF" w:rsidRDefault="0060026F" w:rsidP="0060026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  <w:r w:rsidRPr="004456BF">
        <w:rPr>
          <w:b/>
        </w:rPr>
        <w:t xml:space="preserve">Таблица </w:t>
      </w:r>
      <w:r w:rsidR="00975A16" w:rsidRPr="004456BF">
        <w:rPr>
          <w:b/>
        </w:rPr>
        <w:t>6</w:t>
      </w:r>
      <w:r w:rsidR="00A75D46" w:rsidRPr="004456BF">
        <w:rPr>
          <w:b/>
        </w:rPr>
        <w:t>.</w:t>
      </w:r>
      <w:r w:rsidRPr="004456BF">
        <w:rPr>
          <w:b/>
        </w:rPr>
        <w:t xml:space="preserve"> Численность персонала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60026F" w:rsidRPr="004456BF" w:rsidTr="00A34AE9">
        <w:tc>
          <w:tcPr>
            <w:tcW w:w="1560" w:type="dxa"/>
          </w:tcPr>
          <w:p w:rsidR="0060026F" w:rsidRPr="006326A6" w:rsidRDefault="0060026F" w:rsidP="00C14581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6326A6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6326A6">
              <w:rPr>
                <w:b/>
                <w:sz w:val="26"/>
                <w:szCs w:val="26"/>
              </w:rPr>
              <w:t>п</w:t>
            </w:r>
            <w:proofErr w:type="gramEnd"/>
            <w:r w:rsidRPr="006326A6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244" w:type="dxa"/>
          </w:tcPr>
          <w:p w:rsidR="0060026F" w:rsidRPr="006326A6" w:rsidRDefault="0060026F" w:rsidP="00C14581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Категория </w:t>
            </w:r>
            <w:proofErr w:type="gramStart"/>
            <w:r w:rsidRPr="006326A6">
              <w:rPr>
                <w:sz w:val="26"/>
                <w:szCs w:val="26"/>
              </w:rPr>
              <w:t>работающих</w:t>
            </w:r>
            <w:proofErr w:type="gramEnd"/>
          </w:p>
        </w:tc>
        <w:tc>
          <w:tcPr>
            <w:tcW w:w="3119" w:type="dxa"/>
          </w:tcPr>
          <w:p w:rsidR="0060026F" w:rsidRPr="006326A6" w:rsidRDefault="0060026F" w:rsidP="00C14581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Число </w:t>
            </w:r>
            <w:proofErr w:type="gramStart"/>
            <w:r w:rsidRPr="006326A6">
              <w:rPr>
                <w:sz w:val="26"/>
                <w:szCs w:val="26"/>
              </w:rPr>
              <w:t>работающих</w:t>
            </w:r>
            <w:proofErr w:type="gramEnd"/>
          </w:p>
        </w:tc>
      </w:tr>
      <w:tr w:rsidR="0060026F" w:rsidRPr="004456BF" w:rsidTr="00A34AE9">
        <w:tc>
          <w:tcPr>
            <w:tcW w:w="1560" w:type="dxa"/>
          </w:tcPr>
          <w:p w:rsidR="0060026F" w:rsidRPr="006326A6" w:rsidRDefault="0060026F" w:rsidP="001809D9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5244" w:type="dxa"/>
          </w:tcPr>
          <w:p w:rsidR="0060026F" w:rsidRPr="006326A6" w:rsidRDefault="002C51D4" w:rsidP="007D2DF2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Рабочие</w:t>
            </w:r>
            <w:r w:rsidR="007D2DF2" w:rsidRPr="006326A6">
              <w:rPr>
                <w:sz w:val="26"/>
                <w:szCs w:val="26"/>
              </w:rPr>
              <w:t xml:space="preserve"> (</w:t>
            </w:r>
            <w:r w:rsidR="007D2DF2" w:rsidRPr="006326A6">
              <w:rPr>
                <w:sz w:val="26"/>
                <w:szCs w:val="26"/>
                <w:lang w:val="en-US"/>
              </w:rPr>
              <w:t>II</w:t>
            </w:r>
            <w:r w:rsidRPr="006326A6">
              <w:rPr>
                <w:sz w:val="26"/>
                <w:szCs w:val="26"/>
              </w:rPr>
              <w:t>-</w:t>
            </w:r>
            <w:r w:rsidRPr="006326A6">
              <w:rPr>
                <w:sz w:val="26"/>
                <w:szCs w:val="26"/>
                <w:lang w:val="en-US"/>
              </w:rPr>
              <w:t>III</w:t>
            </w:r>
            <w:r w:rsidR="007D2DF2" w:rsidRPr="006326A6">
              <w:rPr>
                <w:sz w:val="26"/>
                <w:szCs w:val="26"/>
              </w:rPr>
              <w:t xml:space="preserve"> группа по электробезопасности)</w:t>
            </w:r>
          </w:p>
        </w:tc>
        <w:tc>
          <w:tcPr>
            <w:tcW w:w="3119" w:type="dxa"/>
          </w:tcPr>
          <w:p w:rsidR="0060026F" w:rsidRPr="006326A6" w:rsidRDefault="002C51D4" w:rsidP="00EA6F5D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10</w:t>
            </w:r>
            <w:r w:rsidR="00EA6F5D" w:rsidRPr="006326A6">
              <w:rPr>
                <w:sz w:val="26"/>
                <w:szCs w:val="26"/>
              </w:rPr>
              <w:t>8</w:t>
            </w:r>
          </w:p>
        </w:tc>
      </w:tr>
      <w:tr w:rsidR="00C800FB" w:rsidRPr="004456BF" w:rsidTr="00A34AE9">
        <w:tc>
          <w:tcPr>
            <w:tcW w:w="1560" w:type="dxa"/>
          </w:tcPr>
          <w:p w:rsidR="00C800FB" w:rsidRPr="006326A6" w:rsidRDefault="002C51D4" w:rsidP="001809D9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  <w:lang w:val="en-US"/>
              </w:rPr>
              <w:t>2</w:t>
            </w:r>
            <w:r w:rsidR="00C800FB" w:rsidRPr="006326A6">
              <w:rPr>
                <w:sz w:val="26"/>
                <w:szCs w:val="26"/>
              </w:rPr>
              <w:t>.</w:t>
            </w:r>
          </w:p>
        </w:tc>
        <w:tc>
          <w:tcPr>
            <w:tcW w:w="5244" w:type="dxa"/>
          </w:tcPr>
          <w:p w:rsidR="00C800FB" w:rsidRPr="006326A6" w:rsidRDefault="00C800FB" w:rsidP="00BB1E17">
            <w:pPr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ИТР (</w:t>
            </w:r>
            <w:r w:rsidR="002C51D4" w:rsidRPr="006326A6">
              <w:rPr>
                <w:sz w:val="26"/>
                <w:szCs w:val="26"/>
                <w:lang w:val="en-US"/>
              </w:rPr>
              <w:t>IV</w:t>
            </w:r>
            <w:r w:rsidR="002C51D4" w:rsidRPr="006326A6">
              <w:rPr>
                <w:sz w:val="26"/>
                <w:szCs w:val="26"/>
              </w:rPr>
              <w:t>-</w:t>
            </w:r>
            <w:r w:rsidRPr="006326A6">
              <w:rPr>
                <w:sz w:val="26"/>
                <w:szCs w:val="26"/>
              </w:rPr>
              <w:t>V группа электробезопасности)</w:t>
            </w:r>
          </w:p>
        </w:tc>
        <w:tc>
          <w:tcPr>
            <w:tcW w:w="3119" w:type="dxa"/>
          </w:tcPr>
          <w:p w:rsidR="00C800FB" w:rsidRPr="006326A6" w:rsidRDefault="002C51D4" w:rsidP="001809D9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18</w:t>
            </w:r>
          </w:p>
        </w:tc>
      </w:tr>
      <w:tr w:rsidR="00C800FB" w:rsidRPr="006326A6" w:rsidTr="00A34AE9">
        <w:tc>
          <w:tcPr>
            <w:tcW w:w="1560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3</w:t>
            </w:r>
            <w:r w:rsidR="00C800FB" w:rsidRPr="006326A6">
              <w:rPr>
                <w:sz w:val="26"/>
                <w:szCs w:val="26"/>
              </w:rPr>
              <w:t>.</w:t>
            </w:r>
          </w:p>
        </w:tc>
        <w:tc>
          <w:tcPr>
            <w:tcW w:w="5244" w:type="dxa"/>
          </w:tcPr>
          <w:p w:rsidR="00C800FB" w:rsidRPr="006326A6" w:rsidRDefault="006326A6" w:rsidP="006326A6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Служащие </w:t>
            </w:r>
          </w:p>
        </w:tc>
        <w:tc>
          <w:tcPr>
            <w:tcW w:w="3119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6</w:t>
            </w:r>
          </w:p>
        </w:tc>
      </w:tr>
      <w:tr w:rsidR="00C800FB" w:rsidRPr="006326A6" w:rsidTr="00A34AE9">
        <w:tc>
          <w:tcPr>
            <w:tcW w:w="1560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4</w:t>
            </w:r>
            <w:r w:rsidR="00C800FB" w:rsidRPr="006326A6">
              <w:rPr>
                <w:sz w:val="26"/>
                <w:szCs w:val="26"/>
              </w:rPr>
              <w:t>.</w:t>
            </w:r>
          </w:p>
        </w:tc>
        <w:tc>
          <w:tcPr>
            <w:tcW w:w="5244" w:type="dxa"/>
          </w:tcPr>
          <w:p w:rsidR="00C800FB" w:rsidRPr="006326A6" w:rsidRDefault="002C51D4" w:rsidP="006326A6">
            <w:pPr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МОП и охрана</w:t>
            </w:r>
            <w:r w:rsidR="00C800FB" w:rsidRPr="006326A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</w:tcPr>
          <w:p w:rsidR="00C800FB" w:rsidRPr="006326A6" w:rsidRDefault="002C51D4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4</w:t>
            </w:r>
          </w:p>
        </w:tc>
      </w:tr>
      <w:tr w:rsidR="00C800FB" w:rsidRPr="006326A6" w:rsidTr="00BB1E17">
        <w:tc>
          <w:tcPr>
            <w:tcW w:w="6804" w:type="dxa"/>
            <w:gridSpan w:val="2"/>
          </w:tcPr>
          <w:p w:rsidR="00C800FB" w:rsidRPr="006326A6" w:rsidRDefault="00C800FB" w:rsidP="00BB1E17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 xml:space="preserve">Общее количество </w:t>
            </w:r>
          </w:p>
        </w:tc>
        <w:tc>
          <w:tcPr>
            <w:tcW w:w="3119" w:type="dxa"/>
          </w:tcPr>
          <w:p w:rsidR="00C800FB" w:rsidRPr="006326A6" w:rsidRDefault="002C51D4" w:rsidP="00EA6F5D">
            <w:pPr>
              <w:widowControl w:val="0"/>
              <w:tabs>
                <w:tab w:val="left" w:pos="0"/>
                <w:tab w:val="left" w:pos="993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6326A6">
              <w:rPr>
                <w:sz w:val="26"/>
                <w:szCs w:val="26"/>
              </w:rPr>
              <w:t>13</w:t>
            </w:r>
            <w:r w:rsidR="00EA6F5D" w:rsidRPr="006326A6">
              <w:rPr>
                <w:sz w:val="26"/>
                <w:szCs w:val="26"/>
              </w:rPr>
              <w:t>6</w:t>
            </w:r>
            <w:r w:rsidR="00C800FB" w:rsidRPr="006326A6">
              <w:rPr>
                <w:sz w:val="26"/>
                <w:szCs w:val="26"/>
              </w:rPr>
              <w:t xml:space="preserve"> человек</w:t>
            </w:r>
          </w:p>
        </w:tc>
      </w:tr>
    </w:tbl>
    <w:p w:rsidR="009575C5" w:rsidRPr="004456BF" w:rsidRDefault="009575C5" w:rsidP="00EA6F5D">
      <w:pPr>
        <w:tabs>
          <w:tab w:val="left" w:pos="0"/>
        </w:tabs>
        <w:contextualSpacing/>
        <w:jc w:val="both"/>
        <w:rPr>
          <w:i/>
        </w:rPr>
      </w:pPr>
      <w:r w:rsidRPr="006326A6">
        <w:rPr>
          <w:i/>
        </w:rPr>
        <w:t xml:space="preserve">Потребность в кадровых ресурсах определена </w:t>
      </w:r>
      <w:r w:rsidR="00A34AE9" w:rsidRPr="006326A6">
        <w:rPr>
          <w:i/>
        </w:rPr>
        <w:t xml:space="preserve">согласно проектной документации </w:t>
      </w:r>
      <w:r w:rsidR="003242DD" w:rsidRPr="006326A6">
        <w:rPr>
          <w:i/>
        </w:rPr>
        <w:t>203-ПОС</w:t>
      </w:r>
      <w:r w:rsidR="00EA6F5D" w:rsidRPr="006326A6">
        <w:rPr>
          <w:i/>
        </w:rPr>
        <w:t xml:space="preserve"> (таблицы: 5.15.2, 5.15.4, 5.15.9,. 5.15.10)</w:t>
      </w:r>
    </w:p>
    <w:p w:rsidR="00A34AE9" w:rsidRPr="004456BF" w:rsidRDefault="00A34AE9" w:rsidP="00C14581">
      <w:pPr>
        <w:tabs>
          <w:tab w:val="left" w:pos="0"/>
        </w:tabs>
        <w:ind w:firstLine="709"/>
        <w:contextualSpacing/>
        <w:jc w:val="both"/>
        <w:rPr>
          <w:i/>
        </w:rPr>
      </w:pPr>
    </w:p>
    <w:p w:rsidR="006326A6" w:rsidRDefault="006326A6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>Соответствие требованию, установленному в п. 6.5.1.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 xml:space="preserve">6.6. В составе заявки Участник предоставляет сметный расчёт в объёме, не менее представленном Заказчиком, с учётом требований п.8 к настоящему Техническому заданию. 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3 к настоящему Техническому заданию.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/>
        <w:ind w:firstLine="709"/>
        <w:jc w:val="both"/>
      </w:pPr>
      <w:r w:rsidRPr="004456BF">
        <w:t>6.7. В случае</w:t>
      </w:r>
      <w:proofErr w:type="gramStart"/>
      <w:r w:rsidRPr="004456BF">
        <w:t>,</w:t>
      </w:r>
      <w:proofErr w:type="gramEnd"/>
      <w:r w:rsidRPr="004456BF"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/>
        <w:ind w:firstLine="709"/>
        <w:jc w:val="both"/>
      </w:pPr>
      <w:r w:rsidRPr="004456BF">
        <w:t>Примечание: Для выполнения работ допускается привлечение субподрядных организаций</w:t>
      </w:r>
      <w:r w:rsidRPr="004456BF">
        <w:rPr>
          <w:iCs/>
        </w:rPr>
        <w:t xml:space="preserve"> не более </w:t>
      </w:r>
      <w:r w:rsidRPr="00F6378D">
        <w:rPr>
          <w:iCs/>
        </w:rPr>
        <w:t>чем на 50 %</w:t>
      </w:r>
      <w:r w:rsidRPr="004456BF">
        <w:rPr>
          <w:iCs/>
        </w:rPr>
        <w:t xml:space="preserve"> от Цены Договора.</w:t>
      </w:r>
    </w:p>
    <w:p w:rsidR="00875EE3" w:rsidRPr="004456BF" w:rsidRDefault="00875EE3" w:rsidP="00875EE3">
      <w:pPr>
        <w:tabs>
          <w:tab w:val="left" w:pos="540"/>
          <w:tab w:val="left" w:pos="567"/>
        </w:tabs>
        <w:spacing w:before="60"/>
        <w:jc w:val="both"/>
        <w:rPr>
          <w:b/>
        </w:rPr>
      </w:pPr>
      <w:r w:rsidRPr="004456BF">
        <w:rPr>
          <w:b/>
        </w:rPr>
        <w:t xml:space="preserve">          </w:t>
      </w:r>
    </w:p>
    <w:p w:rsidR="00875EE3" w:rsidRPr="004456BF" w:rsidRDefault="00875EE3" w:rsidP="00875EE3">
      <w:pPr>
        <w:tabs>
          <w:tab w:val="left" w:pos="540"/>
          <w:tab w:val="left" w:pos="567"/>
        </w:tabs>
        <w:spacing w:before="60"/>
        <w:ind w:firstLine="709"/>
        <w:jc w:val="both"/>
        <w:rPr>
          <w:b/>
        </w:rPr>
      </w:pPr>
      <w:r w:rsidRPr="004456BF">
        <w:rPr>
          <w:b/>
        </w:rPr>
        <w:t>7</w:t>
      </w:r>
      <w:r w:rsidRPr="004456BF">
        <w:t xml:space="preserve">. </w:t>
      </w:r>
      <w:r w:rsidRPr="004456BF">
        <w:rPr>
          <w:b/>
        </w:rPr>
        <w:t>Требования к выполнению сметных расчётов</w:t>
      </w:r>
    </w:p>
    <w:p w:rsidR="002E57B2" w:rsidRPr="00810069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10069">
        <w:t xml:space="preserve">7.1. </w:t>
      </w:r>
      <w:proofErr w:type="gramStart"/>
      <w:r w:rsidRPr="00810069">
        <w:t xml:space="preserve"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r w:rsidRPr="00702343">
        <w:t>1</w:t>
      </w:r>
      <w:r w:rsidRPr="00810069">
        <w:t>):</w:t>
      </w:r>
      <w:proofErr w:type="gramEnd"/>
    </w:p>
    <w:p w:rsidR="002E57B2" w:rsidRDefault="002E57B2" w:rsidP="002E57B2">
      <w:pPr>
        <w:tabs>
          <w:tab w:val="left" w:pos="0"/>
          <w:tab w:val="left" w:pos="1418"/>
          <w:tab w:val="left" w:pos="3060"/>
        </w:tabs>
        <w:spacing w:before="60"/>
        <w:ind w:firstLine="709"/>
        <w:jc w:val="both"/>
      </w:pPr>
      <w:r w:rsidRPr="00810069">
        <w:t>7.1.1. «Порядок определения стоимости строительно-монтажных работ», решение Совета директоров АО «ДРСК» о присоединении от 08.07.2014 (протокол   № 11) и приказ АО «ДРСК» о принятии в работу от 15.07.2014 № 213.</w:t>
      </w:r>
    </w:p>
    <w:p w:rsidR="002E57B2" w:rsidRPr="008E5C3B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E5C3B">
        <w:t>7.2.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2E57B2" w:rsidRPr="008E5C3B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E5C3B">
        <w:t>7.3.Сметную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2E57B2" w:rsidRPr="008E5C3B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E5C3B">
        <w:t xml:space="preserve">7.3.1.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2E57B2" w:rsidRPr="00433040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E5C3B">
        <w:t>7.3.2.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</w:t>
      </w:r>
      <w:r w:rsidRPr="00433040">
        <w:t xml:space="preserve"> 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4</w:t>
      </w:r>
      <w:r w:rsidRPr="00810069">
        <w:t xml:space="preserve">. </w:t>
      </w:r>
      <w:proofErr w:type="gramStart"/>
      <w:r w:rsidRPr="00810069">
        <w:t xml:space="preserve">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</w:t>
      </w:r>
      <w:r w:rsidRPr="00810069">
        <w:lastRenderedPageBreak/>
        <w:t>Министерства строительства и жилищно-коммунального хозяйства РФ (Минстрой).</w:t>
      </w:r>
      <w:proofErr w:type="gramEnd"/>
      <w:r w:rsidRPr="00810069">
        <w:t xml:space="preserve"> </w:t>
      </w:r>
      <w:r>
        <w:t>При этом индексы на строительно-монтажные работы: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7.4.1.</w:t>
      </w:r>
      <w: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воздушная прокладка провода с медными жилами;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воздушная прокладка провода с алюминиевыми жилами;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подземная прокладка кабеля с медными жилами;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- подземная прокладка кабеля с алюминиевыми жилами.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7.4.2.</w:t>
      </w:r>
      <w:r>
        <w:tab/>
        <w:t>Индексы для КТП, ПС применяются в соответствии с индексом «Прочие объекты».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 xml:space="preserve">7.5. </w:t>
      </w:r>
      <w: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7.5.1.</w:t>
      </w:r>
      <w: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7.6.</w:t>
      </w:r>
      <w:r>
        <w:tab/>
        <w:t>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7.</w:t>
      </w:r>
      <w:r w:rsidRPr="00810069">
        <w:t xml:space="preserve">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8</w:t>
      </w:r>
      <w:r w:rsidRPr="00810069">
        <w:t>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2E57B2" w:rsidRDefault="002E57B2" w:rsidP="002E57B2">
      <w:pPr>
        <w:tabs>
          <w:tab w:val="left" w:pos="720"/>
          <w:tab w:val="num" w:pos="2340"/>
          <w:tab w:val="num" w:pos="3060"/>
          <w:tab w:val="num" w:pos="3240"/>
        </w:tabs>
        <w:spacing w:before="60"/>
        <w:jc w:val="both"/>
        <w:rPr>
          <w:spacing w:val="-1"/>
        </w:rPr>
      </w:pPr>
      <w:r w:rsidRPr="00810069">
        <w:rPr>
          <w:spacing w:val="-1"/>
        </w:rPr>
        <w:tab/>
        <w:t>7.</w:t>
      </w:r>
      <w:r>
        <w:rPr>
          <w:spacing w:val="-1"/>
        </w:rPr>
        <w:t>9</w:t>
      </w:r>
      <w:r w:rsidRPr="00810069">
        <w:rPr>
          <w:spacing w:val="-1"/>
        </w:rPr>
        <w:t xml:space="preserve">. Сметную документацию предоставлять в формате MS </w:t>
      </w:r>
      <w:proofErr w:type="spellStart"/>
      <w:r w:rsidRPr="00810069">
        <w:rPr>
          <w:spacing w:val="-1"/>
        </w:rPr>
        <w:t>Excel</w:t>
      </w:r>
      <w:proofErr w:type="spellEnd"/>
      <w:r w:rsidRPr="00810069">
        <w:rPr>
          <w:spacing w:val="-1"/>
        </w:rPr>
        <w:t xml:space="preserve">, либо другом числовом формате, совместимом с MS </w:t>
      </w:r>
      <w:proofErr w:type="spellStart"/>
      <w:r w:rsidRPr="00810069">
        <w:rPr>
          <w:spacing w:val="-1"/>
        </w:rPr>
        <w:t>Excel</w:t>
      </w:r>
      <w:proofErr w:type="spellEnd"/>
      <w:r w:rsidRPr="00810069">
        <w:rPr>
          <w:spacing w:val="-1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810069">
        <w:rPr>
          <w:spacing w:val="-1"/>
        </w:rPr>
        <w:t>указанному</w:t>
      </w:r>
      <w:proofErr w:type="gramEnd"/>
      <w:r w:rsidRPr="00810069">
        <w:rPr>
          <w:spacing w:val="-1"/>
        </w:rPr>
        <w:t xml:space="preserve"> ПО, и схожим с ним интерфейсом.</w:t>
      </w:r>
    </w:p>
    <w:p w:rsidR="006326A6" w:rsidRPr="00810069" w:rsidRDefault="006326A6" w:rsidP="002E57B2">
      <w:pPr>
        <w:tabs>
          <w:tab w:val="left" w:pos="720"/>
          <w:tab w:val="num" w:pos="2340"/>
          <w:tab w:val="num" w:pos="3060"/>
          <w:tab w:val="num" w:pos="3240"/>
        </w:tabs>
        <w:spacing w:before="60"/>
        <w:jc w:val="both"/>
        <w:rPr>
          <w:spacing w:val="-1"/>
        </w:rPr>
      </w:pPr>
    </w:p>
    <w:p w:rsidR="00875EE3" w:rsidRPr="004456BF" w:rsidRDefault="00F6378D" w:rsidP="00F6378D">
      <w:pPr>
        <w:widowControl w:val="0"/>
        <w:contextualSpacing/>
        <w:jc w:val="both"/>
      </w:pPr>
      <w:r>
        <w:rPr>
          <w:b/>
          <w:szCs w:val="26"/>
        </w:rPr>
        <w:t xml:space="preserve">            </w:t>
      </w:r>
      <w:r w:rsidRPr="006326A6">
        <w:rPr>
          <w:b/>
          <w:szCs w:val="26"/>
        </w:rPr>
        <w:t>8.  Правила контроля и приемки выполненных работ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8.1.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8.2.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8.3. </w:t>
      </w:r>
      <w:r w:rsidRPr="00810069"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8.4.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8.5. Приемка выполненных работ осуществляется Заказчиком в соответствии с условиями заключенного договора подряда.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К актам приемки выполненных работ подрядной организацией прилагается комплект </w:t>
      </w:r>
      <w:r w:rsidRPr="00810069">
        <w:lastRenderedPageBreak/>
        <w:t>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proofErr w:type="gramStart"/>
      <w:r w:rsidRPr="00810069">
        <w:t>К акту приемки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</w:t>
      </w:r>
      <w:proofErr w:type="gramEnd"/>
      <w:r w:rsidRPr="00810069">
        <w:t xml:space="preserve"> </w:t>
      </w:r>
      <w:proofErr w:type="spellStart"/>
      <w:proofErr w:type="gramStart"/>
      <w:r w:rsidRPr="00810069">
        <w:t>pdf</w:t>
      </w:r>
      <w:proofErr w:type="spellEnd"/>
      <w:r w:rsidRPr="00810069">
        <w:t>), с паспортами и сертификатами.</w:t>
      </w:r>
      <w:proofErr w:type="gramEnd"/>
      <w:r w:rsidRPr="00810069">
        <w:t xml:space="preserve"> Без перечисленных приложений акт приемки Заказчиком не принимается к рассмотрению.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8.6.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</w:t>
      </w:r>
      <w:proofErr w:type="gramStart"/>
      <w:r w:rsidRPr="00810069">
        <w:t>браком работы</w:t>
      </w:r>
      <w:proofErr w:type="gramEnd"/>
      <w:r w:rsidRPr="00810069">
        <w:t xml:space="preserve">, оплате не подлежат.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8.7. В случае досрочного выполнения работ, Заказчик вправе досрочно принять и оплатить работы.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8.8. Приёмка законченного строительством объекта осуществляется приёмочной комиссией в соответствии с п. 3.5, 3.6 </w:t>
      </w:r>
      <w:proofErr w:type="spellStart"/>
      <w:r w:rsidRPr="00810069">
        <w:t>СПиП</w:t>
      </w:r>
      <w:proofErr w:type="spellEnd"/>
      <w:r w:rsidRPr="00810069"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б) комплект рабочих чертежей на строительство предъявляемого к приёмке объекта, разработанных проектными организациями,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lastRenderedPageBreak/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е)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ж) акты об испытаниях внутренних и наружных электроустановок и электросетей;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з) акты об испытаниях устройств телефонизации, радиофикации, телевидения, сигнализации и автоматизации;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 xml:space="preserve">и) акты об испытаниях устройств, обеспечивающих взрывобезопасность, пожаробезопасность и </w:t>
      </w:r>
      <w:proofErr w:type="spellStart"/>
      <w:r w:rsidRPr="00810069">
        <w:t>молниезащиту</w:t>
      </w:r>
      <w:proofErr w:type="spellEnd"/>
      <w:r w:rsidRPr="00810069">
        <w:t>;</w:t>
      </w:r>
    </w:p>
    <w:p w:rsidR="002E57B2" w:rsidRPr="00810069" w:rsidRDefault="002E57B2" w:rsidP="002E57B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к) акты об испытаниях прочности сцепления в кладке несущих стен каменных зданий, расположенных в сейсмических районах;</w:t>
      </w:r>
    </w:p>
    <w:p w:rsidR="002E57B2" w:rsidRPr="00810069" w:rsidRDefault="002E57B2" w:rsidP="002E57B2">
      <w:pPr>
        <w:shd w:val="clear" w:color="auto" w:fill="FFFFFF"/>
        <w:tabs>
          <w:tab w:val="left" w:pos="709"/>
          <w:tab w:val="left" w:pos="1276"/>
          <w:tab w:val="left" w:pos="1418"/>
        </w:tabs>
        <w:spacing w:before="60"/>
        <w:ind w:firstLine="709"/>
        <w:jc w:val="both"/>
      </w:pPr>
      <w:r w:rsidRPr="00810069">
        <w:t>л)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2E57B2" w:rsidRPr="00810069" w:rsidRDefault="002E57B2" w:rsidP="002E57B2">
      <w:pPr>
        <w:shd w:val="clear" w:color="auto" w:fill="FFFFFF"/>
        <w:tabs>
          <w:tab w:val="left" w:pos="709"/>
          <w:tab w:val="left" w:pos="851"/>
          <w:tab w:val="left" w:pos="1418"/>
        </w:tabs>
        <w:spacing w:before="60"/>
        <w:ind w:firstLine="709"/>
        <w:jc w:val="both"/>
      </w:pPr>
      <w:r w:rsidRPr="00810069">
        <w:t>м) общий журнал работ, исполнительные съемки, другая документация, предусмотренная нормативными документами.</w:t>
      </w:r>
    </w:p>
    <w:p w:rsidR="002E57B2" w:rsidRDefault="002E57B2" w:rsidP="002E57B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</w:pPr>
      <w:r w:rsidRPr="00810069"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6326A6" w:rsidRPr="00810069" w:rsidRDefault="006326A6" w:rsidP="002E57B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</w:pP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</w:rPr>
      </w:pPr>
      <w:r w:rsidRPr="00810069">
        <w:rPr>
          <w:b/>
        </w:rPr>
        <w:t xml:space="preserve">           9. Гарантии подрядной организации.</w:t>
      </w:r>
    </w:p>
    <w:p w:rsidR="002E57B2" w:rsidRPr="00810069" w:rsidRDefault="002E57B2" w:rsidP="002E57B2">
      <w:pPr>
        <w:spacing w:before="60"/>
        <w:jc w:val="both"/>
      </w:pPr>
      <w:r w:rsidRPr="00810069">
        <w:t xml:space="preserve">         </w:t>
      </w:r>
      <w:r w:rsidRPr="00810069">
        <w:tab/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объекта.</w:t>
      </w:r>
    </w:p>
    <w:p w:rsidR="002E57B2" w:rsidRPr="00810069" w:rsidRDefault="002E57B2" w:rsidP="002E57B2">
      <w:pPr>
        <w:spacing w:before="60"/>
        <w:ind w:firstLine="709"/>
        <w:jc w:val="both"/>
      </w:pPr>
      <w:r w:rsidRPr="00810069">
        <w:t xml:space="preserve">9.2. Гарантийный срок начинает течь </w:t>
      </w:r>
      <w:proofErr w:type="gramStart"/>
      <w:r w:rsidRPr="00810069">
        <w:t>с даты подписания</w:t>
      </w:r>
      <w:proofErr w:type="gramEnd"/>
      <w:r w:rsidRPr="00810069">
        <w:t xml:space="preserve"> Сторонами Акта КС-14 либо с даты прекращения (расторжения) Договора.</w:t>
      </w:r>
    </w:p>
    <w:p w:rsidR="002E57B2" w:rsidRPr="00810069" w:rsidRDefault="002E57B2" w:rsidP="002E57B2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10069">
        <w:t>9.3.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E57B2" w:rsidRPr="00810069" w:rsidRDefault="002E57B2" w:rsidP="002E57B2">
      <w:pPr>
        <w:widowControl w:val="0"/>
        <w:autoSpaceDE w:val="0"/>
        <w:autoSpaceDN w:val="0"/>
        <w:adjustRightInd w:val="0"/>
        <w:contextualSpacing/>
        <w:jc w:val="both"/>
      </w:pPr>
    </w:p>
    <w:p w:rsidR="002E57B2" w:rsidRPr="00810069" w:rsidRDefault="002E57B2" w:rsidP="002E57B2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 w:rsidRPr="00810069">
        <w:rPr>
          <w:b/>
        </w:rPr>
        <w:t xml:space="preserve">           10. Другие требования.</w:t>
      </w:r>
    </w:p>
    <w:p w:rsidR="002E57B2" w:rsidRPr="00810069" w:rsidRDefault="002E57B2" w:rsidP="002E57B2">
      <w:pPr>
        <w:tabs>
          <w:tab w:val="left" w:pos="567"/>
        </w:tabs>
        <w:spacing w:before="60"/>
        <w:jc w:val="both"/>
        <w:rPr>
          <w:bCs/>
        </w:rPr>
      </w:pPr>
      <w:r w:rsidRPr="00810069">
        <w:t xml:space="preserve">          10.1. Подрядчик обеспечивает </w:t>
      </w:r>
      <w:r w:rsidRPr="00810069">
        <w:rPr>
          <w:bCs/>
        </w:rPr>
        <w:t>организацию и строительный контроль выполнения работ по Договору лицом (лицами), сведения о которых включены в Национальный реестр специалистов в области строительства.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/>
        <w:ind w:firstLine="709"/>
        <w:contextualSpacing/>
        <w:jc w:val="both"/>
      </w:pPr>
      <w:r w:rsidRPr="00810069">
        <w:t xml:space="preserve">10.2.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810069">
        <w:t>СанПин</w:t>
      </w:r>
      <w:proofErr w:type="spellEnd"/>
      <w:r w:rsidRPr="00810069">
        <w:t>, технических регламентах и иных документах, регламентирующих строительную деятельность.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before="60" w:after="18"/>
        <w:ind w:firstLine="709"/>
        <w:contextualSpacing/>
        <w:jc w:val="both"/>
      </w:pPr>
      <w:r w:rsidRPr="00810069">
        <w:t>При выполнении строительно-монтажных работ Подрядчик обеспечивает: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r w:rsidRPr="00810069">
        <w:t>- 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r w:rsidRPr="00810069">
        <w:t xml:space="preserve">- выполнение работы силами квалифицированных специалистов (в том числе </w:t>
      </w:r>
      <w:r w:rsidRPr="00810069">
        <w:br/>
        <w:t>с учетом требования пункта 10.1.),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proofErr w:type="gramStart"/>
      <w:r w:rsidRPr="00810069">
        <w:lastRenderedPageBreak/>
        <w:t>- предоставление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</w:t>
      </w:r>
      <w:proofErr w:type="gramEnd"/>
      <w:r w:rsidRPr="00810069">
        <w:t xml:space="preserve"> к настоящему Техническому заданию) для оформления допуска персонала к выполнению работ в зоне действующих электроустановок. 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i/>
        </w:rPr>
      </w:pPr>
      <w:r w:rsidRPr="00810069">
        <w:rPr>
          <w:b/>
          <w:i/>
        </w:rPr>
        <w:tab/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E57B2" w:rsidRPr="00810069" w:rsidRDefault="002E57B2" w:rsidP="002E57B2">
      <w:pPr>
        <w:shd w:val="clear" w:color="auto" w:fill="FFFFFF"/>
        <w:tabs>
          <w:tab w:val="left" w:pos="567"/>
          <w:tab w:val="left" w:pos="709"/>
        </w:tabs>
        <w:spacing w:before="60"/>
        <w:ind w:firstLine="709"/>
        <w:jc w:val="both"/>
      </w:pPr>
      <w:r w:rsidRPr="00810069">
        <w:t xml:space="preserve">10.3. </w:t>
      </w:r>
      <w:proofErr w:type="gramStart"/>
      <w:r w:rsidRPr="00810069">
        <w:t>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:rsidR="002E57B2" w:rsidRPr="00810069" w:rsidRDefault="002E57B2" w:rsidP="002E57B2">
      <w:pPr>
        <w:shd w:val="clear" w:color="auto" w:fill="FFFFFF"/>
        <w:tabs>
          <w:tab w:val="left" w:pos="709"/>
        </w:tabs>
        <w:spacing w:before="60"/>
        <w:ind w:firstLine="709"/>
        <w:jc w:val="both"/>
      </w:pPr>
      <w:r w:rsidRPr="00810069">
        <w:t>Подрядчик обязан незамедлительно приступать к устранению недостатков, о которых ему стало известно.</w:t>
      </w:r>
    </w:p>
    <w:p w:rsidR="002E57B2" w:rsidRPr="00810069" w:rsidRDefault="002E57B2" w:rsidP="002E57B2">
      <w:pPr>
        <w:shd w:val="clear" w:color="auto" w:fill="FFFFFF"/>
        <w:tabs>
          <w:tab w:val="left" w:pos="709"/>
        </w:tabs>
        <w:spacing w:before="60"/>
        <w:ind w:firstLine="709"/>
        <w:jc w:val="both"/>
      </w:pPr>
      <w:r w:rsidRPr="00810069">
        <w:t xml:space="preserve">10.4. Письменно уведомлять Заказчика о необходимости проведения освидетельствования и/или приёмки Скрытых работ. </w:t>
      </w:r>
    </w:p>
    <w:p w:rsidR="002E57B2" w:rsidRPr="00810069" w:rsidRDefault="002E57B2" w:rsidP="002E57B2">
      <w:pPr>
        <w:shd w:val="clear" w:color="auto" w:fill="FFFFFF"/>
        <w:tabs>
          <w:tab w:val="left" w:pos="1418"/>
        </w:tabs>
        <w:spacing w:before="60"/>
        <w:ind w:firstLine="709"/>
        <w:jc w:val="both"/>
      </w:pPr>
      <w:r w:rsidRPr="00810069"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 </w:t>
      </w:r>
      <w:proofErr w:type="gramStart"/>
      <w:r w:rsidRPr="00810069">
        <w:t>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</w:t>
      </w:r>
      <w:proofErr w:type="gramEnd"/>
      <w:r w:rsidRPr="00810069">
        <w:t xml:space="preserve"> приёмки Скрытых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10.5. Для выполнения обязательств по договору Подрядчик имеет право самостоятельно организовывать выполнение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Подрядчик обязан: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при подаче заявки письменно предоставить письмо о согласии и перечень субподрядных организаций (с указанием полных юридических и фактических адресов), привлекаемых на выполнение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lastRenderedPageBreak/>
        <w:t xml:space="preserve"> При согласовании привлечения Субподрядчика Подрядчик представляет Заказчику: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- проект договора с Субподрядчиком;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- сведения об объёмах выполнения работ Субподрядчиком;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- справку о заключённых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10.6. Заказчик вправе потребовать от Подрядчика замены субподрядчиков с мотивированным обоснованием такого требования, но независимо от этого,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несёт Подрядчик.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10.7.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 xml:space="preserve">10.8. Заказчик вправе вносить обоснованные изменения в объём работ, которые, по его мнению, необходимы для улучшения технических и эксплуатационных характеристик объекта, если данные работы ещё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Заказчик может дать письменное распоряжение, обязательное для Подрядчика, с указанием: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увеличить или сократить объем любой работы, включённой в Договор;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исключить любую работу;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изменить характер или качество, или вид любой части работы;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выполнить дополнительную работу любого характера, необходимую для завершения строительства объекта.</w:t>
      </w:r>
    </w:p>
    <w:p w:rsidR="002E57B2" w:rsidRPr="00810069" w:rsidRDefault="002E57B2" w:rsidP="002E57B2">
      <w:pPr>
        <w:spacing w:before="60"/>
        <w:ind w:firstLine="709"/>
        <w:contextualSpacing/>
        <w:jc w:val="both"/>
      </w:pPr>
      <w:r w:rsidRPr="00810069"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2E57B2" w:rsidRPr="00810069" w:rsidRDefault="002E57B2" w:rsidP="002E57B2">
      <w:pPr>
        <w:spacing w:before="60"/>
        <w:ind w:firstLine="709"/>
        <w:contextualSpacing/>
        <w:jc w:val="both"/>
      </w:pPr>
      <w:r w:rsidRPr="00810069"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E57B2" w:rsidRPr="00810069" w:rsidRDefault="002E57B2" w:rsidP="002E57B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iCs/>
        </w:rPr>
      </w:pPr>
      <w:r w:rsidRPr="00810069">
        <w:t xml:space="preserve">10.9.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810069">
        <w:t>соосности</w:t>
      </w:r>
      <w:proofErr w:type="spellEnd"/>
      <w:r w:rsidRPr="00810069">
        <w:t>.</w:t>
      </w:r>
      <w:r w:rsidRPr="00810069">
        <w:rPr>
          <w:i/>
          <w:iCs/>
        </w:rPr>
        <w:t xml:space="preserve">  </w:t>
      </w:r>
      <w:r w:rsidRPr="00810069">
        <w:rPr>
          <w:iCs/>
        </w:rPr>
        <w:t>Допущенные ошибки в производстве этих работ Подрядчик исправляет за свой счет.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10.10.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810069">
        <w:t>ПОСом</w:t>
      </w:r>
      <w:proofErr w:type="spellEnd"/>
      <w:r w:rsidRPr="00810069">
        <w:t>).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 xml:space="preserve">10.11. Подрядчик осуществляет в установленном порядке временные присоединения </w:t>
      </w:r>
      <w:r w:rsidRPr="00810069">
        <w:lastRenderedPageBreak/>
        <w:t xml:space="preserve">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Точки и условия присоединения согласовывает с эксплуатирующими организациями Заказчик.</w:t>
      </w:r>
    </w:p>
    <w:p w:rsidR="002E57B2" w:rsidRPr="00810069" w:rsidRDefault="002E57B2" w:rsidP="002E57B2">
      <w:pPr>
        <w:spacing w:before="60"/>
        <w:jc w:val="both"/>
      </w:pPr>
      <w:r w:rsidRPr="00810069">
        <w:t xml:space="preserve">           10.12.  Подрядчик не менее чем за 15 календарных дней до начала строительно-монтажных работ разрабатывает и согласовывает с Заказчиком проект производства работ и календарный (сетевой) график строительства объекта.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rPr>
          <w:rFonts w:eastAsia="TimesNewRoman"/>
        </w:rPr>
        <w:t xml:space="preserve">10.13. </w:t>
      </w:r>
      <w:r w:rsidRPr="00810069">
        <w:t>Создание геодезической разбивочной основы для строительства является обязанностью Заказчика (</w:t>
      </w:r>
      <w:r w:rsidRPr="00810069">
        <w:rPr>
          <w:i/>
        </w:rPr>
        <w:t>или поручается Подрядчику</w:t>
      </w:r>
      <w:r w:rsidRPr="00810069">
        <w:t xml:space="preserve"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810069">
        <w:t>закрепленные</w:t>
      </w:r>
      <w:proofErr w:type="gramEnd"/>
      <w:r w:rsidRPr="00810069">
        <w:t xml:space="preserve">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10.14.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 xml:space="preserve">10.15.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 xml:space="preserve">10.16.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Заказчик может дать письменное распоряжение, обязательное для Подрядчика, с указанием: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 xml:space="preserve">- увеличить или сократить объем любой работы, включенной в Договор; </w:t>
      </w:r>
      <w:r w:rsidRPr="00810069">
        <w:rPr>
          <w:rFonts w:eastAsia="Calibri"/>
          <w:lang w:eastAsia="en-US"/>
        </w:rPr>
        <w:br/>
        <w:t>исключить любую работу;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изменить характер или качество, или вид любой части работы;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выполнить дополнительную работу любого характера, необходимую для завершения строительства объекта.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10.17.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 xml:space="preserve">10.18. В процессе проведения строительных работ и после их завершения, собственными силами и в счет договорной цены Подрядчик обеспечивает </w:t>
      </w:r>
      <w:r w:rsidRPr="00810069">
        <w:rPr>
          <w:rFonts w:eastAsia="TimesNewRoman"/>
        </w:rPr>
        <w:t xml:space="preserve">соблюдение требований ГОСТ </w:t>
      </w:r>
      <w:r w:rsidRPr="00810069">
        <w:t xml:space="preserve">17.1.1.01-77, </w:t>
      </w:r>
      <w:r w:rsidRPr="00810069">
        <w:rPr>
          <w:rFonts w:eastAsia="TimesNewRoman"/>
        </w:rPr>
        <w:t xml:space="preserve">ГОСТ </w:t>
      </w:r>
      <w:r w:rsidRPr="00810069">
        <w:t xml:space="preserve">17.2.1.04-77 </w:t>
      </w:r>
      <w:r w:rsidRPr="00810069">
        <w:rPr>
          <w:rFonts w:eastAsia="TimesNewRoman"/>
        </w:rPr>
        <w:t>по охране окружающей среды</w:t>
      </w:r>
      <w:r w:rsidRPr="00810069">
        <w:t>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10.19. Другие требования, указанные в Закупочной документации.</w:t>
      </w:r>
    </w:p>
    <w:p w:rsidR="0069016C" w:rsidRDefault="0069016C" w:rsidP="00807EA2">
      <w:pPr>
        <w:tabs>
          <w:tab w:val="left" w:pos="0"/>
        </w:tabs>
        <w:spacing w:afterLines="10" w:after="24" w:line="216" w:lineRule="auto"/>
        <w:ind w:firstLine="567"/>
        <w:jc w:val="both"/>
        <w:rPr>
          <w:b/>
        </w:rPr>
      </w:pPr>
    </w:p>
    <w:p w:rsidR="006326A6" w:rsidRPr="004456BF" w:rsidRDefault="006326A6" w:rsidP="00807EA2">
      <w:pPr>
        <w:tabs>
          <w:tab w:val="left" w:pos="0"/>
        </w:tabs>
        <w:spacing w:afterLines="10" w:after="24" w:line="216" w:lineRule="auto"/>
        <w:ind w:firstLine="567"/>
        <w:jc w:val="both"/>
        <w:rPr>
          <w:b/>
        </w:rPr>
      </w:pPr>
    </w:p>
    <w:p w:rsidR="00E2641F" w:rsidRPr="004456BF" w:rsidRDefault="0060026F" w:rsidP="00807EA2">
      <w:pPr>
        <w:tabs>
          <w:tab w:val="left" w:pos="0"/>
        </w:tabs>
        <w:spacing w:afterLines="10" w:after="24" w:line="216" w:lineRule="auto"/>
        <w:jc w:val="both"/>
        <w:rPr>
          <w:i/>
        </w:rPr>
      </w:pPr>
      <w:r w:rsidRPr="004456BF">
        <w:rPr>
          <w:i/>
        </w:rPr>
        <w:t>Приложени</w:t>
      </w:r>
      <w:r w:rsidR="0069016C" w:rsidRPr="004456BF">
        <w:rPr>
          <w:i/>
        </w:rPr>
        <w:t>е</w:t>
      </w:r>
      <w:r w:rsidRPr="004456BF">
        <w:rPr>
          <w:i/>
        </w:rPr>
        <w:t>:</w:t>
      </w:r>
      <w:r w:rsidR="0069016C" w:rsidRPr="004456BF">
        <w:rPr>
          <w:b/>
          <w:i/>
        </w:rPr>
        <w:t xml:space="preserve"> </w:t>
      </w:r>
      <w:r w:rsidR="00105B66" w:rsidRPr="004456BF">
        <w:rPr>
          <w:i/>
        </w:rPr>
        <w:t xml:space="preserve"> </w:t>
      </w:r>
    </w:p>
    <w:p w:rsidR="00105B66" w:rsidRPr="004456BF" w:rsidRDefault="00105B66" w:rsidP="00807EA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r w:rsidRPr="004456BF">
        <w:rPr>
          <w:i/>
          <w:spacing w:val="-2"/>
        </w:rPr>
        <w:t>Методические указания п</w:t>
      </w:r>
      <w:r w:rsidR="00E2641F" w:rsidRPr="004456BF">
        <w:rPr>
          <w:i/>
          <w:spacing w:val="-2"/>
        </w:rPr>
        <w:t>о определению сметной стоимости;</w:t>
      </w:r>
    </w:p>
    <w:p w:rsidR="00A44959" w:rsidRPr="006326A6" w:rsidRDefault="00E2641F" w:rsidP="00807EA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proofErr w:type="spellStart"/>
      <w:r w:rsidRPr="006326A6">
        <w:rPr>
          <w:i/>
          <w:spacing w:val="-2"/>
        </w:rPr>
        <w:t>Проектно</w:t>
      </w:r>
      <w:proofErr w:type="spellEnd"/>
      <w:r w:rsidRPr="006326A6">
        <w:rPr>
          <w:i/>
          <w:spacing w:val="-2"/>
        </w:rPr>
        <w:t xml:space="preserve"> - сметная документация </w:t>
      </w:r>
      <w:r w:rsidR="00F6378D" w:rsidRPr="006326A6">
        <w:rPr>
          <w:i/>
          <w:spacing w:val="-2"/>
        </w:rPr>
        <w:t xml:space="preserve">(шифр проекта </w:t>
      </w:r>
      <w:r w:rsidR="003242DD" w:rsidRPr="006326A6">
        <w:rPr>
          <w:i/>
          <w:spacing w:val="-2"/>
        </w:rPr>
        <w:t>203</w:t>
      </w:r>
      <w:r w:rsidR="00F6378D" w:rsidRPr="006326A6">
        <w:rPr>
          <w:i/>
          <w:spacing w:val="-2"/>
        </w:rPr>
        <w:t>)</w:t>
      </w:r>
      <w:r w:rsidR="003D079A" w:rsidRPr="006326A6">
        <w:rPr>
          <w:i/>
          <w:spacing w:val="-2"/>
        </w:rPr>
        <w:t>;</w:t>
      </w:r>
    </w:p>
    <w:p w:rsidR="007C5EE4" w:rsidRPr="004456BF" w:rsidRDefault="007C5EE4" w:rsidP="007C5EE4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r w:rsidRPr="004456BF">
        <w:rPr>
          <w:i/>
          <w:spacing w:val="-2"/>
        </w:rPr>
        <w:lastRenderedPageBreak/>
        <w:t>Перечень материалов и оборудования поставки Подрядчика</w:t>
      </w:r>
      <w:r w:rsidR="00C22540" w:rsidRPr="004456BF">
        <w:rPr>
          <w:i/>
          <w:spacing w:val="-2"/>
        </w:rPr>
        <w:t>;</w:t>
      </w:r>
    </w:p>
    <w:p w:rsidR="006326A6" w:rsidRDefault="006326A6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701D48" w:rsidRDefault="00701D48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6326A6" w:rsidRDefault="006326A6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Начальник управления капитального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строительства и инвестиций            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>Ю.Е. Осинцев</w:t>
      </w:r>
    </w:p>
    <w:p w:rsidR="0090573B" w:rsidRPr="004456BF" w:rsidRDefault="0090573B" w:rsidP="00807EA2">
      <w:pPr>
        <w:spacing w:afterLines="10" w:after="24" w:line="216" w:lineRule="auto"/>
        <w:ind w:firstLine="567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ind w:firstLine="567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>согласовано:</w:t>
      </w:r>
    </w:p>
    <w:p w:rsidR="00D238FB" w:rsidRPr="004456BF" w:rsidRDefault="00D238FB" w:rsidP="00807EA2">
      <w:pPr>
        <w:spacing w:afterLines="10" w:after="24" w:line="216" w:lineRule="auto"/>
        <w:ind w:firstLine="567"/>
        <w:jc w:val="both"/>
        <w:rPr>
          <w:b/>
          <w:i/>
          <w:sz w:val="26"/>
          <w:szCs w:val="26"/>
          <w:u w:val="single"/>
        </w:rPr>
      </w:pPr>
      <w:r w:rsidRPr="004456BF">
        <w:rPr>
          <w:b/>
          <w:i/>
          <w:sz w:val="26"/>
          <w:szCs w:val="26"/>
          <w:u w:val="single"/>
        </w:rPr>
        <w:t xml:space="preserve">от  АО «ДРСК»: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главного инженера 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по эксплуатации и ремонту –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начальник управления                                                                               </w:t>
      </w:r>
      <w:r w:rsidR="00C800FB" w:rsidRPr="004456BF">
        <w:rPr>
          <w:b/>
          <w:i/>
          <w:sz w:val="26"/>
          <w:szCs w:val="26"/>
        </w:rPr>
        <w:t xml:space="preserve"> </w:t>
      </w:r>
      <w:r w:rsidR="00E252F4" w:rsidRPr="004456BF">
        <w:rPr>
          <w:b/>
          <w:i/>
          <w:sz w:val="26"/>
          <w:szCs w:val="26"/>
        </w:rPr>
        <w:t xml:space="preserve">    </w:t>
      </w:r>
      <w:r w:rsidRPr="004456BF">
        <w:rPr>
          <w:b/>
          <w:i/>
          <w:sz w:val="26"/>
          <w:szCs w:val="26"/>
        </w:rPr>
        <w:t>М.Н. Голота</w:t>
      </w:r>
    </w:p>
    <w:p w:rsidR="001648BA" w:rsidRPr="004456BF" w:rsidRDefault="001648BA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главного инженера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по оперативно-технологическому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управлению - начальник управления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 Ю.Б. Кантовский</w:t>
      </w:r>
      <w:r w:rsidRPr="004456BF">
        <w:rPr>
          <w:color w:val="004A4A"/>
          <w:sz w:val="26"/>
          <w:szCs w:val="26"/>
        </w:rPr>
        <w:t xml:space="preserve"> 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color w:val="004A4A"/>
          <w:sz w:val="26"/>
          <w:szCs w:val="26"/>
        </w:rPr>
      </w:pPr>
      <w:r w:rsidRPr="004456BF">
        <w:rPr>
          <w:color w:val="004A4A"/>
          <w:sz w:val="26"/>
          <w:szCs w:val="26"/>
        </w:rPr>
        <w:t xml:space="preserve">                                   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color w:val="004A4A"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Начальник управления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перспективного развития </w:t>
      </w:r>
    </w:p>
    <w:p w:rsidR="00E252F4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и технологического присоединения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 П.Г. </w:t>
      </w:r>
      <w:proofErr w:type="gramStart"/>
      <w:r w:rsidRPr="004456BF">
        <w:rPr>
          <w:b/>
          <w:i/>
          <w:sz w:val="26"/>
          <w:szCs w:val="26"/>
        </w:rPr>
        <w:t>Чеховский</w:t>
      </w:r>
      <w:proofErr w:type="gramEnd"/>
    </w:p>
    <w:p w:rsidR="00E252F4" w:rsidRPr="004456BF" w:rsidRDefault="00E252F4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A44959" w:rsidRDefault="00A44959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  <w:u w:val="single"/>
        </w:rPr>
      </w:pPr>
    </w:p>
    <w:p w:rsidR="0040116D" w:rsidRDefault="0040116D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  <w:u w:val="single"/>
        </w:rPr>
      </w:pPr>
    </w:p>
    <w:p w:rsidR="0040116D" w:rsidRPr="004456BF" w:rsidRDefault="0040116D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  <w:u w:val="single"/>
        </w:rPr>
      </w:pPr>
    </w:p>
    <w:p w:rsidR="00D238FB" w:rsidRPr="004456BF" w:rsidRDefault="00D238FB" w:rsidP="00807EA2">
      <w:pPr>
        <w:pStyle w:val="aff"/>
        <w:spacing w:afterLines="10" w:after="24" w:line="216" w:lineRule="auto"/>
        <w:ind w:firstLine="284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  <w:u w:val="single"/>
        </w:rPr>
        <w:t>от филиала «</w:t>
      </w:r>
      <w:proofErr w:type="gramStart"/>
      <w:r w:rsidRPr="004456BF">
        <w:rPr>
          <w:b/>
          <w:i/>
          <w:sz w:val="26"/>
          <w:szCs w:val="26"/>
          <w:u w:val="single"/>
        </w:rPr>
        <w:t>Хабаровские</w:t>
      </w:r>
      <w:proofErr w:type="gramEnd"/>
      <w:r w:rsidRPr="004456BF">
        <w:rPr>
          <w:b/>
          <w:i/>
          <w:sz w:val="26"/>
          <w:szCs w:val="26"/>
          <w:u w:val="single"/>
        </w:rPr>
        <w:t xml:space="preserve"> ЭС»: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директора -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главный инженер                                    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В.Ф. </w:t>
      </w:r>
      <w:proofErr w:type="spellStart"/>
      <w:r w:rsidRPr="004456BF">
        <w:rPr>
          <w:b/>
          <w:i/>
          <w:sz w:val="26"/>
          <w:szCs w:val="26"/>
        </w:rPr>
        <w:t>Ожегин</w:t>
      </w:r>
      <w:proofErr w:type="spellEnd"/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Заместитель директора </w:t>
      </w:r>
    </w:p>
    <w:p w:rsidR="00D238FB" w:rsidRPr="004456BF" w:rsidRDefault="00D238FB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  <w:r w:rsidRPr="004456BF">
        <w:rPr>
          <w:b/>
          <w:i/>
          <w:sz w:val="26"/>
          <w:szCs w:val="26"/>
        </w:rPr>
        <w:t xml:space="preserve">по развитию и инвестициям                                                                   </w:t>
      </w:r>
      <w:r w:rsidR="00E252F4" w:rsidRPr="004456BF">
        <w:rPr>
          <w:b/>
          <w:i/>
          <w:sz w:val="26"/>
          <w:szCs w:val="26"/>
        </w:rPr>
        <w:t xml:space="preserve">     </w:t>
      </w:r>
      <w:r w:rsidRPr="004456BF">
        <w:rPr>
          <w:b/>
          <w:i/>
          <w:sz w:val="26"/>
          <w:szCs w:val="26"/>
        </w:rPr>
        <w:t xml:space="preserve"> С.В. Новиков</w:t>
      </w:r>
    </w:p>
    <w:p w:rsidR="00E2641F" w:rsidRDefault="00E2641F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BA5176" w:rsidRPr="00080473" w:rsidRDefault="00605F5E" w:rsidP="00A97881">
      <w:pPr>
        <w:spacing w:afterLines="10" w:after="24" w:line="216" w:lineRule="auto"/>
        <w:jc w:val="both"/>
      </w:pPr>
      <w:r>
        <w:rPr>
          <w:b/>
          <w:i/>
          <w:sz w:val="26"/>
          <w:szCs w:val="26"/>
        </w:rPr>
        <w:t>Главный</w:t>
      </w:r>
      <w:r w:rsidR="00633886">
        <w:rPr>
          <w:b/>
          <w:i/>
          <w:sz w:val="26"/>
          <w:szCs w:val="26"/>
        </w:rPr>
        <w:t xml:space="preserve"> инженер СП «СЭС»                                                          </w:t>
      </w:r>
      <w:r>
        <w:rPr>
          <w:b/>
          <w:i/>
          <w:sz w:val="26"/>
          <w:szCs w:val="26"/>
        </w:rPr>
        <w:t xml:space="preserve">          </w:t>
      </w:r>
      <w:r w:rsidR="00633886">
        <w:rPr>
          <w:b/>
          <w:i/>
          <w:sz w:val="26"/>
          <w:szCs w:val="26"/>
        </w:rPr>
        <w:t xml:space="preserve">     </w:t>
      </w:r>
      <w:r>
        <w:rPr>
          <w:b/>
          <w:i/>
          <w:sz w:val="26"/>
          <w:szCs w:val="26"/>
        </w:rPr>
        <w:t>М</w:t>
      </w:r>
      <w:r w:rsidR="00633886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Г</w:t>
      </w:r>
      <w:r w:rsidR="00633886">
        <w:rPr>
          <w:b/>
          <w:i/>
          <w:sz w:val="26"/>
          <w:szCs w:val="26"/>
        </w:rPr>
        <w:t xml:space="preserve">. </w:t>
      </w:r>
      <w:proofErr w:type="spellStart"/>
      <w:r>
        <w:rPr>
          <w:b/>
          <w:i/>
          <w:sz w:val="26"/>
          <w:szCs w:val="26"/>
        </w:rPr>
        <w:t>Рукшин</w:t>
      </w:r>
      <w:proofErr w:type="spellEnd"/>
    </w:p>
    <w:sectPr w:rsidR="00BA5176" w:rsidRPr="00080473" w:rsidSect="00AA0823">
      <w:pgSz w:w="11906" w:h="16838"/>
      <w:pgMar w:top="709" w:right="737" w:bottom="1135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6B" w:rsidRDefault="00B9366B" w:rsidP="00AA0823">
      <w:r>
        <w:separator/>
      </w:r>
    </w:p>
  </w:endnote>
  <w:endnote w:type="continuationSeparator" w:id="0">
    <w:p w:rsidR="00B9366B" w:rsidRDefault="00B9366B" w:rsidP="00AA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6B" w:rsidRDefault="00B9366B" w:rsidP="00AA0823">
      <w:r>
        <w:separator/>
      </w:r>
    </w:p>
  </w:footnote>
  <w:footnote w:type="continuationSeparator" w:id="0">
    <w:p w:rsidR="00B9366B" w:rsidRDefault="00B9366B" w:rsidP="00AA0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929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B80009"/>
    <w:multiLevelType w:val="hybridMultilevel"/>
    <w:tmpl w:val="AC42EC3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0A54BB"/>
    <w:multiLevelType w:val="hybridMultilevel"/>
    <w:tmpl w:val="2402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151AB"/>
    <w:multiLevelType w:val="multilevel"/>
    <w:tmpl w:val="BAD61EF8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D250C"/>
    <w:multiLevelType w:val="multilevel"/>
    <w:tmpl w:val="0EEE120A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493FED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A340154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4C755ED4"/>
    <w:multiLevelType w:val="multilevel"/>
    <w:tmpl w:val="5F221896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4CBA422C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026593"/>
    <w:multiLevelType w:val="multilevel"/>
    <w:tmpl w:val="064010E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0">
    <w:nsid w:val="5C002D9D"/>
    <w:multiLevelType w:val="multilevel"/>
    <w:tmpl w:val="26DAFB6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CAD289D"/>
    <w:multiLevelType w:val="hybridMultilevel"/>
    <w:tmpl w:val="898647D8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DBC3772"/>
    <w:multiLevelType w:val="hybridMultilevel"/>
    <w:tmpl w:val="9206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01DC1"/>
    <w:multiLevelType w:val="multilevel"/>
    <w:tmpl w:val="5DEA716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E0A88"/>
    <w:multiLevelType w:val="hybridMultilevel"/>
    <w:tmpl w:val="BD4C95D0"/>
    <w:lvl w:ilvl="0" w:tplc="B536873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9127955"/>
    <w:multiLevelType w:val="multilevel"/>
    <w:tmpl w:val="E8AE0D5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7AB94BB7"/>
    <w:multiLevelType w:val="multilevel"/>
    <w:tmpl w:val="BF3C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400"/>
        </w:tabs>
        <w:ind w:left="240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4440"/>
        </w:tabs>
        <w:ind w:left="4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8160"/>
        </w:tabs>
        <w:ind w:left="8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9840"/>
        </w:tabs>
        <w:ind w:left="98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1880"/>
        </w:tabs>
        <w:ind w:left="118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3560"/>
        </w:tabs>
        <w:ind w:left="135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5600"/>
        </w:tabs>
        <w:ind w:left="15600" w:hanging="1800"/>
      </w:pPr>
    </w:lvl>
  </w:abstractNum>
  <w:abstractNum w:abstractNumId="28">
    <w:nsid w:val="7C9C3C48"/>
    <w:multiLevelType w:val="hybridMultilevel"/>
    <w:tmpl w:val="A120F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8"/>
  </w:num>
  <w:num w:numId="5">
    <w:abstractNumId w:val="18"/>
  </w:num>
  <w:num w:numId="6">
    <w:abstractNumId w:val="11"/>
  </w:num>
  <w:num w:numId="7">
    <w:abstractNumId w:val="7"/>
  </w:num>
  <w:num w:numId="8">
    <w:abstractNumId w:val="29"/>
  </w:num>
  <w:num w:numId="9">
    <w:abstractNumId w:val="6"/>
  </w:num>
  <w:num w:numId="10">
    <w:abstractNumId w:val="13"/>
  </w:num>
  <w:num w:numId="11">
    <w:abstractNumId w:val="24"/>
  </w:num>
  <w:num w:numId="12">
    <w:abstractNumId w:val="5"/>
  </w:num>
  <w:num w:numId="13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20"/>
  </w:num>
  <w:num w:numId="17">
    <w:abstractNumId w:val="4"/>
  </w:num>
  <w:num w:numId="18">
    <w:abstractNumId w:val="8"/>
  </w:num>
  <w:num w:numId="19">
    <w:abstractNumId w:val="18"/>
  </w:num>
  <w:num w:numId="20">
    <w:abstractNumId w:val="12"/>
  </w:num>
  <w:num w:numId="21">
    <w:abstractNumId w:val="28"/>
  </w:num>
  <w:num w:numId="22">
    <w:abstractNumId w:val="2"/>
  </w:num>
  <w:num w:numId="23">
    <w:abstractNumId w:val="22"/>
  </w:num>
  <w:num w:numId="24">
    <w:abstractNumId w:val="1"/>
  </w:num>
  <w:num w:numId="25">
    <w:abstractNumId w:val="21"/>
  </w:num>
  <w:num w:numId="26">
    <w:abstractNumId w:val="16"/>
  </w:num>
  <w:num w:numId="27">
    <w:abstractNumId w:val="26"/>
  </w:num>
  <w:num w:numId="28">
    <w:abstractNumId w:val="25"/>
  </w:num>
  <w:num w:numId="29">
    <w:abstractNumId w:val="25"/>
  </w:num>
  <w:num w:numId="30">
    <w:abstractNumId w:val="14"/>
  </w:num>
  <w:num w:numId="31">
    <w:abstractNumId w:val="17"/>
  </w:num>
  <w:num w:numId="32">
    <w:abstractNumId w:val="0"/>
  </w:num>
  <w:num w:numId="33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25"/>
    <w:rsid w:val="00000ECE"/>
    <w:rsid w:val="00004DA6"/>
    <w:rsid w:val="00011EEA"/>
    <w:rsid w:val="000127B6"/>
    <w:rsid w:val="00034630"/>
    <w:rsid w:val="0004344A"/>
    <w:rsid w:val="000450A5"/>
    <w:rsid w:val="00051571"/>
    <w:rsid w:val="00065827"/>
    <w:rsid w:val="000702C7"/>
    <w:rsid w:val="00074F43"/>
    <w:rsid w:val="00080473"/>
    <w:rsid w:val="00085246"/>
    <w:rsid w:val="00086371"/>
    <w:rsid w:val="00091C44"/>
    <w:rsid w:val="00097B1D"/>
    <w:rsid w:val="000A775A"/>
    <w:rsid w:val="000B0705"/>
    <w:rsid w:val="000C1559"/>
    <w:rsid w:val="000E501E"/>
    <w:rsid w:val="000E7783"/>
    <w:rsid w:val="000F51F4"/>
    <w:rsid w:val="00104C9C"/>
    <w:rsid w:val="00105B66"/>
    <w:rsid w:val="00114077"/>
    <w:rsid w:val="0011633B"/>
    <w:rsid w:val="00123054"/>
    <w:rsid w:val="0012629F"/>
    <w:rsid w:val="001266AE"/>
    <w:rsid w:val="0013025F"/>
    <w:rsid w:val="00134B8D"/>
    <w:rsid w:val="00135085"/>
    <w:rsid w:val="0014322F"/>
    <w:rsid w:val="001442E3"/>
    <w:rsid w:val="001506EC"/>
    <w:rsid w:val="00150773"/>
    <w:rsid w:val="00154E6F"/>
    <w:rsid w:val="00155C5B"/>
    <w:rsid w:val="001645D3"/>
    <w:rsid w:val="001648BA"/>
    <w:rsid w:val="00167A55"/>
    <w:rsid w:val="00172FA2"/>
    <w:rsid w:val="00174E39"/>
    <w:rsid w:val="001809D9"/>
    <w:rsid w:val="00185657"/>
    <w:rsid w:val="00185FB2"/>
    <w:rsid w:val="00197F4A"/>
    <w:rsid w:val="001B1EB2"/>
    <w:rsid w:val="001B6545"/>
    <w:rsid w:val="001B7B9F"/>
    <w:rsid w:val="001C00E9"/>
    <w:rsid w:val="001C3078"/>
    <w:rsid w:val="001C5205"/>
    <w:rsid w:val="001C74B4"/>
    <w:rsid w:val="001D3ACD"/>
    <w:rsid w:val="001D7AA1"/>
    <w:rsid w:val="001E2146"/>
    <w:rsid w:val="001E2FD4"/>
    <w:rsid w:val="001E6A66"/>
    <w:rsid w:val="001E7276"/>
    <w:rsid w:val="001F770B"/>
    <w:rsid w:val="00200B23"/>
    <w:rsid w:val="002015AE"/>
    <w:rsid w:val="002035BF"/>
    <w:rsid w:val="0020759F"/>
    <w:rsid w:val="00212736"/>
    <w:rsid w:val="00213FB6"/>
    <w:rsid w:val="002148E6"/>
    <w:rsid w:val="00215EED"/>
    <w:rsid w:val="00215F10"/>
    <w:rsid w:val="0021641A"/>
    <w:rsid w:val="00217423"/>
    <w:rsid w:val="00226BD7"/>
    <w:rsid w:val="00227A6F"/>
    <w:rsid w:val="0023073F"/>
    <w:rsid w:val="0023415B"/>
    <w:rsid w:val="00236302"/>
    <w:rsid w:val="00237A2B"/>
    <w:rsid w:val="00246A59"/>
    <w:rsid w:val="002503D5"/>
    <w:rsid w:val="00260DDE"/>
    <w:rsid w:val="00267528"/>
    <w:rsid w:val="0028278E"/>
    <w:rsid w:val="00284FFB"/>
    <w:rsid w:val="00286813"/>
    <w:rsid w:val="002B041B"/>
    <w:rsid w:val="002B26CD"/>
    <w:rsid w:val="002C51D4"/>
    <w:rsid w:val="002C6DC9"/>
    <w:rsid w:val="002D5B82"/>
    <w:rsid w:val="002E14FA"/>
    <w:rsid w:val="002E23F2"/>
    <w:rsid w:val="002E4F5F"/>
    <w:rsid w:val="002E57B2"/>
    <w:rsid w:val="002E57C1"/>
    <w:rsid w:val="002F298C"/>
    <w:rsid w:val="002F54CF"/>
    <w:rsid w:val="00301E47"/>
    <w:rsid w:val="00305898"/>
    <w:rsid w:val="00312A55"/>
    <w:rsid w:val="00314FD9"/>
    <w:rsid w:val="0032344A"/>
    <w:rsid w:val="003242DD"/>
    <w:rsid w:val="00326BC9"/>
    <w:rsid w:val="00332BDD"/>
    <w:rsid w:val="0033328F"/>
    <w:rsid w:val="0033695B"/>
    <w:rsid w:val="003379EF"/>
    <w:rsid w:val="003549F1"/>
    <w:rsid w:val="00355A29"/>
    <w:rsid w:val="00363E73"/>
    <w:rsid w:val="003640FC"/>
    <w:rsid w:val="003717B7"/>
    <w:rsid w:val="00372D5F"/>
    <w:rsid w:val="00374BC6"/>
    <w:rsid w:val="00392F44"/>
    <w:rsid w:val="00396B1E"/>
    <w:rsid w:val="003A1F81"/>
    <w:rsid w:val="003A4319"/>
    <w:rsid w:val="003C4356"/>
    <w:rsid w:val="003D079A"/>
    <w:rsid w:val="003F62C2"/>
    <w:rsid w:val="003F7ACB"/>
    <w:rsid w:val="0040116D"/>
    <w:rsid w:val="00402A04"/>
    <w:rsid w:val="0040444C"/>
    <w:rsid w:val="00407A20"/>
    <w:rsid w:val="00412A66"/>
    <w:rsid w:val="00421FD9"/>
    <w:rsid w:val="00423377"/>
    <w:rsid w:val="00423BB7"/>
    <w:rsid w:val="00433BBE"/>
    <w:rsid w:val="0043430C"/>
    <w:rsid w:val="004343AF"/>
    <w:rsid w:val="004456BF"/>
    <w:rsid w:val="004530FA"/>
    <w:rsid w:val="004555A0"/>
    <w:rsid w:val="00456D34"/>
    <w:rsid w:val="00461DB7"/>
    <w:rsid w:val="004745D6"/>
    <w:rsid w:val="00475D2C"/>
    <w:rsid w:val="00476D92"/>
    <w:rsid w:val="0048064D"/>
    <w:rsid w:val="00485C78"/>
    <w:rsid w:val="00486654"/>
    <w:rsid w:val="00492CE5"/>
    <w:rsid w:val="004A2F6F"/>
    <w:rsid w:val="004A6100"/>
    <w:rsid w:val="004A6990"/>
    <w:rsid w:val="004B0ABB"/>
    <w:rsid w:val="004B18BC"/>
    <w:rsid w:val="004B61B2"/>
    <w:rsid w:val="004C0B9D"/>
    <w:rsid w:val="004C239D"/>
    <w:rsid w:val="004C4E9C"/>
    <w:rsid w:val="004D391E"/>
    <w:rsid w:val="004E0A47"/>
    <w:rsid w:val="004E3A24"/>
    <w:rsid w:val="004E5929"/>
    <w:rsid w:val="004E7162"/>
    <w:rsid w:val="004F1371"/>
    <w:rsid w:val="004F64DB"/>
    <w:rsid w:val="00510CF1"/>
    <w:rsid w:val="00515688"/>
    <w:rsid w:val="00525F6D"/>
    <w:rsid w:val="0052779D"/>
    <w:rsid w:val="00530261"/>
    <w:rsid w:val="00531BCB"/>
    <w:rsid w:val="00537E19"/>
    <w:rsid w:val="00540BFD"/>
    <w:rsid w:val="00546D6A"/>
    <w:rsid w:val="00551B46"/>
    <w:rsid w:val="00554B0A"/>
    <w:rsid w:val="00555F30"/>
    <w:rsid w:val="005603F6"/>
    <w:rsid w:val="00573042"/>
    <w:rsid w:val="00577B1F"/>
    <w:rsid w:val="00584DD9"/>
    <w:rsid w:val="00590A0D"/>
    <w:rsid w:val="00594B49"/>
    <w:rsid w:val="0059511A"/>
    <w:rsid w:val="00596DAB"/>
    <w:rsid w:val="005A1AE4"/>
    <w:rsid w:val="005A666D"/>
    <w:rsid w:val="005B0185"/>
    <w:rsid w:val="005B445E"/>
    <w:rsid w:val="005B47F1"/>
    <w:rsid w:val="005C28A4"/>
    <w:rsid w:val="005C68F4"/>
    <w:rsid w:val="005C7700"/>
    <w:rsid w:val="005C7A33"/>
    <w:rsid w:val="005D1BC9"/>
    <w:rsid w:val="005D5563"/>
    <w:rsid w:val="005E0B48"/>
    <w:rsid w:val="005E1054"/>
    <w:rsid w:val="005F1C00"/>
    <w:rsid w:val="005F4954"/>
    <w:rsid w:val="005F7B11"/>
    <w:rsid w:val="0060026F"/>
    <w:rsid w:val="006010D8"/>
    <w:rsid w:val="00601BF4"/>
    <w:rsid w:val="00605F5E"/>
    <w:rsid w:val="006102E3"/>
    <w:rsid w:val="00610FCB"/>
    <w:rsid w:val="00612883"/>
    <w:rsid w:val="006213A2"/>
    <w:rsid w:val="00622F54"/>
    <w:rsid w:val="006326A6"/>
    <w:rsid w:val="00632A85"/>
    <w:rsid w:val="00633886"/>
    <w:rsid w:val="00636564"/>
    <w:rsid w:val="0063679C"/>
    <w:rsid w:val="00640E4E"/>
    <w:rsid w:val="0064660D"/>
    <w:rsid w:val="0064674B"/>
    <w:rsid w:val="00672010"/>
    <w:rsid w:val="0068397D"/>
    <w:rsid w:val="006844E2"/>
    <w:rsid w:val="00684AE5"/>
    <w:rsid w:val="00685769"/>
    <w:rsid w:val="00685F36"/>
    <w:rsid w:val="0069016C"/>
    <w:rsid w:val="006937BC"/>
    <w:rsid w:val="006963EE"/>
    <w:rsid w:val="006B274B"/>
    <w:rsid w:val="006B2B71"/>
    <w:rsid w:val="006B385B"/>
    <w:rsid w:val="006B6874"/>
    <w:rsid w:val="006D101F"/>
    <w:rsid w:val="006D1FE6"/>
    <w:rsid w:val="006D51D6"/>
    <w:rsid w:val="006F3EA2"/>
    <w:rsid w:val="006F4B4D"/>
    <w:rsid w:val="00701D48"/>
    <w:rsid w:val="007108B7"/>
    <w:rsid w:val="00710E7B"/>
    <w:rsid w:val="00711005"/>
    <w:rsid w:val="007120B4"/>
    <w:rsid w:val="007208DB"/>
    <w:rsid w:val="007222A5"/>
    <w:rsid w:val="00724722"/>
    <w:rsid w:val="007268DA"/>
    <w:rsid w:val="0072696B"/>
    <w:rsid w:val="00736396"/>
    <w:rsid w:val="007514D0"/>
    <w:rsid w:val="007545E4"/>
    <w:rsid w:val="007551DF"/>
    <w:rsid w:val="00755209"/>
    <w:rsid w:val="007608A1"/>
    <w:rsid w:val="00776574"/>
    <w:rsid w:val="00780B67"/>
    <w:rsid w:val="00780EAC"/>
    <w:rsid w:val="0078272B"/>
    <w:rsid w:val="00785310"/>
    <w:rsid w:val="00792A1E"/>
    <w:rsid w:val="007A1593"/>
    <w:rsid w:val="007A4479"/>
    <w:rsid w:val="007A6E2C"/>
    <w:rsid w:val="007B123B"/>
    <w:rsid w:val="007B39B3"/>
    <w:rsid w:val="007C1388"/>
    <w:rsid w:val="007C1556"/>
    <w:rsid w:val="007C1653"/>
    <w:rsid w:val="007C2D72"/>
    <w:rsid w:val="007C414F"/>
    <w:rsid w:val="007C5EE4"/>
    <w:rsid w:val="007C7276"/>
    <w:rsid w:val="007D2DF2"/>
    <w:rsid w:val="007D3F41"/>
    <w:rsid w:val="007D5EFA"/>
    <w:rsid w:val="007E0165"/>
    <w:rsid w:val="007E5F8D"/>
    <w:rsid w:val="007E5FC4"/>
    <w:rsid w:val="007F7612"/>
    <w:rsid w:val="0080676D"/>
    <w:rsid w:val="00807EA2"/>
    <w:rsid w:val="008118D2"/>
    <w:rsid w:val="00812EDD"/>
    <w:rsid w:val="00816D88"/>
    <w:rsid w:val="0081780D"/>
    <w:rsid w:val="00822297"/>
    <w:rsid w:val="00833AFE"/>
    <w:rsid w:val="008436FE"/>
    <w:rsid w:val="00847EF5"/>
    <w:rsid w:val="008575E9"/>
    <w:rsid w:val="00857F93"/>
    <w:rsid w:val="00860D8E"/>
    <w:rsid w:val="00862E8C"/>
    <w:rsid w:val="00864053"/>
    <w:rsid w:val="00875EE3"/>
    <w:rsid w:val="00876E75"/>
    <w:rsid w:val="00876F69"/>
    <w:rsid w:val="00880916"/>
    <w:rsid w:val="00887E45"/>
    <w:rsid w:val="00890F2F"/>
    <w:rsid w:val="008A7B3B"/>
    <w:rsid w:val="008A7C22"/>
    <w:rsid w:val="008B4D0B"/>
    <w:rsid w:val="008C5360"/>
    <w:rsid w:val="008D6338"/>
    <w:rsid w:val="008E575F"/>
    <w:rsid w:val="008E7D49"/>
    <w:rsid w:val="008F3F24"/>
    <w:rsid w:val="008F7A44"/>
    <w:rsid w:val="0090573B"/>
    <w:rsid w:val="00907325"/>
    <w:rsid w:val="00912A80"/>
    <w:rsid w:val="00914D6D"/>
    <w:rsid w:val="0091675F"/>
    <w:rsid w:val="00916B51"/>
    <w:rsid w:val="009200EC"/>
    <w:rsid w:val="0092718D"/>
    <w:rsid w:val="00930D31"/>
    <w:rsid w:val="00934EB6"/>
    <w:rsid w:val="009364BC"/>
    <w:rsid w:val="0094069B"/>
    <w:rsid w:val="00945096"/>
    <w:rsid w:val="009520CC"/>
    <w:rsid w:val="009575C5"/>
    <w:rsid w:val="00960274"/>
    <w:rsid w:val="009602DD"/>
    <w:rsid w:val="00974BBA"/>
    <w:rsid w:val="00975A16"/>
    <w:rsid w:val="00985871"/>
    <w:rsid w:val="0098675D"/>
    <w:rsid w:val="009A5A51"/>
    <w:rsid w:val="009B2F81"/>
    <w:rsid w:val="009C2EA5"/>
    <w:rsid w:val="009C6183"/>
    <w:rsid w:val="009D5EDD"/>
    <w:rsid w:val="009D77FA"/>
    <w:rsid w:val="009E0292"/>
    <w:rsid w:val="009E65FB"/>
    <w:rsid w:val="009E6DE9"/>
    <w:rsid w:val="009F791B"/>
    <w:rsid w:val="00A03D8D"/>
    <w:rsid w:val="00A22E69"/>
    <w:rsid w:val="00A2675F"/>
    <w:rsid w:val="00A26C16"/>
    <w:rsid w:val="00A27425"/>
    <w:rsid w:val="00A27FB9"/>
    <w:rsid w:val="00A31ADE"/>
    <w:rsid w:val="00A33CE8"/>
    <w:rsid w:val="00A347F7"/>
    <w:rsid w:val="00A34AE9"/>
    <w:rsid w:val="00A36309"/>
    <w:rsid w:val="00A429F0"/>
    <w:rsid w:val="00A44959"/>
    <w:rsid w:val="00A50205"/>
    <w:rsid w:val="00A50678"/>
    <w:rsid w:val="00A54416"/>
    <w:rsid w:val="00A572A3"/>
    <w:rsid w:val="00A614AA"/>
    <w:rsid w:val="00A63656"/>
    <w:rsid w:val="00A66E08"/>
    <w:rsid w:val="00A7166B"/>
    <w:rsid w:val="00A75D46"/>
    <w:rsid w:val="00A90A1E"/>
    <w:rsid w:val="00A932C4"/>
    <w:rsid w:val="00A97881"/>
    <w:rsid w:val="00AA0823"/>
    <w:rsid w:val="00AA090D"/>
    <w:rsid w:val="00AA0C12"/>
    <w:rsid w:val="00AA13AB"/>
    <w:rsid w:val="00AA2925"/>
    <w:rsid w:val="00AA4D08"/>
    <w:rsid w:val="00AA5D57"/>
    <w:rsid w:val="00AB1882"/>
    <w:rsid w:val="00AB3CC2"/>
    <w:rsid w:val="00AB5D78"/>
    <w:rsid w:val="00AB5FD5"/>
    <w:rsid w:val="00AB6881"/>
    <w:rsid w:val="00AC1D84"/>
    <w:rsid w:val="00AC36A1"/>
    <w:rsid w:val="00AD03EA"/>
    <w:rsid w:val="00AE097C"/>
    <w:rsid w:val="00AE25CD"/>
    <w:rsid w:val="00AF3296"/>
    <w:rsid w:val="00B04DE3"/>
    <w:rsid w:val="00B07B23"/>
    <w:rsid w:val="00B10540"/>
    <w:rsid w:val="00B11803"/>
    <w:rsid w:val="00B1205F"/>
    <w:rsid w:val="00B12236"/>
    <w:rsid w:val="00B15319"/>
    <w:rsid w:val="00B15F33"/>
    <w:rsid w:val="00B26C03"/>
    <w:rsid w:val="00B272DB"/>
    <w:rsid w:val="00B32F22"/>
    <w:rsid w:val="00B41DF4"/>
    <w:rsid w:val="00B42FE8"/>
    <w:rsid w:val="00B443E6"/>
    <w:rsid w:val="00B54185"/>
    <w:rsid w:val="00B60B1E"/>
    <w:rsid w:val="00B62D1C"/>
    <w:rsid w:val="00B66D84"/>
    <w:rsid w:val="00B75136"/>
    <w:rsid w:val="00B80AA4"/>
    <w:rsid w:val="00B858FD"/>
    <w:rsid w:val="00B9366B"/>
    <w:rsid w:val="00BA0177"/>
    <w:rsid w:val="00BA137C"/>
    <w:rsid w:val="00BA186A"/>
    <w:rsid w:val="00BA5176"/>
    <w:rsid w:val="00BB1E17"/>
    <w:rsid w:val="00BB47F4"/>
    <w:rsid w:val="00BC4A16"/>
    <w:rsid w:val="00BD18DF"/>
    <w:rsid w:val="00BD2341"/>
    <w:rsid w:val="00BD29A4"/>
    <w:rsid w:val="00BD3AE6"/>
    <w:rsid w:val="00BE1DB6"/>
    <w:rsid w:val="00BE7766"/>
    <w:rsid w:val="00BF040B"/>
    <w:rsid w:val="00BF538A"/>
    <w:rsid w:val="00BF75BA"/>
    <w:rsid w:val="00C11B3A"/>
    <w:rsid w:val="00C142EA"/>
    <w:rsid w:val="00C14581"/>
    <w:rsid w:val="00C1592B"/>
    <w:rsid w:val="00C203EC"/>
    <w:rsid w:val="00C22540"/>
    <w:rsid w:val="00C23ACC"/>
    <w:rsid w:val="00C24717"/>
    <w:rsid w:val="00C24EC0"/>
    <w:rsid w:val="00C30818"/>
    <w:rsid w:val="00C33E4D"/>
    <w:rsid w:val="00C35374"/>
    <w:rsid w:val="00C3692B"/>
    <w:rsid w:val="00C41190"/>
    <w:rsid w:val="00C44DD4"/>
    <w:rsid w:val="00C45658"/>
    <w:rsid w:val="00C52D69"/>
    <w:rsid w:val="00C54A32"/>
    <w:rsid w:val="00C636A2"/>
    <w:rsid w:val="00C658F8"/>
    <w:rsid w:val="00C72539"/>
    <w:rsid w:val="00C72B32"/>
    <w:rsid w:val="00C76F16"/>
    <w:rsid w:val="00C800FB"/>
    <w:rsid w:val="00C838DE"/>
    <w:rsid w:val="00C85E92"/>
    <w:rsid w:val="00C93B19"/>
    <w:rsid w:val="00CA1CD5"/>
    <w:rsid w:val="00CA3CD9"/>
    <w:rsid w:val="00CA5046"/>
    <w:rsid w:val="00CA59F4"/>
    <w:rsid w:val="00CA5B43"/>
    <w:rsid w:val="00CB6973"/>
    <w:rsid w:val="00CB7AF1"/>
    <w:rsid w:val="00CD0985"/>
    <w:rsid w:val="00CD305B"/>
    <w:rsid w:val="00CD73C9"/>
    <w:rsid w:val="00CE1FE9"/>
    <w:rsid w:val="00CE3E68"/>
    <w:rsid w:val="00CE5478"/>
    <w:rsid w:val="00CE7F62"/>
    <w:rsid w:val="00CF2DBF"/>
    <w:rsid w:val="00CF4015"/>
    <w:rsid w:val="00CF4E4C"/>
    <w:rsid w:val="00D008E6"/>
    <w:rsid w:val="00D05CFA"/>
    <w:rsid w:val="00D063FC"/>
    <w:rsid w:val="00D06E45"/>
    <w:rsid w:val="00D12AAD"/>
    <w:rsid w:val="00D17DA8"/>
    <w:rsid w:val="00D21718"/>
    <w:rsid w:val="00D238FB"/>
    <w:rsid w:val="00D301E2"/>
    <w:rsid w:val="00D33D34"/>
    <w:rsid w:val="00D34580"/>
    <w:rsid w:val="00D525A2"/>
    <w:rsid w:val="00D53E3B"/>
    <w:rsid w:val="00D7184A"/>
    <w:rsid w:val="00D7266F"/>
    <w:rsid w:val="00D83C4B"/>
    <w:rsid w:val="00D85997"/>
    <w:rsid w:val="00D9109B"/>
    <w:rsid w:val="00D91C39"/>
    <w:rsid w:val="00D95B05"/>
    <w:rsid w:val="00D975A3"/>
    <w:rsid w:val="00DA0312"/>
    <w:rsid w:val="00DA0B7C"/>
    <w:rsid w:val="00DA6B7B"/>
    <w:rsid w:val="00DB0334"/>
    <w:rsid w:val="00DB1F2C"/>
    <w:rsid w:val="00DB5E50"/>
    <w:rsid w:val="00DB6A97"/>
    <w:rsid w:val="00DC0AA1"/>
    <w:rsid w:val="00DC2B0E"/>
    <w:rsid w:val="00DC4950"/>
    <w:rsid w:val="00DE1F26"/>
    <w:rsid w:val="00DE4558"/>
    <w:rsid w:val="00DF79A7"/>
    <w:rsid w:val="00E0130F"/>
    <w:rsid w:val="00E015A8"/>
    <w:rsid w:val="00E02566"/>
    <w:rsid w:val="00E025ED"/>
    <w:rsid w:val="00E0436C"/>
    <w:rsid w:val="00E04873"/>
    <w:rsid w:val="00E052AB"/>
    <w:rsid w:val="00E072D9"/>
    <w:rsid w:val="00E12DD6"/>
    <w:rsid w:val="00E14B0C"/>
    <w:rsid w:val="00E215EA"/>
    <w:rsid w:val="00E23629"/>
    <w:rsid w:val="00E252F4"/>
    <w:rsid w:val="00E2641F"/>
    <w:rsid w:val="00E272F4"/>
    <w:rsid w:val="00E30A44"/>
    <w:rsid w:val="00E354B5"/>
    <w:rsid w:val="00E355FA"/>
    <w:rsid w:val="00E45DFD"/>
    <w:rsid w:val="00E563D7"/>
    <w:rsid w:val="00E5688A"/>
    <w:rsid w:val="00E63306"/>
    <w:rsid w:val="00E65496"/>
    <w:rsid w:val="00E673C3"/>
    <w:rsid w:val="00E677C8"/>
    <w:rsid w:val="00E70BC5"/>
    <w:rsid w:val="00E71318"/>
    <w:rsid w:val="00E73C87"/>
    <w:rsid w:val="00E92D7C"/>
    <w:rsid w:val="00E95218"/>
    <w:rsid w:val="00E95F0A"/>
    <w:rsid w:val="00EA0C8A"/>
    <w:rsid w:val="00EA4E70"/>
    <w:rsid w:val="00EA6B53"/>
    <w:rsid w:val="00EA6F5D"/>
    <w:rsid w:val="00EA7DA8"/>
    <w:rsid w:val="00EB79B3"/>
    <w:rsid w:val="00EC4297"/>
    <w:rsid w:val="00EC4F59"/>
    <w:rsid w:val="00ED078C"/>
    <w:rsid w:val="00EE59DE"/>
    <w:rsid w:val="00EF41CD"/>
    <w:rsid w:val="00EF4EEC"/>
    <w:rsid w:val="00EF4F68"/>
    <w:rsid w:val="00F059BC"/>
    <w:rsid w:val="00F16104"/>
    <w:rsid w:val="00F16291"/>
    <w:rsid w:val="00F17A5A"/>
    <w:rsid w:val="00F46D33"/>
    <w:rsid w:val="00F47252"/>
    <w:rsid w:val="00F544DF"/>
    <w:rsid w:val="00F56551"/>
    <w:rsid w:val="00F60FA3"/>
    <w:rsid w:val="00F6318D"/>
    <w:rsid w:val="00F6378D"/>
    <w:rsid w:val="00F66064"/>
    <w:rsid w:val="00F66FCE"/>
    <w:rsid w:val="00F67C38"/>
    <w:rsid w:val="00F71784"/>
    <w:rsid w:val="00F71A83"/>
    <w:rsid w:val="00F76B81"/>
    <w:rsid w:val="00F86350"/>
    <w:rsid w:val="00F90394"/>
    <w:rsid w:val="00F9174B"/>
    <w:rsid w:val="00F9297C"/>
    <w:rsid w:val="00F95667"/>
    <w:rsid w:val="00FA19A8"/>
    <w:rsid w:val="00FA236C"/>
    <w:rsid w:val="00FA4FC9"/>
    <w:rsid w:val="00FB1760"/>
    <w:rsid w:val="00FB47BA"/>
    <w:rsid w:val="00FC36C1"/>
    <w:rsid w:val="00FC38F5"/>
    <w:rsid w:val="00FC3FE8"/>
    <w:rsid w:val="00FD0D28"/>
    <w:rsid w:val="00FD3DDD"/>
    <w:rsid w:val="00FE2555"/>
    <w:rsid w:val="00FF468F"/>
    <w:rsid w:val="00FF665A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  <w:style w:type="paragraph" w:customStyle="1" w:styleId="Default">
    <w:name w:val="Default"/>
    <w:rsid w:val="00CD0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2"/>
    <w:basedOn w:val="a1"/>
    <w:rsid w:val="007268D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afff0">
    <w:name w:val="Основной текст_"/>
    <w:basedOn w:val="a1"/>
    <w:link w:val="36"/>
    <w:rsid w:val="007268DA"/>
    <w:rPr>
      <w:rFonts w:ascii="Trebuchet MS" w:eastAsia="Trebuchet MS" w:hAnsi="Trebuchet MS" w:cs="Trebuchet MS"/>
      <w:spacing w:val="-1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0"/>
    <w:link w:val="afff0"/>
    <w:rsid w:val="007268DA"/>
    <w:pPr>
      <w:widowControl w:val="0"/>
      <w:shd w:val="clear" w:color="auto" w:fill="FFFFFF"/>
      <w:spacing w:after="180" w:line="274" w:lineRule="exact"/>
      <w:ind w:hanging="360"/>
      <w:jc w:val="right"/>
    </w:pPr>
    <w:rPr>
      <w:rFonts w:ascii="Trebuchet MS" w:eastAsia="Trebuchet MS" w:hAnsi="Trebuchet MS" w:cs="Trebuchet MS"/>
      <w:spacing w:val="-1"/>
      <w:sz w:val="21"/>
      <w:szCs w:val="21"/>
      <w:lang w:eastAsia="en-US"/>
    </w:rPr>
  </w:style>
  <w:style w:type="character" w:customStyle="1" w:styleId="TimesNewRoman115pt0pt">
    <w:name w:val="Основной текст + Times New Roman;11;5 pt;Курсив;Интервал 0 pt"/>
    <w:basedOn w:val="afff0"/>
    <w:rsid w:val="007268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fff0"/>
    <w:rsid w:val="00D95B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  <w:style w:type="paragraph" w:customStyle="1" w:styleId="Default">
    <w:name w:val="Default"/>
    <w:rsid w:val="00CD0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2"/>
    <w:basedOn w:val="a1"/>
    <w:rsid w:val="007268D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afff0">
    <w:name w:val="Основной текст_"/>
    <w:basedOn w:val="a1"/>
    <w:link w:val="36"/>
    <w:rsid w:val="007268DA"/>
    <w:rPr>
      <w:rFonts w:ascii="Trebuchet MS" w:eastAsia="Trebuchet MS" w:hAnsi="Trebuchet MS" w:cs="Trebuchet MS"/>
      <w:spacing w:val="-1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0"/>
    <w:link w:val="afff0"/>
    <w:rsid w:val="007268DA"/>
    <w:pPr>
      <w:widowControl w:val="0"/>
      <w:shd w:val="clear" w:color="auto" w:fill="FFFFFF"/>
      <w:spacing w:after="180" w:line="274" w:lineRule="exact"/>
      <w:ind w:hanging="360"/>
      <w:jc w:val="right"/>
    </w:pPr>
    <w:rPr>
      <w:rFonts w:ascii="Trebuchet MS" w:eastAsia="Trebuchet MS" w:hAnsi="Trebuchet MS" w:cs="Trebuchet MS"/>
      <w:spacing w:val="-1"/>
      <w:sz w:val="21"/>
      <w:szCs w:val="21"/>
      <w:lang w:eastAsia="en-US"/>
    </w:rPr>
  </w:style>
  <w:style w:type="character" w:customStyle="1" w:styleId="TimesNewRoman115pt0pt">
    <w:name w:val="Основной текст + Times New Roman;11;5 pt;Курсив;Интервал 0 pt"/>
    <w:basedOn w:val="afff0"/>
    <w:rsid w:val="007268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fff0"/>
    <w:rsid w:val="00D95B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DF73-4F37-451F-884E-86B124E0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10560</Words>
  <Characters>60198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Михайлович Шаркунов</dc:creator>
  <cp:lastModifiedBy>Коврижкина Елена Юрьевна</cp:lastModifiedBy>
  <cp:revision>2</cp:revision>
  <cp:lastPrinted>2018-12-07T04:36:00Z</cp:lastPrinted>
  <dcterms:created xsi:type="dcterms:W3CDTF">2019-03-28T00:42:00Z</dcterms:created>
  <dcterms:modified xsi:type="dcterms:W3CDTF">2019-03-28T00:42:00Z</dcterms:modified>
</cp:coreProperties>
</file>