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8FF" w:rsidRPr="00B54808" w:rsidRDefault="000B68FF" w:rsidP="000B68FF">
      <w:pPr>
        <w:suppressAutoHyphens/>
        <w:ind w:right="-365"/>
        <w:jc w:val="center"/>
        <w:rPr>
          <w:b/>
          <w:color w:val="000000" w:themeColor="text1"/>
          <w:sz w:val="26"/>
          <w:szCs w:val="26"/>
        </w:rPr>
      </w:pPr>
    </w:p>
    <w:p w:rsidR="00ED6F16" w:rsidRDefault="00ED6F16" w:rsidP="00ED6F16">
      <w:pPr>
        <w:suppressAutoHyphens/>
        <w:ind w:right="-365"/>
        <w:jc w:val="center"/>
        <w:rPr>
          <w:b/>
          <w:color w:val="000000" w:themeColor="text1"/>
          <w:sz w:val="26"/>
          <w:szCs w:val="26"/>
        </w:rPr>
      </w:pPr>
      <w:r w:rsidRPr="00B54808">
        <w:rPr>
          <w:b/>
          <w:color w:val="000000" w:themeColor="text1"/>
          <w:sz w:val="26"/>
          <w:szCs w:val="26"/>
        </w:rPr>
        <w:t>ТЕХНИЧЕСКОЕ ЗАДАНИЕ</w:t>
      </w:r>
    </w:p>
    <w:p w:rsidR="00B54808" w:rsidRDefault="00B54808" w:rsidP="00ED6F16">
      <w:pPr>
        <w:suppressAutoHyphens/>
        <w:ind w:right="-365"/>
        <w:jc w:val="center"/>
        <w:rPr>
          <w:b/>
          <w:color w:val="000000" w:themeColor="text1"/>
          <w:sz w:val="26"/>
          <w:szCs w:val="26"/>
        </w:rPr>
      </w:pPr>
    </w:p>
    <w:p w:rsidR="00B54808" w:rsidRPr="00B54808" w:rsidRDefault="00B54808" w:rsidP="00ED6F16">
      <w:pPr>
        <w:suppressAutoHyphens/>
        <w:ind w:right="-365"/>
        <w:jc w:val="center"/>
        <w:rPr>
          <w:b/>
          <w:color w:val="000000" w:themeColor="text1"/>
          <w:sz w:val="26"/>
          <w:szCs w:val="26"/>
        </w:rPr>
      </w:pPr>
    </w:p>
    <w:p w:rsidR="00CE7145" w:rsidRPr="00B54808" w:rsidRDefault="00CE7145" w:rsidP="0080727B">
      <w:pPr>
        <w:suppressAutoHyphens/>
        <w:jc w:val="center"/>
        <w:rPr>
          <w:b/>
          <w:color w:val="000000" w:themeColor="text1"/>
          <w:sz w:val="26"/>
          <w:szCs w:val="26"/>
        </w:rPr>
      </w:pPr>
      <w:r w:rsidRPr="00B54808">
        <w:rPr>
          <w:b/>
          <w:color w:val="000000" w:themeColor="text1"/>
          <w:sz w:val="26"/>
          <w:szCs w:val="26"/>
        </w:rPr>
        <w:t xml:space="preserve">Мероприятия по строительству и реконструкции  электрических сетей до 10 </w:t>
      </w:r>
      <w:proofErr w:type="spellStart"/>
      <w:r w:rsidRPr="00B54808">
        <w:rPr>
          <w:b/>
          <w:color w:val="000000" w:themeColor="text1"/>
          <w:sz w:val="26"/>
          <w:szCs w:val="26"/>
        </w:rPr>
        <w:t>кВ</w:t>
      </w:r>
      <w:proofErr w:type="spellEnd"/>
      <w:r w:rsidRPr="00B54808">
        <w:rPr>
          <w:b/>
          <w:color w:val="000000" w:themeColor="text1"/>
          <w:sz w:val="26"/>
          <w:szCs w:val="26"/>
        </w:rPr>
        <w:t xml:space="preserve"> для  технологического присоединения потребителей  (в том числе ПИР)  на территории </w:t>
      </w:r>
      <w:proofErr w:type="spellStart"/>
      <w:r w:rsidRPr="00B54808">
        <w:rPr>
          <w:b/>
          <w:color w:val="000000" w:themeColor="text1"/>
          <w:sz w:val="26"/>
          <w:szCs w:val="26"/>
        </w:rPr>
        <w:t>Шкотовского</w:t>
      </w:r>
      <w:proofErr w:type="spellEnd"/>
      <w:r w:rsidRPr="00B54808">
        <w:rPr>
          <w:b/>
          <w:color w:val="000000" w:themeColor="text1"/>
          <w:sz w:val="26"/>
          <w:szCs w:val="26"/>
        </w:rPr>
        <w:t xml:space="preserve">, Партизанского, </w:t>
      </w:r>
      <w:proofErr w:type="spellStart"/>
      <w:r w:rsidRPr="00B54808">
        <w:rPr>
          <w:b/>
          <w:color w:val="000000" w:themeColor="text1"/>
          <w:sz w:val="26"/>
          <w:szCs w:val="26"/>
        </w:rPr>
        <w:t>Лазовского</w:t>
      </w:r>
      <w:proofErr w:type="spellEnd"/>
      <w:r w:rsidRPr="00B54808">
        <w:rPr>
          <w:b/>
          <w:color w:val="000000" w:themeColor="text1"/>
          <w:sz w:val="26"/>
          <w:szCs w:val="26"/>
        </w:rPr>
        <w:t xml:space="preserve"> МР, Партизанского ГО, Находкинского ГО, </w:t>
      </w:r>
      <w:proofErr w:type="spellStart"/>
      <w:r w:rsidRPr="00B54808">
        <w:rPr>
          <w:b/>
          <w:color w:val="000000" w:themeColor="text1"/>
          <w:sz w:val="26"/>
          <w:szCs w:val="26"/>
        </w:rPr>
        <w:t>Большекаменского</w:t>
      </w:r>
      <w:proofErr w:type="spellEnd"/>
      <w:r w:rsidRPr="00B54808">
        <w:rPr>
          <w:b/>
          <w:color w:val="000000" w:themeColor="text1"/>
          <w:sz w:val="26"/>
          <w:szCs w:val="26"/>
        </w:rPr>
        <w:t xml:space="preserve"> ГО и ЗАТО Фокино Приморского края</w:t>
      </w:r>
    </w:p>
    <w:p w:rsidR="00ED6F16" w:rsidRPr="00B54808" w:rsidRDefault="00824D0C" w:rsidP="0080727B">
      <w:pPr>
        <w:suppressAutoHyphens/>
        <w:jc w:val="center"/>
        <w:rPr>
          <w:b/>
          <w:color w:val="000000" w:themeColor="text1"/>
          <w:sz w:val="26"/>
          <w:szCs w:val="26"/>
        </w:rPr>
      </w:pPr>
      <w:r w:rsidRPr="00B54808">
        <w:rPr>
          <w:b/>
          <w:color w:val="000000" w:themeColor="text1"/>
          <w:sz w:val="26"/>
          <w:szCs w:val="26"/>
        </w:rPr>
        <w:tab/>
      </w:r>
    </w:p>
    <w:p w:rsidR="00ED6F16" w:rsidRPr="00B54808" w:rsidRDefault="00ED6F16" w:rsidP="00ED6F16">
      <w:pPr>
        <w:suppressAutoHyphens/>
        <w:ind w:right="-365"/>
        <w:jc w:val="center"/>
        <w:rPr>
          <w:b/>
          <w:color w:val="000000" w:themeColor="text1"/>
          <w:sz w:val="26"/>
          <w:szCs w:val="26"/>
        </w:rPr>
      </w:pPr>
      <w:r w:rsidRPr="00B54808">
        <w:rPr>
          <w:b/>
          <w:i/>
          <w:color w:val="000000" w:themeColor="text1"/>
          <w:sz w:val="26"/>
          <w:szCs w:val="26"/>
        </w:rPr>
        <w:t>ТЗ выполнено в части описания нового строительства, расширения или реконструкции. Количество показателей для каждого конкретного объекта может быть сокращено либо расширено.</w:t>
      </w:r>
    </w:p>
    <w:p w:rsidR="00ED6F16" w:rsidRPr="00B54808" w:rsidRDefault="00ED6F16" w:rsidP="00ED6F16">
      <w:pPr>
        <w:tabs>
          <w:tab w:val="left" w:pos="993"/>
        </w:tabs>
        <w:suppressAutoHyphens/>
        <w:ind w:right="-16" w:firstLine="709"/>
        <w:jc w:val="both"/>
        <w:rPr>
          <w:b/>
          <w:color w:val="000000" w:themeColor="text1"/>
          <w:sz w:val="26"/>
          <w:szCs w:val="26"/>
        </w:rPr>
      </w:pPr>
    </w:p>
    <w:p w:rsidR="00C84289" w:rsidRPr="00B54808" w:rsidRDefault="00C84289" w:rsidP="00C84289">
      <w:pPr>
        <w:widowControl w:val="0"/>
        <w:tabs>
          <w:tab w:val="left" w:pos="720"/>
          <w:tab w:val="left" w:pos="993"/>
        </w:tabs>
        <w:ind w:firstLine="709"/>
        <w:contextualSpacing/>
        <w:rPr>
          <w:b/>
          <w:color w:val="000000" w:themeColor="text1"/>
          <w:sz w:val="26"/>
          <w:szCs w:val="26"/>
        </w:rPr>
      </w:pPr>
      <w:r w:rsidRPr="00B54808">
        <w:rPr>
          <w:b/>
          <w:color w:val="000000" w:themeColor="text1"/>
          <w:sz w:val="26"/>
          <w:szCs w:val="26"/>
        </w:rPr>
        <w:t>1. Основание для выполнения работ:</w:t>
      </w:r>
    </w:p>
    <w:p w:rsidR="00C84289" w:rsidRPr="00B54808" w:rsidRDefault="00C84289" w:rsidP="00C84289">
      <w:pPr>
        <w:widowControl w:val="0"/>
        <w:tabs>
          <w:tab w:val="left" w:pos="993"/>
        </w:tabs>
        <w:ind w:firstLine="709"/>
        <w:contextualSpacing/>
        <w:jc w:val="both"/>
        <w:rPr>
          <w:color w:val="000000" w:themeColor="text1"/>
          <w:sz w:val="26"/>
          <w:szCs w:val="26"/>
        </w:rPr>
      </w:pPr>
      <w:r w:rsidRPr="00B54808">
        <w:rPr>
          <w:color w:val="000000" w:themeColor="text1"/>
          <w:sz w:val="26"/>
          <w:szCs w:val="26"/>
        </w:rPr>
        <w:t>1.1. Инвестиционная программа АО «ДРСК» на 201</w:t>
      </w:r>
      <w:r w:rsidR="00251673" w:rsidRPr="00B54808">
        <w:rPr>
          <w:color w:val="000000" w:themeColor="text1"/>
          <w:sz w:val="26"/>
          <w:szCs w:val="26"/>
        </w:rPr>
        <w:t>9</w:t>
      </w:r>
      <w:r w:rsidRPr="00B54808">
        <w:rPr>
          <w:color w:val="000000" w:themeColor="text1"/>
          <w:sz w:val="26"/>
          <w:szCs w:val="26"/>
        </w:rPr>
        <w:t xml:space="preserve"> г.</w:t>
      </w:r>
    </w:p>
    <w:p w:rsidR="00C84289" w:rsidRPr="00B54808" w:rsidRDefault="00C84289" w:rsidP="00C84289">
      <w:pPr>
        <w:tabs>
          <w:tab w:val="left" w:pos="993"/>
        </w:tabs>
        <w:suppressAutoHyphens/>
        <w:ind w:right="-16" w:firstLine="709"/>
        <w:jc w:val="both"/>
        <w:rPr>
          <w:b/>
          <w:color w:val="000000" w:themeColor="text1"/>
          <w:sz w:val="26"/>
          <w:szCs w:val="26"/>
        </w:rPr>
      </w:pPr>
    </w:p>
    <w:p w:rsidR="00C84289" w:rsidRPr="00B54808" w:rsidRDefault="00C84289" w:rsidP="00C84289">
      <w:pPr>
        <w:tabs>
          <w:tab w:val="left" w:pos="993"/>
        </w:tabs>
        <w:suppressAutoHyphens/>
        <w:ind w:right="-16" w:firstLine="709"/>
        <w:jc w:val="both"/>
        <w:rPr>
          <w:b/>
          <w:color w:val="000000" w:themeColor="text1"/>
          <w:sz w:val="26"/>
          <w:szCs w:val="26"/>
        </w:rPr>
      </w:pPr>
      <w:r w:rsidRPr="00B54808">
        <w:rPr>
          <w:b/>
          <w:color w:val="000000" w:themeColor="text1"/>
          <w:sz w:val="26"/>
          <w:szCs w:val="26"/>
        </w:rPr>
        <w:t>2. Общие сведения</w:t>
      </w:r>
    </w:p>
    <w:p w:rsidR="00C84289" w:rsidRPr="00B54808" w:rsidRDefault="00C84289" w:rsidP="00C84289">
      <w:pPr>
        <w:tabs>
          <w:tab w:val="left" w:pos="993"/>
        </w:tabs>
        <w:suppressAutoHyphens/>
        <w:ind w:right="-30" w:firstLine="709"/>
        <w:jc w:val="both"/>
        <w:rPr>
          <w:color w:val="000000" w:themeColor="text1"/>
          <w:sz w:val="26"/>
          <w:szCs w:val="26"/>
        </w:rPr>
      </w:pPr>
      <w:r w:rsidRPr="00B54808">
        <w:rPr>
          <w:color w:val="000000" w:themeColor="text1"/>
          <w:sz w:val="26"/>
          <w:szCs w:val="26"/>
        </w:rPr>
        <w:t>2.1.</w:t>
      </w:r>
      <w:r w:rsidRPr="00B54808">
        <w:rPr>
          <w:b/>
          <w:color w:val="000000" w:themeColor="text1"/>
          <w:sz w:val="26"/>
          <w:szCs w:val="26"/>
        </w:rPr>
        <w:t xml:space="preserve"> </w:t>
      </w:r>
      <w:r w:rsidRPr="00B54808">
        <w:rPr>
          <w:color w:val="000000" w:themeColor="text1"/>
          <w:sz w:val="26"/>
          <w:szCs w:val="26"/>
        </w:rPr>
        <w:t xml:space="preserve">Настоящее Техническое задание составлено в целях выполнения мероприятий по технологическому присоединению </w:t>
      </w:r>
      <w:proofErr w:type="spellStart"/>
      <w:r w:rsidRPr="00B54808">
        <w:rPr>
          <w:color w:val="000000" w:themeColor="text1"/>
          <w:sz w:val="26"/>
          <w:szCs w:val="26"/>
        </w:rPr>
        <w:t>энергопринимающих</w:t>
      </w:r>
      <w:proofErr w:type="spellEnd"/>
      <w:r w:rsidRPr="00B54808">
        <w:rPr>
          <w:color w:val="000000" w:themeColor="text1"/>
          <w:sz w:val="26"/>
          <w:szCs w:val="26"/>
        </w:rPr>
        <w:t xml:space="preserve"> устройств заявителей к электрическим сетям Заказчика, путём строительства (реконструкции) объектов электросетевого хозяйства на территории Приморского края.</w:t>
      </w:r>
    </w:p>
    <w:p w:rsidR="00C84289" w:rsidRPr="00B54808" w:rsidRDefault="00C84289" w:rsidP="00C84289">
      <w:pPr>
        <w:suppressAutoHyphens/>
        <w:ind w:right="-30" w:firstLine="709"/>
        <w:jc w:val="both"/>
        <w:rPr>
          <w:color w:val="000000" w:themeColor="text1"/>
          <w:sz w:val="26"/>
          <w:szCs w:val="26"/>
        </w:rPr>
      </w:pPr>
      <w:r w:rsidRPr="00B54808">
        <w:rPr>
          <w:color w:val="000000" w:themeColor="text1"/>
          <w:sz w:val="26"/>
          <w:szCs w:val="26"/>
        </w:rPr>
        <w:t xml:space="preserve">2.2. Заказчик планирует заключить с победителем закупки договор на выполнение кадастровых, проектно-изыскательских и строительно-монтажных работ по строительству (реконструкции) электрических сетей напряжением до 10 </w:t>
      </w:r>
      <w:proofErr w:type="spellStart"/>
      <w:r w:rsidRPr="00B54808">
        <w:rPr>
          <w:color w:val="000000" w:themeColor="text1"/>
          <w:sz w:val="26"/>
          <w:szCs w:val="26"/>
        </w:rPr>
        <w:t>кВ</w:t>
      </w:r>
      <w:proofErr w:type="spellEnd"/>
      <w:r w:rsidRPr="00B54808">
        <w:rPr>
          <w:color w:val="000000" w:themeColor="text1"/>
          <w:sz w:val="26"/>
          <w:szCs w:val="26"/>
        </w:rPr>
        <w:t xml:space="preserve"> для нужд филиала АО «ДРСК» «Приморские ЭС» (далее – подрядные работы).</w:t>
      </w:r>
    </w:p>
    <w:p w:rsidR="00C84289" w:rsidRPr="00B54808" w:rsidRDefault="00C84289" w:rsidP="00C84289">
      <w:pPr>
        <w:suppressAutoHyphens/>
        <w:ind w:right="-30" w:firstLine="709"/>
        <w:jc w:val="both"/>
        <w:rPr>
          <w:color w:val="000000" w:themeColor="text1"/>
          <w:sz w:val="26"/>
          <w:szCs w:val="26"/>
        </w:rPr>
      </w:pPr>
      <w:r w:rsidRPr="00B54808">
        <w:rPr>
          <w:color w:val="000000" w:themeColor="text1"/>
          <w:sz w:val="26"/>
          <w:szCs w:val="26"/>
        </w:rPr>
        <w:t>2.3. Сроки выполнения работ:</w:t>
      </w:r>
    </w:p>
    <w:p w:rsidR="00C84289" w:rsidRPr="00B54808" w:rsidRDefault="00C84289" w:rsidP="00C84289">
      <w:pPr>
        <w:suppressAutoHyphens/>
        <w:ind w:right="-30" w:firstLine="709"/>
        <w:jc w:val="both"/>
        <w:rPr>
          <w:color w:val="000000" w:themeColor="text1"/>
          <w:sz w:val="26"/>
          <w:szCs w:val="26"/>
        </w:rPr>
      </w:pPr>
      <w:r w:rsidRPr="00B54808">
        <w:rPr>
          <w:color w:val="000000" w:themeColor="text1"/>
          <w:sz w:val="26"/>
          <w:szCs w:val="26"/>
        </w:rPr>
        <w:t>Начало работ – с момента заключения договора;</w:t>
      </w:r>
    </w:p>
    <w:p w:rsidR="00C84289" w:rsidRPr="00B54808" w:rsidRDefault="00C84289" w:rsidP="00C84289">
      <w:pPr>
        <w:suppressAutoHyphens/>
        <w:ind w:right="-30" w:firstLine="709"/>
        <w:jc w:val="both"/>
        <w:rPr>
          <w:color w:val="000000" w:themeColor="text1"/>
          <w:sz w:val="26"/>
          <w:szCs w:val="26"/>
        </w:rPr>
      </w:pPr>
      <w:r w:rsidRPr="00B54808">
        <w:rPr>
          <w:color w:val="000000" w:themeColor="text1"/>
          <w:sz w:val="26"/>
          <w:szCs w:val="26"/>
        </w:rPr>
        <w:t xml:space="preserve">Окончание работ – </w:t>
      </w:r>
      <w:r w:rsidRPr="00B54808">
        <w:rPr>
          <w:b/>
          <w:color w:val="000000" w:themeColor="text1"/>
          <w:sz w:val="26"/>
          <w:szCs w:val="26"/>
        </w:rPr>
        <w:t xml:space="preserve"> 31.12.201</w:t>
      </w:r>
      <w:r w:rsidR="00251673" w:rsidRPr="00B54808">
        <w:rPr>
          <w:b/>
          <w:color w:val="000000" w:themeColor="text1"/>
          <w:sz w:val="26"/>
          <w:szCs w:val="26"/>
        </w:rPr>
        <w:t>9</w:t>
      </w:r>
      <w:r w:rsidRPr="00B54808">
        <w:rPr>
          <w:b/>
          <w:color w:val="000000" w:themeColor="text1"/>
          <w:sz w:val="26"/>
          <w:szCs w:val="26"/>
        </w:rPr>
        <w:t xml:space="preserve"> г.</w:t>
      </w:r>
    </w:p>
    <w:p w:rsidR="00C84289" w:rsidRPr="00B54808" w:rsidRDefault="00C84289" w:rsidP="00C84289">
      <w:pPr>
        <w:tabs>
          <w:tab w:val="left" w:pos="540"/>
        </w:tabs>
        <w:ind w:firstLine="709"/>
        <w:jc w:val="both"/>
        <w:rPr>
          <w:color w:val="000000" w:themeColor="text1"/>
          <w:sz w:val="26"/>
          <w:szCs w:val="26"/>
        </w:rPr>
      </w:pPr>
      <w:r w:rsidRPr="00B54808">
        <w:rPr>
          <w:color w:val="000000" w:themeColor="text1"/>
          <w:sz w:val="26"/>
          <w:szCs w:val="26"/>
        </w:rPr>
        <w:t xml:space="preserve">2.4. Планируемый объём выполняемых работ составляет </w:t>
      </w:r>
      <w:r w:rsidR="008B5F98" w:rsidRPr="00B54808">
        <w:rPr>
          <w:color w:val="000000" w:themeColor="text1"/>
          <w:sz w:val="26"/>
          <w:szCs w:val="26"/>
        </w:rPr>
        <w:t xml:space="preserve">не более </w:t>
      </w:r>
      <w:r w:rsidR="009E7D38" w:rsidRPr="00B54808">
        <w:rPr>
          <w:b/>
          <w:color w:val="000000" w:themeColor="text1"/>
          <w:sz w:val="26"/>
          <w:szCs w:val="26"/>
        </w:rPr>
        <w:t>19 </w:t>
      </w:r>
      <w:r w:rsidR="00CE7145" w:rsidRPr="00B54808">
        <w:rPr>
          <w:b/>
          <w:color w:val="000000" w:themeColor="text1"/>
          <w:sz w:val="26"/>
          <w:szCs w:val="26"/>
        </w:rPr>
        <w:t>46</w:t>
      </w:r>
      <w:r w:rsidR="009E7D38" w:rsidRPr="00B54808">
        <w:rPr>
          <w:b/>
          <w:color w:val="000000" w:themeColor="text1"/>
          <w:sz w:val="26"/>
          <w:szCs w:val="26"/>
        </w:rPr>
        <w:t>0 000.00</w:t>
      </w:r>
      <w:r w:rsidR="00D96154" w:rsidRPr="00B54808">
        <w:rPr>
          <w:b/>
          <w:color w:val="000000" w:themeColor="text1"/>
          <w:sz w:val="26"/>
          <w:szCs w:val="26"/>
        </w:rPr>
        <w:t xml:space="preserve"> </w:t>
      </w:r>
      <w:r w:rsidRPr="00B54808">
        <w:rPr>
          <w:b/>
          <w:color w:val="000000" w:themeColor="text1"/>
          <w:sz w:val="26"/>
          <w:szCs w:val="26"/>
        </w:rPr>
        <w:t>руб. без учета НДС</w:t>
      </w:r>
      <w:r w:rsidRPr="00B54808">
        <w:rPr>
          <w:color w:val="000000" w:themeColor="text1"/>
          <w:sz w:val="26"/>
          <w:szCs w:val="26"/>
        </w:rPr>
        <w:t xml:space="preserve"> на весь срок действия договора. Общий состав работ по этапам представлен в п.3 настоящего технического задания.</w:t>
      </w:r>
    </w:p>
    <w:p w:rsidR="000963DA" w:rsidRPr="00B54808" w:rsidRDefault="009F036E" w:rsidP="000963DA">
      <w:pPr>
        <w:tabs>
          <w:tab w:val="left" w:pos="540"/>
        </w:tabs>
        <w:ind w:firstLine="709"/>
        <w:jc w:val="both"/>
        <w:rPr>
          <w:color w:val="000000" w:themeColor="text1"/>
          <w:sz w:val="26"/>
          <w:szCs w:val="26"/>
        </w:rPr>
      </w:pPr>
      <w:r w:rsidRPr="00B54808">
        <w:rPr>
          <w:color w:val="000000" w:themeColor="text1"/>
          <w:sz w:val="26"/>
          <w:szCs w:val="26"/>
        </w:rPr>
        <w:t>2.</w:t>
      </w:r>
      <w:r w:rsidR="00C84289" w:rsidRPr="00B54808">
        <w:rPr>
          <w:color w:val="000000" w:themeColor="text1"/>
          <w:sz w:val="26"/>
          <w:szCs w:val="26"/>
        </w:rPr>
        <w:t>5</w:t>
      </w:r>
      <w:r w:rsidRPr="00B54808">
        <w:rPr>
          <w:color w:val="000000" w:themeColor="text1"/>
          <w:sz w:val="26"/>
          <w:szCs w:val="26"/>
        </w:rPr>
        <w:t xml:space="preserve">. </w:t>
      </w:r>
      <w:proofErr w:type="gramStart"/>
      <w:r w:rsidR="000963DA" w:rsidRPr="00B54808">
        <w:rPr>
          <w:color w:val="000000" w:themeColor="text1"/>
          <w:sz w:val="26"/>
          <w:szCs w:val="26"/>
        </w:rPr>
        <w:t>Конкретные объёмы выполняемых работ определяются дополнительными соглашениями к заключенному договору (п. 2.2.</w:t>
      </w:r>
      <w:proofErr w:type="gramEnd"/>
      <w:r w:rsidR="000963DA" w:rsidRPr="00B54808">
        <w:rPr>
          <w:color w:val="000000" w:themeColor="text1"/>
          <w:sz w:val="26"/>
          <w:szCs w:val="26"/>
        </w:rPr>
        <w:t xml:space="preserve"> </w:t>
      </w:r>
      <w:proofErr w:type="gramStart"/>
      <w:r w:rsidR="000963DA" w:rsidRPr="00B54808">
        <w:rPr>
          <w:color w:val="000000" w:themeColor="text1"/>
          <w:sz w:val="26"/>
          <w:szCs w:val="26"/>
        </w:rPr>
        <w:t>Технического задания), оформляемыми Заказчиком по мере возникновения потребности в выполнении подрядных работ.</w:t>
      </w:r>
      <w:proofErr w:type="gramEnd"/>
    </w:p>
    <w:p w:rsidR="009F036E" w:rsidRPr="00B54808" w:rsidRDefault="00C84289" w:rsidP="009F036E">
      <w:pPr>
        <w:tabs>
          <w:tab w:val="left" w:pos="540"/>
        </w:tabs>
        <w:ind w:firstLine="709"/>
        <w:jc w:val="both"/>
        <w:rPr>
          <w:color w:val="000000" w:themeColor="text1"/>
          <w:sz w:val="26"/>
          <w:szCs w:val="26"/>
        </w:rPr>
      </w:pPr>
      <w:r w:rsidRPr="00B54808">
        <w:rPr>
          <w:color w:val="000000" w:themeColor="text1"/>
          <w:sz w:val="26"/>
          <w:szCs w:val="26"/>
        </w:rPr>
        <w:t>2.6</w:t>
      </w:r>
      <w:r w:rsidR="009F036E" w:rsidRPr="00B54808">
        <w:rPr>
          <w:color w:val="000000" w:themeColor="text1"/>
          <w:sz w:val="26"/>
          <w:szCs w:val="26"/>
        </w:rPr>
        <w:t xml:space="preserve">. Стоимость подрядных работ в оформляемых дополнительных соглашениях определяется калькуляцией, рассчитанной на основании стоимостей работ, заявленных подрядчиком на этапе </w:t>
      </w:r>
      <w:r w:rsidR="00F96240" w:rsidRPr="00B54808">
        <w:rPr>
          <w:color w:val="000000" w:themeColor="text1"/>
          <w:sz w:val="26"/>
          <w:szCs w:val="26"/>
        </w:rPr>
        <w:t>закупочной процедуры</w:t>
      </w:r>
      <w:r w:rsidR="009F036E" w:rsidRPr="00B54808">
        <w:rPr>
          <w:color w:val="000000" w:themeColor="text1"/>
          <w:sz w:val="26"/>
          <w:szCs w:val="26"/>
        </w:rPr>
        <w:t>, утвержденных протоколом согласования (ведомостью) договорной цены</w:t>
      </w:r>
      <w:r w:rsidR="00013A5F" w:rsidRPr="00B54808">
        <w:rPr>
          <w:color w:val="000000" w:themeColor="text1"/>
          <w:sz w:val="26"/>
          <w:szCs w:val="26"/>
        </w:rPr>
        <w:t>.</w:t>
      </w:r>
      <w:r w:rsidR="009F036E" w:rsidRPr="00B54808">
        <w:rPr>
          <w:color w:val="000000" w:themeColor="text1"/>
          <w:sz w:val="26"/>
          <w:szCs w:val="26"/>
        </w:rPr>
        <w:t xml:space="preserve"> </w:t>
      </w:r>
    </w:p>
    <w:p w:rsidR="002C7AED" w:rsidRPr="00B54808" w:rsidRDefault="002C7AED" w:rsidP="002C7AED">
      <w:pPr>
        <w:ind w:firstLine="709"/>
        <w:jc w:val="both"/>
        <w:rPr>
          <w:color w:val="000000" w:themeColor="text1"/>
          <w:sz w:val="26"/>
          <w:szCs w:val="26"/>
        </w:rPr>
      </w:pPr>
      <w:r w:rsidRPr="00B54808">
        <w:rPr>
          <w:color w:val="000000" w:themeColor="text1"/>
          <w:sz w:val="26"/>
          <w:szCs w:val="26"/>
        </w:rPr>
        <w:t xml:space="preserve">2.7. Участники в своих заявках дают предложения по цене каждого наименования видов работ </w:t>
      </w:r>
      <w:proofErr w:type="gramStart"/>
      <w:r w:rsidRPr="00B54808">
        <w:rPr>
          <w:color w:val="000000" w:themeColor="text1"/>
          <w:sz w:val="26"/>
          <w:szCs w:val="26"/>
        </w:rPr>
        <w:t>согласно протоколов</w:t>
      </w:r>
      <w:proofErr w:type="gramEnd"/>
      <w:r w:rsidRPr="00B54808">
        <w:rPr>
          <w:color w:val="000000" w:themeColor="text1"/>
          <w:sz w:val="26"/>
          <w:szCs w:val="26"/>
        </w:rPr>
        <w:t xml:space="preserve"> согласования (ведомостей) договорной цены (</w:t>
      </w:r>
      <w:r w:rsidR="00CC2EE4">
        <w:rPr>
          <w:color w:val="000000" w:themeColor="text1"/>
          <w:sz w:val="26"/>
          <w:szCs w:val="26"/>
        </w:rPr>
        <w:t>П</w:t>
      </w:r>
      <w:r w:rsidRPr="00B54808">
        <w:rPr>
          <w:color w:val="000000" w:themeColor="text1"/>
          <w:sz w:val="26"/>
          <w:szCs w:val="26"/>
        </w:rPr>
        <w:t xml:space="preserve">риложение 1 к техническому заданию). Стоимость каждого вида работ, указанных в протоколе согласования (ведомости) договорной цены, определяется на основании локальных сметных расчетов. </w:t>
      </w:r>
      <w:r w:rsidRPr="00B54808">
        <w:rPr>
          <w:b/>
          <w:i/>
          <w:color w:val="000000" w:themeColor="text1"/>
          <w:sz w:val="26"/>
          <w:szCs w:val="26"/>
        </w:rPr>
        <w:t>В заявке Участника не допускается превышение стоимости отдельных позиций, указанных в плановом Протоколе</w:t>
      </w:r>
      <w:r w:rsidRPr="00B54808">
        <w:rPr>
          <w:color w:val="000000" w:themeColor="text1"/>
          <w:sz w:val="26"/>
          <w:szCs w:val="26"/>
        </w:rPr>
        <w:t xml:space="preserve"> </w:t>
      </w:r>
      <w:r w:rsidRPr="00B54808">
        <w:rPr>
          <w:b/>
          <w:i/>
          <w:color w:val="000000" w:themeColor="text1"/>
          <w:sz w:val="26"/>
          <w:szCs w:val="26"/>
        </w:rPr>
        <w:t xml:space="preserve">согласования (ведомости) договорной цены Заказчика (Приложение № 1 к Техническому заданию.). </w:t>
      </w:r>
      <w:r w:rsidRPr="00B54808">
        <w:rPr>
          <w:color w:val="000000" w:themeColor="text1"/>
          <w:sz w:val="26"/>
          <w:szCs w:val="26"/>
        </w:rPr>
        <w:t>Предлагаемые Участниками цены на каждые виды работ будут являться существенным условием договора, заключаемого по результатам закупки.</w:t>
      </w:r>
    </w:p>
    <w:p w:rsidR="009F036E" w:rsidRPr="00B54808" w:rsidRDefault="009F036E" w:rsidP="009F036E">
      <w:pPr>
        <w:ind w:firstLine="709"/>
        <w:jc w:val="both"/>
        <w:rPr>
          <w:color w:val="000000" w:themeColor="text1"/>
          <w:sz w:val="26"/>
          <w:szCs w:val="26"/>
        </w:rPr>
      </w:pPr>
    </w:p>
    <w:p w:rsidR="009F036E" w:rsidRPr="00B54808" w:rsidRDefault="009F036E" w:rsidP="009F036E">
      <w:pPr>
        <w:tabs>
          <w:tab w:val="left" w:pos="993"/>
        </w:tabs>
        <w:suppressAutoHyphens/>
        <w:ind w:right="-16" w:firstLine="709"/>
        <w:jc w:val="both"/>
        <w:rPr>
          <w:b/>
          <w:color w:val="000000" w:themeColor="text1"/>
          <w:spacing w:val="-1"/>
          <w:sz w:val="26"/>
          <w:szCs w:val="26"/>
        </w:rPr>
      </w:pPr>
      <w:r w:rsidRPr="00B54808">
        <w:rPr>
          <w:b/>
          <w:color w:val="000000" w:themeColor="text1"/>
          <w:sz w:val="26"/>
          <w:szCs w:val="26"/>
        </w:rPr>
        <w:t xml:space="preserve">3. </w:t>
      </w:r>
      <w:r w:rsidRPr="00B54808">
        <w:rPr>
          <w:b/>
          <w:color w:val="000000" w:themeColor="text1"/>
          <w:spacing w:val="-1"/>
          <w:sz w:val="26"/>
          <w:szCs w:val="26"/>
        </w:rPr>
        <w:t>Состав и сроки выполнения работ:</w:t>
      </w:r>
    </w:p>
    <w:p w:rsidR="009F036E" w:rsidRPr="00B54808" w:rsidRDefault="009F036E" w:rsidP="009F036E">
      <w:pPr>
        <w:tabs>
          <w:tab w:val="left" w:pos="993"/>
        </w:tabs>
        <w:suppressAutoHyphens/>
        <w:ind w:right="-16" w:firstLine="709"/>
        <w:jc w:val="both"/>
        <w:rPr>
          <w:b/>
          <w:color w:val="000000" w:themeColor="text1"/>
          <w:spacing w:val="-1"/>
          <w:sz w:val="26"/>
          <w:szCs w:val="26"/>
        </w:rPr>
      </w:pPr>
      <w:r w:rsidRPr="00B54808">
        <w:rPr>
          <w:b/>
          <w:color w:val="000000" w:themeColor="text1"/>
          <w:spacing w:val="-1"/>
          <w:sz w:val="26"/>
          <w:szCs w:val="26"/>
        </w:rPr>
        <w:t>3.1. Получение КПТ.</w:t>
      </w:r>
    </w:p>
    <w:p w:rsidR="009F036E" w:rsidRPr="00B54808" w:rsidRDefault="009F036E" w:rsidP="009F036E">
      <w:pPr>
        <w:widowControl w:val="0"/>
        <w:tabs>
          <w:tab w:val="left" w:pos="540"/>
        </w:tabs>
        <w:autoSpaceDE w:val="0"/>
        <w:autoSpaceDN w:val="0"/>
        <w:adjustRightInd w:val="0"/>
        <w:ind w:firstLine="709"/>
        <w:jc w:val="both"/>
        <w:rPr>
          <w:color w:val="000000" w:themeColor="text1"/>
          <w:spacing w:val="-1"/>
          <w:sz w:val="26"/>
          <w:szCs w:val="26"/>
        </w:rPr>
      </w:pPr>
      <w:r w:rsidRPr="00B54808">
        <w:rPr>
          <w:color w:val="000000" w:themeColor="text1"/>
          <w:spacing w:val="-1"/>
          <w:sz w:val="26"/>
          <w:szCs w:val="26"/>
        </w:rPr>
        <w:lastRenderedPageBreak/>
        <w:t xml:space="preserve">3.1.1. Получение КПТ не требуется при выполнении работ по реконструкции существующих электросетевых объектов без изменения их </w:t>
      </w:r>
      <w:proofErr w:type="spellStart"/>
      <w:r w:rsidRPr="00B54808">
        <w:rPr>
          <w:color w:val="000000" w:themeColor="text1"/>
          <w:spacing w:val="-1"/>
          <w:sz w:val="26"/>
          <w:szCs w:val="26"/>
        </w:rPr>
        <w:t>месторазмещения</w:t>
      </w:r>
      <w:proofErr w:type="spellEnd"/>
      <w:r w:rsidRPr="00B54808">
        <w:rPr>
          <w:color w:val="000000" w:themeColor="text1"/>
          <w:spacing w:val="-1"/>
          <w:sz w:val="26"/>
          <w:szCs w:val="26"/>
        </w:rPr>
        <w:t xml:space="preserve"> и при строительстве </w:t>
      </w:r>
      <w:proofErr w:type="gramStart"/>
      <w:r w:rsidRPr="00B54808">
        <w:rPr>
          <w:color w:val="000000" w:themeColor="text1"/>
          <w:spacing w:val="-1"/>
          <w:sz w:val="26"/>
          <w:szCs w:val="26"/>
        </w:rPr>
        <w:t>ВЛ</w:t>
      </w:r>
      <w:proofErr w:type="gramEnd"/>
      <w:r w:rsidRPr="00B54808">
        <w:rPr>
          <w:color w:val="000000" w:themeColor="text1"/>
          <w:spacing w:val="-1"/>
          <w:sz w:val="26"/>
          <w:szCs w:val="26"/>
        </w:rPr>
        <w:t xml:space="preserve"> путем совместной подвески на существующие опоры. </w:t>
      </w:r>
    </w:p>
    <w:p w:rsidR="009F036E" w:rsidRPr="00B54808" w:rsidRDefault="009F036E" w:rsidP="009F036E">
      <w:pPr>
        <w:widowControl w:val="0"/>
        <w:tabs>
          <w:tab w:val="left" w:pos="540"/>
        </w:tabs>
        <w:autoSpaceDE w:val="0"/>
        <w:autoSpaceDN w:val="0"/>
        <w:adjustRightInd w:val="0"/>
        <w:ind w:firstLine="709"/>
        <w:jc w:val="both"/>
        <w:rPr>
          <w:color w:val="000000" w:themeColor="text1"/>
          <w:spacing w:val="-1"/>
          <w:sz w:val="26"/>
          <w:szCs w:val="26"/>
        </w:rPr>
      </w:pPr>
      <w:r w:rsidRPr="00B54808">
        <w:rPr>
          <w:color w:val="000000" w:themeColor="text1"/>
          <w:spacing w:val="-1"/>
          <w:sz w:val="26"/>
          <w:szCs w:val="26"/>
        </w:rPr>
        <w:t xml:space="preserve">3.1.2. Выбор коридора под размещение ЛЭП и/или места установки ТП производить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объектов на их земельных участках. </w:t>
      </w:r>
    </w:p>
    <w:p w:rsidR="009F036E" w:rsidRPr="00B54808" w:rsidRDefault="009F036E" w:rsidP="009F036E">
      <w:pPr>
        <w:widowControl w:val="0"/>
        <w:tabs>
          <w:tab w:val="left" w:pos="540"/>
        </w:tabs>
        <w:autoSpaceDE w:val="0"/>
        <w:autoSpaceDN w:val="0"/>
        <w:adjustRightInd w:val="0"/>
        <w:ind w:firstLine="709"/>
        <w:jc w:val="both"/>
        <w:rPr>
          <w:color w:val="000000" w:themeColor="text1"/>
          <w:spacing w:val="-1"/>
          <w:sz w:val="26"/>
          <w:szCs w:val="26"/>
        </w:rPr>
      </w:pPr>
      <w:r w:rsidRPr="00B54808">
        <w:rPr>
          <w:color w:val="000000" w:themeColor="text1"/>
          <w:spacing w:val="-1"/>
          <w:sz w:val="26"/>
          <w:szCs w:val="26"/>
        </w:rPr>
        <w:t xml:space="preserve">3.1.3. Схемы границ земель или части земельного участка на КПТ подготавливаются отдельно по разным электросетевым объектам ВЛ-0,4 </w:t>
      </w:r>
      <w:proofErr w:type="spellStart"/>
      <w:r w:rsidRPr="00B54808">
        <w:rPr>
          <w:color w:val="000000" w:themeColor="text1"/>
          <w:spacing w:val="-1"/>
          <w:sz w:val="26"/>
          <w:szCs w:val="26"/>
        </w:rPr>
        <w:t>кВ</w:t>
      </w:r>
      <w:proofErr w:type="spellEnd"/>
      <w:r w:rsidRPr="00B54808">
        <w:rPr>
          <w:color w:val="000000" w:themeColor="text1"/>
          <w:spacing w:val="-1"/>
          <w:sz w:val="26"/>
          <w:szCs w:val="26"/>
        </w:rPr>
        <w:t xml:space="preserve">, ВЛ-6(10) </w:t>
      </w:r>
      <w:proofErr w:type="spellStart"/>
      <w:r w:rsidRPr="00B54808">
        <w:rPr>
          <w:color w:val="000000" w:themeColor="text1"/>
          <w:spacing w:val="-1"/>
          <w:sz w:val="26"/>
          <w:szCs w:val="26"/>
        </w:rPr>
        <w:t>кВ</w:t>
      </w:r>
      <w:proofErr w:type="spellEnd"/>
      <w:r w:rsidRPr="00B54808">
        <w:rPr>
          <w:color w:val="000000" w:themeColor="text1"/>
          <w:spacing w:val="-1"/>
          <w:sz w:val="26"/>
          <w:szCs w:val="26"/>
        </w:rPr>
        <w:t xml:space="preserve">, КЛ-0,4 </w:t>
      </w:r>
      <w:proofErr w:type="spellStart"/>
      <w:r w:rsidRPr="00B54808">
        <w:rPr>
          <w:color w:val="000000" w:themeColor="text1"/>
          <w:spacing w:val="-1"/>
          <w:sz w:val="26"/>
          <w:szCs w:val="26"/>
        </w:rPr>
        <w:t>кВ</w:t>
      </w:r>
      <w:proofErr w:type="spellEnd"/>
      <w:r w:rsidRPr="00B54808">
        <w:rPr>
          <w:color w:val="000000" w:themeColor="text1"/>
          <w:spacing w:val="-1"/>
          <w:sz w:val="26"/>
          <w:szCs w:val="26"/>
        </w:rPr>
        <w:t xml:space="preserve">, КЛ-6(10) </w:t>
      </w:r>
      <w:proofErr w:type="spellStart"/>
      <w:r w:rsidRPr="00B54808">
        <w:rPr>
          <w:color w:val="000000" w:themeColor="text1"/>
          <w:spacing w:val="-1"/>
          <w:sz w:val="26"/>
          <w:szCs w:val="26"/>
        </w:rPr>
        <w:t>кВ</w:t>
      </w:r>
      <w:proofErr w:type="spellEnd"/>
      <w:r w:rsidRPr="00B54808">
        <w:rPr>
          <w:color w:val="000000" w:themeColor="text1"/>
          <w:spacing w:val="-1"/>
          <w:sz w:val="26"/>
          <w:szCs w:val="26"/>
        </w:rPr>
        <w:t xml:space="preserve">, КТП 6(10)/0,4 </w:t>
      </w:r>
      <w:proofErr w:type="spellStart"/>
      <w:r w:rsidRPr="00B54808">
        <w:rPr>
          <w:color w:val="000000" w:themeColor="text1"/>
          <w:spacing w:val="-1"/>
          <w:sz w:val="26"/>
          <w:szCs w:val="26"/>
        </w:rPr>
        <w:t>кВ.</w:t>
      </w:r>
      <w:proofErr w:type="spellEnd"/>
      <w:r w:rsidRPr="00B54808">
        <w:rPr>
          <w:color w:val="000000" w:themeColor="text1"/>
          <w:spacing w:val="-1"/>
          <w:sz w:val="26"/>
          <w:szCs w:val="26"/>
        </w:rPr>
        <w:t xml:space="preserve"> </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pacing w:val="-1"/>
          <w:sz w:val="26"/>
          <w:szCs w:val="26"/>
        </w:rPr>
        <w:t xml:space="preserve">При работах по установке столбовых трансформаторных подстанций (СТП) </w:t>
      </w:r>
      <w:proofErr w:type="spellStart"/>
      <w:proofErr w:type="gramStart"/>
      <w:r w:rsidRPr="00B54808">
        <w:rPr>
          <w:color w:val="000000" w:themeColor="text1"/>
          <w:spacing w:val="-1"/>
          <w:sz w:val="26"/>
          <w:szCs w:val="26"/>
        </w:rPr>
        <w:t>изго-товление</w:t>
      </w:r>
      <w:proofErr w:type="spellEnd"/>
      <w:proofErr w:type="gramEnd"/>
      <w:r w:rsidRPr="00B54808">
        <w:rPr>
          <w:color w:val="000000" w:themeColor="text1"/>
          <w:spacing w:val="-1"/>
          <w:sz w:val="26"/>
          <w:szCs w:val="26"/>
        </w:rPr>
        <w:t xml:space="preserve">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3.1.4. Работы, выполненные Подрядчиком в нарушение требований п. 3.1.1-3.1.3, приемке и оплате Заказчиком не подлежат.</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 xml:space="preserve">3.1.5. Срок изготовления и предоставления Заказчику схем границ земель или части земельного участка на КПТ -  в течение 15 календарных дней </w:t>
      </w:r>
      <w:proofErr w:type="gramStart"/>
      <w:r w:rsidRPr="00B54808">
        <w:rPr>
          <w:color w:val="000000" w:themeColor="text1"/>
          <w:sz w:val="26"/>
          <w:szCs w:val="26"/>
        </w:rPr>
        <w:t>с даты заключения</w:t>
      </w:r>
      <w:proofErr w:type="gramEnd"/>
      <w:r w:rsidRPr="00B54808">
        <w:rPr>
          <w:color w:val="000000" w:themeColor="text1"/>
          <w:sz w:val="26"/>
          <w:szCs w:val="26"/>
        </w:rPr>
        <w:t xml:space="preserve"> дополнительного соглашения к договору подряда согласно п. 2.4. настоящего технического задания. </w:t>
      </w:r>
    </w:p>
    <w:p w:rsidR="009F036E" w:rsidRPr="00B54808" w:rsidRDefault="009F036E" w:rsidP="009F036E">
      <w:pPr>
        <w:widowControl w:val="0"/>
        <w:tabs>
          <w:tab w:val="left" w:pos="540"/>
        </w:tabs>
        <w:autoSpaceDE w:val="0"/>
        <w:autoSpaceDN w:val="0"/>
        <w:adjustRightInd w:val="0"/>
        <w:ind w:firstLine="709"/>
        <w:jc w:val="both"/>
        <w:rPr>
          <w:b/>
          <w:color w:val="000000" w:themeColor="text1"/>
          <w:sz w:val="26"/>
          <w:szCs w:val="26"/>
        </w:rPr>
      </w:pPr>
      <w:r w:rsidRPr="00B54808">
        <w:rPr>
          <w:b/>
          <w:color w:val="000000" w:themeColor="text1"/>
          <w:sz w:val="26"/>
          <w:szCs w:val="26"/>
        </w:rPr>
        <w:t>3.2. Проектно-изыскательские работы.</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3.2.1. Разработка и предоставление Заказчику рабочей документации в объеме:</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 План трассы ЛЭП с расстановкой опор и указанием координат опор и ТП на топографической съемке в М: 1:500 на формате А3 (А</w:t>
      </w:r>
      <w:proofErr w:type="gramStart"/>
      <w:r w:rsidRPr="00B54808">
        <w:rPr>
          <w:color w:val="000000" w:themeColor="text1"/>
          <w:sz w:val="26"/>
          <w:szCs w:val="26"/>
        </w:rPr>
        <w:t>4</w:t>
      </w:r>
      <w:proofErr w:type="gramEnd"/>
      <w:r w:rsidRPr="00B54808">
        <w:rPr>
          <w:color w:val="000000" w:themeColor="text1"/>
          <w:sz w:val="26"/>
          <w:szCs w:val="26"/>
        </w:rPr>
        <w:t>)</w:t>
      </w:r>
      <w:r w:rsidR="00B12996" w:rsidRPr="00B54808">
        <w:rPr>
          <w:color w:val="000000" w:themeColor="text1"/>
          <w:sz w:val="26"/>
          <w:szCs w:val="26"/>
        </w:rPr>
        <w:t>, ширина сьемки – 20 м</w:t>
      </w:r>
      <w:r w:rsidRPr="00B54808">
        <w:rPr>
          <w:color w:val="000000" w:themeColor="text1"/>
          <w:sz w:val="26"/>
          <w:szCs w:val="26"/>
        </w:rPr>
        <w:t>;</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инженерными сооружениями);</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 ведомость объемов работ, ведомость опор и заземляющих устройств опор;</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 xml:space="preserve">- </w:t>
      </w:r>
      <w:proofErr w:type="spellStart"/>
      <w:r w:rsidRPr="00B54808">
        <w:rPr>
          <w:color w:val="000000" w:themeColor="text1"/>
          <w:sz w:val="26"/>
          <w:szCs w:val="26"/>
        </w:rPr>
        <w:t>поопорная</w:t>
      </w:r>
      <w:proofErr w:type="spellEnd"/>
      <w:r w:rsidRPr="00B54808">
        <w:rPr>
          <w:color w:val="000000" w:themeColor="text1"/>
          <w:sz w:val="26"/>
          <w:szCs w:val="26"/>
        </w:rPr>
        <w:t xml:space="preserve"> схема электрических сетей;</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 спецификация материалов и оборудования</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 Опросные листы на ТП;</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 Электрическая схема, план установки и план заземления ТП;</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 xml:space="preserve">3.2.2. Срок разработки и предоставления Заказчику рабочей документации -  в течение 30 календарных дней </w:t>
      </w:r>
      <w:proofErr w:type="gramStart"/>
      <w:r w:rsidRPr="00B54808">
        <w:rPr>
          <w:color w:val="000000" w:themeColor="text1"/>
          <w:sz w:val="26"/>
          <w:szCs w:val="26"/>
        </w:rPr>
        <w:t>с даты заключения</w:t>
      </w:r>
      <w:proofErr w:type="gramEnd"/>
      <w:r w:rsidRPr="00B54808">
        <w:rPr>
          <w:color w:val="000000" w:themeColor="text1"/>
          <w:sz w:val="26"/>
          <w:szCs w:val="26"/>
        </w:rPr>
        <w:t xml:space="preserve"> дополнительного соглашения к договору подряда согласно п. 2.4. настоящего технического задания. </w:t>
      </w:r>
    </w:p>
    <w:p w:rsidR="009F036E" w:rsidRPr="00B54808" w:rsidRDefault="009F036E" w:rsidP="009F036E">
      <w:pPr>
        <w:widowControl w:val="0"/>
        <w:tabs>
          <w:tab w:val="left" w:pos="540"/>
        </w:tabs>
        <w:autoSpaceDE w:val="0"/>
        <w:autoSpaceDN w:val="0"/>
        <w:adjustRightInd w:val="0"/>
        <w:ind w:firstLine="709"/>
        <w:jc w:val="both"/>
        <w:rPr>
          <w:b/>
          <w:color w:val="000000" w:themeColor="text1"/>
          <w:sz w:val="26"/>
          <w:szCs w:val="26"/>
        </w:rPr>
      </w:pPr>
    </w:p>
    <w:p w:rsidR="009F036E" w:rsidRPr="00B54808" w:rsidRDefault="009F036E" w:rsidP="009F036E">
      <w:pPr>
        <w:widowControl w:val="0"/>
        <w:tabs>
          <w:tab w:val="left" w:pos="540"/>
        </w:tabs>
        <w:autoSpaceDE w:val="0"/>
        <w:autoSpaceDN w:val="0"/>
        <w:adjustRightInd w:val="0"/>
        <w:ind w:firstLine="709"/>
        <w:jc w:val="both"/>
        <w:rPr>
          <w:b/>
          <w:color w:val="000000" w:themeColor="text1"/>
          <w:sz w:val="26"/>
          <w:szCs w:val="26"/>
        </w:rPr>
      </w:pPr>
      <w:r w:rsidRPr="00B54808">
        <w:rPr>
          <w:b/>
          <w:color w:val="000000" w:themeColor="text1"/>
          <w:sz w:val="26"/>
          <w:szCs w:val="26"/>
        </w:rPr>
        <w:t>3.3. Строительно-монтажные работы.</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9F036E" w:rsidRPr="00B54808" w:rsidRDefault="009F036E" w:rsidP="009F036E">
      <w:pPr>
        <w:widowControl w:val="0"/>
        <w:tabs>
          <w:tab w:val="left" w:pos="540"/>
        </w:tabs>
        <w:autoSpaceDE w:val="0"/>
        <w:autoSpaceDN w:val="0"/>
        <w:adjustRightInd w:val="0"/>
        <w:ind w:firstLine="709"/>
        <w:jc w:val="both"/>
        <w:rPr>
          <w:color w:val="000000" w:themeColor="text1"/>
          <w:sz w:val="26"/>
          <w:szCs w:val="26"/>
        </w:rPr>
      </w:pPr>
      <w:r w:rsidRPr="00B54808">
        <w:rPr>
          <w:color w:val="000000" w:themeColor="text1"/>
          <w:sz w:val="26"/>
          <w:szCs w:val="26"/>
        </w:rPr>
        <w:t xml:space="preserve">3.3.2. Срок выполнения строительно-монтажных работ – в течение 90 календарных дней </w:t>
      </w:r>
      <w:proofErr w:type="gramStart"/>
      <w:r w:rsidRPr="00B54808">
        <w:rPr>
          <w:color w:val="000000" w:themeColor="text1"/>
          <w:sz w:val="26"/>
          <w:szCs w:val="26"/>
        </w:rPr>
        <w:t>с даты заключения</w:t>
      </w:r>
      <w:proofErr w:type="gramEnd"/>
      <w:r w:rsidRPr="00B54808">
        <w:rPr>
          <w:color w:val="000000" w:themeColor="text1"/>
          <w:sz w:val="26"/>
          <w:szCs w:val="26"/>
        </w:rPr>
        <w:t xml:space="preserve"> дополнительного соглашения к договору подряда согласно п. 2.4. настоящего технического задания. </w:t>
      </w:r>
    </w:p>
    <w:p w:rsidR="009F036E" w:rsidRPr="00B54808" w:rsidRDefault="009F036E" w:rsidP="009F036E">
      <w:pPr>
        <w:shd w:val="clear" w:color="auto" w:fill="FFFFFF"/>
        <w:suppressAutoHyphens/>
        <w:ind w:firstLine="709"/>
        <w:jc w:val="both"/>
        <w:rPr>
          <w:b/>
          <w:iCs/>
          <w:color w:val="000000" w:themeColor="text1"/>
          <w:spacing w:val="4"/>
          <w:sz w:val="26"/>
          <w:szCs w:val="26"/>
        </w:rPr>
      </w:pPr>
    </w:p>
    <w:p w:rsidR="009F036E" w:rsidRPr="00B54808" w:rsidRDefault="009F036E" w:rsidP="009F036E">
      <w:pPr>
        <w:shd w:val="clear" w:color="auto" w:fill="FFFFFF"/>
        <w:suppressAutoHyphens/>
        <w:ind w:firstLine="709"/>
        <w:jc w:val="both"/>
        <w:rPr>
          <w:iCs/>
          <w:color w:val="000000" w:themeColor="text1"/>
          <w:spacing w:val="-6"/>
          <w:sz w:val="26"/>
          <w:szCs w:val="26"/>
        </w:rPr>
      </w:pPr>
      <w:r w:rsidRPr="00B54808">
        <w:rPr>
          <w:b/>
          <w:iCs/>
          <w:color w:val="000000" w:themeColor="text1"/>
          <w:spacing w:val="4"/>
          <w:sz w:val="26"/>
          <w:szCs w:val="26"/>
        </w:rPr>
        <w:t>3.4.</w:t>
      </w:r>
      <w:r w:rsidRPr="00B54808">
        <w:rPr>
          <w:b/>
          <w:i/>
          <w:iCs/>
          <w:color w:val="000000" w:themeColor="text1"/>
          <w:spacing w:val="4"/>
          <w:sz w:val="26"/>
          <w:szCs w:val="26"/>
        </w:rPr>
        <w:t xml:space="preserve"> </w:t>
      </w:r>
      <w:r w:rsidRPr="00B54808">
        <w:rPr>
          <w:b/>
          <w:iCs/>
          <w:color w:val="000000" w:themeColor="text1"/>
          <w:spacing w:val="4"/>
          <w:sz w:val="26"/>
          <w:szCs w:val="26"/>
        </w:rPr>
        <w:t>Вид работ:</w:t>
      </w:r>
    </w:p>
    <w:p w:rsidR="009F036E" w:rsidRPr="00B54808" w:rsidRDefault="009F036E" w:rsidP="009F036E">
      <w:pPr>
        <w:shd w:val="clear" w:color="auto" w:fill="FFFFFF"/>
        <w:suppressAutoHyphens/>
        <w:ind w:firstLine="709"/>
        <w:jc w:val="both"/>
        <w:rPr>
          <w:color w:val="000000" w:themeColor="text1"/>
          <w:sz w:val="26"/>
          <w:szCs w:val="26"/>
        </w:rPr>
      </w:pPr>
      <w:r w:rsidRPr="00B54808">
        <w:rPr>
          <w:color w:val="000000" w:themeColor="text1"/>
          <w:sz w:val="26"/>
          <w:szCs w:val="26"/>
        </w:rPr>
        <w:lastRenderedPageBreak/>
        <w:t>Кадастровые, проектно-изыскательские и строительно-монтажные по строительству и реконструкции.</w:t>
      </w:r>
    </w:p>
    <w:p w:rsidR="009F036E" w:rsidRPr="00B54808" w:rsidRDefault="009F036E" w:rsidP="009F036E">
      <w:pPr>
        <w:shd w:val="clear" w:color="auto" w:fill="FFFFFF"/>
        <w:suppressAutoHyphens/>
        <w:ind w:firstLine="709"/>
        <w:jc w:val="both"/>
        <w:rPr>
          <w:b/>
          <w:iCs/>
          <w:color w:val="000000" w:themeColor="text1"/>
          <w:spacing w:val="-7"/>
          <w:sz w:val="26"/>
          <w:szCs w:val="26"/>
        </w:rPr>
      </w:pPr>
    </w:p>
    <w:p w:rsidR="006F13C3" w:rsidRPr="00B54808" w:rsidRDefault="006F13C3" w:rsidP="006F13C3">
      <w:pPr>
        <w:shd w:val="clear" w:color="auto" w:fill="FFFFFF"/>
        <w:suppressAutoHyphens/>
        <w:ind w:firstLine="709"/>
        <w:jc w:val="both"/>
        <w:rPr>
          <w:b/>
          <w:color w:val="000000" w:themeColor="text1"/>
          <w:spacing w:val="-1"/>
          <w:sz w:val="26"/>
          <w:szCs w:val="26"/>
        </w:rPr>
      </w:pPr>
      <w:r w:rsidRPr="00B54808">
        <w:rPr>
          <w:b/>
          <w:iCs/>
          <w:color w:val="000000" w:themeColor="text1"/>
          <w:spacing w:val="-7"/>
          <w:sz w:val="26"/>
          <w:szCs w:val="26"/>
        </w:rPr>
        <w:t xml:space="preserve">4. </w:t>
      </w:r>
      <w:proofErr w:type="gramStart"/>
      <w:r w:rsidRPr="00B54808">
        <w:rPr>
          <w:b/>
          <w:color w:val="000000" w:themeColor="text1"/>
          <w:spacing w:val="-1"/>
          <w:sz w:val="26"/>
          <w:szCs w:val="26"/>
        </w:rPr>
        <w:t>Дополнительные к установленным в документации о закупке требованиям к Участнику.</w:t>
      </w:r>
      <w:proofErr w:type="gramEnd"/>
      <w:r w:rsidRPr="00B54808">
        <w:rPr>
          <w:b/>
          <w:color w:val="000000" w:themeColor="text1"/>
          <w:spacing w:val="-1"/>
          <w:sz w:val="26"/>
          <w:szCs w:val="26"/>
        </w:rPr>
        <w:t xml:space="preserve"> Перечень документов, подтверждающих соответствие Участника закупки установленным дополнительным требованиям.</w:t>
      </w:r>
    </w:p>
    <w:p w:rsidR="006F13C3" w:rsidRPr="00B54808" w:rsidRDefault="006F13C3" w:rsidP="006F13C3">
      <w:pPr>
        <w:pStyle w:val="ab"/>
        <w:widowControl w:val="0"/>
        <w:numPr>
          <w:ilvl w:val="1"/>
          <w:numId w:val="43"/>
        </w:numPr>
        <w:tabs>
          <w:tab w:val="left" w:pos="-142"/>
          <w:tab w:val="left" w:pos="0"/>
          <w:tab w:val="left" w:pos="567"/>
          <w:tab w:val="left" w:pos="993"/>
        </w:tabs>
        <w:autoSpaceDE w:val="0"/>
        <w:autoSpaceDN w:val="0"/>
        <w:adjustRightInd w:val="0"/>
        <w:spacing w:line="20" w:lineRule="atLeast"/>
        <w:ind w:left="0" w:right="-7" w:firstLine="709"/>
        <w:jc w:val="both"/>
        <w:rPr>
          <w:b/>
          <w:color w:val="000000" w:themeColor="text1"/>
          <w:sz w:val="26"/>
          <w:szCs w:val="26"/>
        </w:rPr>
      </w:pPr>
      <w:r w:rsidRPr="00B54808">
        <w:rPr>
          <w:b/>
          <w:color w:val="000000" w:themeColor="text1"/>
          <w:sz w:val="26"/>
          <w:szCs w:val="26"/>
        </w:rPr>
        <w:t xml:space="preserve">Требование к участнику по инженерным изысканиям (подготовке проектной документации) </w:t>
      </w:r>
    </w:p>
    <w:p w:rsidR="006F13C3" w:rsidRPr="00B54808" w:rsidRDefault="006F13C3" w:rsidP="006F13C3">
      <w:pPr>
        <w:tabs>
          <w:tab w:val="left" w:pos="567"/>
        </w:tabs>
        <w:spacing w:line="256" w:lineRule="auto"/>
        <w:ind w:firstLine="567"/>
        <w:jc w:val="both"/>
        <w:rPr>
          <w:color w:val="000000" w:themeColor="text1"/>
          <w:sz w:val="26"/>
          <w:szCs w:val="26"/>
        </w:rPr>
      </w:pPr>
      <w:r w:rsidRPr="00B54808">
        <w:rPr>
          <w:color w:val="000000" w:themeColor="text1"/>
          <w:sz w:val="26"/>
          <w:szCs w:val="26"/>
        </w:rPr>
        <w:t xml:space="preserve">4.1.1.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деятельность в области инженерных изысканий и в области архитектурно-строительного проектирования зарегистрированной в установленном </w:t>
      </w:r>
      <w:proofErr w:type="gramStart"/>
      <w:r w:rsidRPr="00B54808">
        <w:rPr>
          <w:color w:val="000000" w:themeColor="text1"/>
          <w:sz w:val="26"/>
          <w:szCs w:val="26"/>
        </w:rPr>
        <w:t>порядке</w:t>
      </w:r>
      <w:proofErr w:type="gramEnd"/>
      <w:r w:rsidRPr="00B54808">
        <w:rPr>
          <w:color w:val="000000" w:themeColor="text1"/>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w:t>
      </w:r>
      <w:proofErr w:type="gramStart"/>
      <w:r w:rsidRPr="00B54808">
        <w:rPr>
          <w:color w:val="000000" w:themeColor="text1"/>
          <w:sz w:val="26"/>
          <w:szCs w:val="26"/>
        </w:rPr>
        <w:t>Федерации).</w:t>
      </w:r>
      <w:proofErr w:type="gramEnd"/>
      <w:r w:rsidRPr="00B54808">
        <w:rPr>
          <w:color w:val="000000" w:themeColor="text1"/>
          <w:sz w:val="26"/>
          <w:szCs w:val="26"/>
        </w:rPr>
        <w:t xml:space="preserve"> Членство в СРО не требуется унитарным предприятиям, государственным и муниципальным учреждениям, </w:t>
      </w:r>
      <w:proofErr w:type="spellStart"/>
      <w:r w:rsidRPr="00B54808">
        <w:rPr>
          <w:color w:val="000000" w:themeColor="text1"/>
          <w:sz w:val="26"/>
          <w:szCs w:val="26"/>
        </w:rPr>
        <w:t>юрлицам</w:t>
      </w:r>
      <w:proofErr w:type="spellEnd"/>
      <w:r w:rsidRPr="00B54808">
        <w:rPr>
          <w:color w:val="000000" w:themeColor="text1"/>
          <w:sz w:val="26"/>
          <w:szCs w:val="26"/>
        </w:rPr>
        <w:t xml:space="preserve"> с </w:t>
      </w:r>
      <w:proofErr w:type="spellStart"/>
      <w:r w:rsidRPr="00B54808">
        <w:rPr>
          <w:color w:val="000000" w:themeColor="text1"/>
          <w:sz w:val="26"/>
          <w:szCs w:val="26"/>
        </w:rPr>
        <w:t>госучастием</w:t>
      </w:r>
      <w:proofErr w:type="spellEnd"/>
      <w:r w:rsidRPr="00B54808">
        <w:rPr>
          <w:color w:val="000000" w:themeColor="text1"/>
          <w:sz w:val="26"/>
          <w:szCs w:val="26"/>
        </w:rPr>
        <w:t xml:space="preserve"> в случаях, которые перечислены в ч. 2.1. ст. 47 и ч. 4.1 ст. 48 </w:t>
      </w:r>
      <w:proofErr w:type="spellStart"/>
      <w:r w:rsidRPr="00B54808">
        <w:rPr>
          <w:color w:val="000000" w:themeColor="text1"/>
          <w:sz w:val="26"/>
          <w:szCs w:val="26"/>
        </w:rPr>
        <w:t>ГрК</w:t>
      </w:r>
      <w:proofErr w:type="spellEnd"/>
      <w:r w:rsidRPr="00B54808">
        <w:rPr>
          <w:color w:val="000000" w:themeColor="text1"/>
          <w:sz w:val="26"/>
          <w:szCs w:val="26"/>
        </w:rPr>
        <w:t xml:space="preserve"> РФ;</w:t>
      </w:r>
    </w:p>
    <w:p w:rsidR="006F13C3" w:rsidRPr="00B54808" w:rsidRDefault="006F13C3" w:rsidP="006F13C3">
      <w:pPr>
        <w:tabs>
          <w:tab w:val="left" w:pos="1134"/>
        </w:tabs>
        <w:ind w:firstLine="567"/>
        <w:jc w:val="both"/>
        <w:rPr>
          <w:color w:val="000000" w:themeColor="text1"/>
          <w:sz w:val="26"/>
          <w:szCs w:val="26"/>
        </w:rPr>
      </w:pPr>
      <w:r w:rsidRPr="00B54808">
        <w:rPr>
          <w:color w:val="000000" w:themeColor="text1"/>
          <w:sz w:val="26"/>
          <w:szCs w:val="26"/>
        </w:rPr>
        <w:t xml:space="preserve">- Уровень ответственности Участника по компенсационному фонду </w:t>
      </w:r>
      <w:r w:rsidRPr="00B54808">
        <w:rPr>
          <w:b/>
          <w:color w:val="000000" w:themeColor="text1"/>
          <w:sz w:val="26"/>
          <w:szCs w:val="26"/>
        </w:rPr>
        <w:t>возмещения вреда</w:t>
      </w:r>
      <w:r w:rsidRPr="00B54808">
        <w:rPr>
          <w:color w:val="000000" w:themeColor="text1"/>
          <w:sz w:val="26"/>
          <w:szCs w:val="26"/>
        </w:rPr>
        <w:t xml:space="preserve"> должен быть не менее стоимости работ по договору. </w:t>
      </w:r>
    </w:p>
    <w:p w:rsidR="006F13C3" w:rsidRPr="00B54808" w:rsidRDefault="006F13C3" w:rsidP="006F13C3">
      <w:pPr>
        <w:tabs>
          <w:tab w:val="left" w:pos="1134"/>
        </w:tabs>
        <w:ind w:firstLine="567"/>
        <w:jc w:val="both"/>
        <w:rPr>
          <w:color w:val="000000" w:themeColor="text1"/>
          <w:sz w:val="26"/>
          <w:szCs w:val="26"/>
        </w:rPr>
      </w:pPr>
      <w:r w:rsidRPr="00B54808">
        <w:rPr>
          <w:color w:val="000000" w:themeColor="text1"/>
          <w:sz w:val="26"/>
          <w:szCs w:val="26"/>
        </w:rPr>
        <w:t xml:space="preserve">- Уровень ответственности Участника по компенсационному фонду </w:t>
      </w:r>
      <w:r w:rsidRPr="00B54808">
        <w:rPr>
          <w:b/>
          <w:color w:val="000000" w:themeColor="text1"/>
          <w:sz w:val="26"/>
          <w:szCs w:val="26"/>
        </w:rPr>
        <w:t>обеспечения договорных обязательств</w:t>
      </w:r>
      <w:r w:rsidRPr="00B54808">
        <w:rPr>
          <w:color w:val="000000" w:themeColor="text1"/>
          <w:sz w:val="26"/>
          <w:szCs w:val="26"/>
        </w:rPr>
        <w:t>, должен быть не менее стоимости работ по договору.</w:t>
      </w:r>
    </w:p>
    <w:p w:rsidR="006F13C3" w:rsidRPr="00B54808" w:rsidRDefault="006F13C3" w:rsidP="006F13C3">
      <w:pPr>
        <w:pStyle w:val="ab"/>
        <w:widowControl w:val="0"/>
        <w:numPr>
          <w:ilvl w:val="1"/>
          <w:numId w:val="43"/>
        </w:numPr>
        <w:tabs>
          <w:tab w:val="left" w:pos="-142"/>
          <w:tab w:val="left" w:pos="0"/>
          <w:tab w:val="left" w:pos="567"/>
          <w:tab w:val="left" w:pos="993"/>
        </w:tabs>
        <w:autoSpaceDE w:val="0"/>
        <w:autoSpaceDN w:val="0"/>
        <w:adjustRightInd w:val="0"/>
        <w:spacing w:line="20" w:lineRule="atLeast"/>
        <w:ind w:left="0" w:right="-7" w:firstLine="709"/>
        <w:jc w:val="both"/>
        <w:rPr>
          <w:b/>
          <w:color w:val="000000" w:themeColor="text1"/>
          <w:sz w:val="26"/>
          <w:szCs w:val="26"/>
        </w:rPr>
      </w:pPr>
      <w:r w:rsidRPr="00B54808">
        <w:rPr>
          <w:b/>
          <w:color w:val="000000" w:themeColor="text1"/>
          <w:sz w:val="26"/>
          <w:szCs w:val="26"/>
        </w:rPr>
        <w:t xml:space="preserve">Требование к участнику по строительству и реконструкции </w:t>
      </w:r>
    </w:p>
    <w:p w:rsidR="006F13C3" w:rsidRPr="00B54808" w:rsidRDefault="006F13C3" w:rsidP="006F13C3">
      <w:pPr>
        <w:pStyle w:val="ab"/>
        <w:numPr>
          <w:ilvl w:val="2"/>
          <w:numId w:val="43"/>
        </w:numPr>
        <w:tabs>
          <w:tab w:val="left" w:pos="567"/>
        </w:tabs>
        <w:spacing w:line="256" w:lineRule="auto"/>
        <w:ind w:left="0" w:firstLine="567"/>
        <w:jc w:val="both"/>
        <w:rPr>
          <w:color w:val="000000" w:themeColor="text1"/>
          <w:sz w:val="26"/>
          <w:szCs w:val="26"/>
        </w:rPr>
      </w:pPr>
      <w:proofErr w:type="gramStart"/>
      <w:r w:rsidRPr="00B54808">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roofErr w:type="gramEnd"/>
      <w:r w:rsidRPr="00B54808">
        <w:rPr>
          <w:color w:val="000000" w:themeColor="text1"/>
          <w:sz w:val="26"/>
          <w:szCs w:val="26"/>
        </w:rPr>
        <w:t xml:space="preserve"> Членство в СРО не требуется унитарным предприятиям, государственным и муниципальным учреждениям, </w:t>
      </w:r>
      <w:proofErr w:type="spellStart"/>
      <w:r w:rsidRPr="00B54808">
        <w:rPr>
          <w:color w:val="000000" w:themeColor="text1"/>
          <w:sz w:val="26"/>
          <w:szCs w:val="26"/>
        </w:rPr>
        <w:t>юрлицам</w:t>
      </w:r>
      <w:proofErr w:type="spellEnd"/>
      <w:r w:rsidRPr="00B54808">
        <w:rPr>
          <w:color w:val="000000" w:themeColor="text1"/>
          <w:sz w:val="26"/>
          <w:szCs w:val="26"/>
        </w:rPr>
        <w:t xml:space="preserve"> с </w:t>
      </w:r>
      <w:proofErr w:type="spellStart"/>
      <w:r w:rsidRPr="00B54808">
        <w:rPr>
          <w:color w:val="000000" w:themeColor="text1"/>
          <w:sz w:val="26"/>
          <w:szCs w:val="26"/>
        </w:rPr>
        <w:t>госучастием</w:t>
      </w:r>
      <w:proofErr w:type="spellEnd"/>
      <w:r w:rsidRPr="00B54808">
        <w:rPr>
          <w:color w:val="000000" w:themeColor="text1"/>
          <w:sz w:val="26"/>
          <w:szCs w:val="26"/>
        </w:rPr>
        <w:t xml:space="preserve"> в случаях, которые перечислены в ч. 2.1. ст. 47 и ч. 4.1 ст. 48 </w:t>
      </w:r>
      <w:proofErr w:type="spellStart"/>
      <w:r w:rsidRPr="00B54808">
        <w:rPr>
          <w:color w:val="000000" w:themeColor="text1"/>
          <w:sz w:val="26"/>
          <w:szCs w:val="26"/>
        </w:rPr>
        <w:t>ГрК</w:t>
      </w:r>
      <w:proofErr w:type="spellEnd"/>
      <w:r w:rsidRPr="00B54808">
        <w:rPr>
          <w:color w:val="000000" w:themeColor="text1"/>
          <w:sz w:val="26"/>
          <w:szCs w:val="26"/>
        </w:rPr>
        <w:t xml:space="preserve"> РФ;</w:t>
      </w:r>
    </w:p>
    <w:p w:rsidR="006F13C3" w:rsidRPr="00B54808" w:rsidRDefault="006F13C3" w:rsidP="006F13C3">
      <w:pPr>
        <w:tabs>
          <w:tab w:val="left" w:pos="1134"/>
        </w:tabs>
        <w:jc w:val="both"/>
        <w:rPr>
          <w:color w:val="000000" w:themeColor="text1"/>
          <w:sz w:val="26"/>
          <w:szCs w:val="26"/>
        </w:rPr>
      </w:pPr>
      <w:r w:rsidRPr="00B54808">
        <w:rPr>
          <w:color w:val="000000" w:themeColor="text1"/>
          <w:sz w:val="26"/>
          <w:szCs w:val="26"/>
        </w:rPr>
        <w:tab/>
        <w:t>- Уровень ответственности Участника по компенсационному фонду возмещение вреда должен быть не менее стоимости оферты Участника.</w:t>
      </w:r>
    </w:p>
    <w:p w:rsidR="006F13C3" w:rsidRPr="00B54808" w:rsidRDefault="006F13C3" w:rsidP="006F13C3">
      <w:pPr>
        <w:tabs>
          <w:tab w:val="left" w:pos="1134"/>
        </w:tabs>
        <w:jc w:val="both"/>
        <w:rPr>
          <w:color w:val="000000" w:themeColor="text1"/>
          <w:sz w:val="26"/>
          <w:szCs w:val="26"/>
        </w:rPr>
      </w:pPr>
      <w:r w:rsidRPr="00B54808">
        <w:rPr>
          <w:color w:val="000000" w:themeColor="text1"/>
          <w:sz w:val="26"/>
          <w:szCs w:val="26"/>
        </w:rPr>
        <w:tab/>
        <w:t>- Уровень ответственности Участника по компенсационному фонду обеспечения договорных обязательств, должен быть не менее стоимости оферты Участника.</w:t>
      </w:r>
    </w:p>
    <w:p w:rsidR="006F13C3" w:rsidRPr="00B54808" w:rsidRDefault="006F13C3" w:rsidP="006F13C3">
      <w:pPr>
        <w:tabs>
          <w:tab w:val="left" w:pos="567"/>
        </w:tabs>
        <w:spacing w:line="256" w:lineRule="auto"/>
        <w:ind w:firstLine="567"/>
        <w:jc w:val="both"/>
        <w:rPr>
          <w:color w:val="000000" w:themeColor="text1"/>
          <w:sz w:val="26"/>
          <w:szCs w:val="26"/>
        </w:rPr>
      </w:pPr>
      <w:r w:rsidRPr="00B54808">
        <w:rPr>
          <w:color w:val="000000" w:themeColor="text1"/>
          <w:sz w:val="26"/>
          <w:szCs w:val="26"/>
        </w:rPr>
        <w:t xml:space="preserve">4.3. В составе заявки Участник должен предоставить копию действующей выписки из реестра членов СРО по форме, которая утверждена Приказом </w:t>
      </w:r>
      <w:proofErr w:type="spellStart"/>
      <w:r w:rsidRPr="00B54808">
        <w:rPr>
          <w:color w:val="000000" w:themeColor="text1"/>
          <w:sz w:val="26"/>
          <w:szCs w:val="26"/>
        </w:rPr>
        <w:t>Ростехнадзора</w:t>
      </w:r>
      <w:proofErr w:type="spellEnd"/>
      <w:r w:rsidRPr="00B54808">
        <w:rPr>
          <w:color w:val="000000" w:themeColor="text1"/>
          <w:sz w:val="26"/>
          <w:szCs w:val="26"/>
        </w:rPr>
        <w:t xml:space="preserve"> от 16.02.2017 г </w:t>
      </w:r>
      <w:r w:rsidRPr="00B54808">
        <w:rPr>
          <w:color w:val="000000" w:themeColor="text1"/>
          <w:sz w:val="26"/>
          <w:szCs w:val="26"/>
          <w:lang w:val="en-US"/>
        </w:rPr>
        <w:t>N</w:t>
      </w:r>
      <w:r w:rsidRPr="00B54808">
        <w:rPr>
          <w:color w:val="000000" w:themeColor="text1"/>
          <w:sz w:val="26"/>
          <w:szCs w:val="26"/>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п.4.1, 4.2.).</w:t>
      </w:r>
      <w:r w:rsidRPr="00B54808">
        <w:rPr>
          <w:color w:val="000000" w:themeColor="text1"/>
        </w:rPr>
        <w:t xml:space="preserve"> </w:t>
      </w:r>
      <w:r w:rsidRPr="00B54808">
        <w:rPr>
          <w:color w:val="000000" w:themeColor="text1"/>
          <w:sz w:val="26"/>
          <w:szCs w:val="26"/>
        </w:rPr>
        <w:t xml:space="preserve">Дата выписки должна быть не ранее чем за один месяц до даты окончания подачи заявки Участника. </w:t>
      </w:r>
    </w:p>
    <w:p w:rsidR="006F13C3" w:rsidRPr="00B54808" w:rsidRDefault="006F13C3" w:rsidP="006F13C3">
      <w:pPr>
        <w:tabs>
          <w:tab w:val="left" w:pos="567"/>
        </w:tabs>
        <w:spacing w:line="256" w:lineRule="auto"/>
        <w:ind w:firstLine="567"/>
        <w:jc w:val="both"/>
        <w:rPr>
          <w:color w:val="000000" w:themeColor="text1"/>
          <w:sz w:val="26"/>
          <w:szCs w:val="26"/>
        </w:rPr>
      </w:pPr>
    </w:p>
    <w:p w:rsidR="00B03265" w:rsidRPr="00B54808" w:rsidRDefault="00B03265" w:rsidP="00B03265">
      <w:pPr>
        <w:pStyle w:val="3"/>
        <w:tabs>
          <w:tab w:val="left" w:pos="567"/>
        </w:tabs>
        <w:ind w:firstLine="709"/>
        <w:rPr>
          <w:color w:val="000000" w:themeColor="text1"/>
          <w:sz w:val="26"/>
          <w:szCs w:val="26"/>
        </w:rPr>
      </w:pPr>
      <w:r w:rsidRPr="00B54808">
        <w:rPr>
          <w:color w:val="000000" w:themeColor="text1"/>
          <w:sz w:val="26"/>
          <w:szCs w:val="26"/>
        </w:rPr>
        <w:t xml:space="preserve">4.4.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документов (по своему усмотрению </w:t>
      </w:r>
      <w:proofErr w:type="gramStart"/>
      <w:r w:rsidRPr="00B54808">
        <w:rPr>
          <w:color w:val="000000" w:themeColor="text1"/>
          <w:sz w:val="26"/>
          <w:szCs w:val="26"/>
        </w:rPr>
        <w:t>из</w:t>
      </w:r>
      <w:proofErr w:type="gramEnd"/>
      <w:r w:rsidRPr="00B54808">
        <w:rPr>
          <w:color w:val="000000" w:themeColor="text1"/>
          <w:sz w:val="26"/>
          <w:szCs w:val="26"/>
        </w:rPr>
        <w:t xml:space="preserve"> перечисленных):</w:t>
      </w:r>
    </w:p>
    <w:p w:rsidR="00B03265" w:rsidRPr="00B54808" w:rsidRDefault="00B03265" w:rsidP="00B03265">
      <w:pPr>
        <w:tabs>
          <w:tab w:val="left" w:pos="567"/>
        </w:tabs>
        <w:ind w:firstLine="709"/>
        <w:jc w:val="both"/>
        <w:rPr>
          <w:color w:val="000000" w:themeColor="text1"/>
          <w:sz w:val="26"/>
          <w:szCs w:val="26"/>
        </w:rPr>
      </w:pPr>
      <w:r w:rsidRPr="00B54808">
        <w:rPr>
          <w:color w:val="000000" w:themeColor="text1"/>
          <w:sz w:val="26"/>
          <w:szCs w:val="26"/>
        </w:rPr>
        <w:lastRenderedPageBreak/>
        <w:t>а) договор возмездного оказания услуг с приложением копии выписки СРО / договор на выполнение кадастровых и проектно-изыскательских работ с приложением копии выписки СРО,</w:t>
      </w:r>
    </w:p>
    <w:p w:rsidR="00B03265" w:rsidRPr="00B54808" w:rsidRDefault="00B03265" w:rsidP="00B03265">
      <w:pPr>
        <w:tabs>
          <w:tab w:val="left" w:pos="567"/>
        </w:tabs>
        <w:ind w:firstLine="709"/>
        <w:jc w:val="both"/>
        <w:rPr>
          <w:color w:val="000000" w:themeColor="text1"/>
          <w:sz w:val="26"/>
          <w:szCs w:val="26"/>
        </w:rPr>
      </w:pPr>
      <w:r w:rsidRPr="00B54808">
        <w:rPr>
          <w:color w:val="000000" w:themeColor="text1"/>
          <w:sz w:val="26"/>
          <w:szCs w:val="26"/>
        </w:rPr>
        <w:t>б) соглашение о намерениях заключить договор на оказание услуг с приложением копии выписки СРО /соглашения о намерениях заключить договор на выполнение кадастровых и проектно-изыскательских работ с приложением копии выписки СРО,</w:t>
      </w:r>
    </w:p>
    <w:p w:rsidR="00B03265" w:rsidRPr="00B54808" w:rsidRDefault="00B03265" w:rsidP="00B03265">
      <w:pPr>
        <w:tabs>
          <w:tab w:val="left" w:pos="567"/>
        </w:tabs>
        <w:ind w:firstLine="709"/>
        <w:jc w:val="both"/>
        <w:rPr>
          <w:color w:val="000000" w:themeColor="text1"/>
          <w:sz w:val="26"/>
          <w:szCs w:val="26"/>
        </w:rPr>
      </w:pPr>
      <w:r w:rsidRPr="00B54808">
        <w:rPr>
          <w:color w:val="000000" w:themeColor="text1"/>
          <w:sz w:val="26"/>
          <w:szCs w:val="26"/>
        </w:rPr>
        <w:t>в) гарантийное письмо о заключении договора возмездного оказания услуг / гарантийное письмо о заключении договора на выполнение кадастровых и проектно-изыскательских работ.</w:t>
      </w:r>
    </w:p>
    <w:p w:rsidR="00095F0F" w:rsidRPr="00B54808" w:rsidRDefault="00095F0F" w:rsidP="00095F0F">
      <w:pPr>
        <w:pStyle w:val="3"/>
        <w:tabs>
          <w:tab w:val="left" w:pos="567"/>
          <w:tab w:val="left" w:pos="1260"/>
          <w:tab w:val="num" w:pos="2160"/>
        </w:tabs>
        <w:ind w:firstLine="709"/>
        <w:rPr>
          <w:color w:val="000000" w:themeColor="text1"/>
          <w:sz w:val="25"/>
          <w:szCs w:val="25"/>
        </w:rPr>
      </w:pPr>
      <w:r w:rsidRPr="00B54808">
        <w:rPr>
          <w:color w:val="000000" w:themeColor="text1"/>
          <w:sz w:val="25"/>
          <w:szCs w:val="25"/>
        </w:rPr>
        <w:t>4.5. Требования к МТР Участника:</w:t>
      </w:r>
    </w:p>
    <w:p w:rsidR="00095F0F" w:rsidRPr="00B54808" w:rsidRDefault="00095F0F" w:rsidP="00095F0F">
      <w:pPr>
        <w:pStyle w:val="3"/>
        <w:tabs>
          <w:tab w:val="left" w:pos="567"/>
        </w:tabs>
        <w:ind w:firstLine="709"/>
        <w:rPr>
          <w:color w:val="000000" w:themeColor="text1"/>
          <w:sz w:val="26"/>
          <w:szCs w:val="26"/>
        </w:rPr>
      </w:pPr>
      <w:r w:rsidRPr="00B54808">
        <w:rPr>
          <w:color w:val="000000" w:themeColor="text1"/>
          <w:sz w:val="26"/>
          <w:szCs w:val="26"/>
        </w:rPr>
        <w:t xml:space="preserve">4.5.1. </w:t>
      </w:r>
      <w:r w:rsidR="00251673" w:rsidRPr="00B54808">
        <w:rPr>
          <w:color w:val="000000" w:themeColor="text1"/>
          <w:sz w:val="26"/>
          <w:szCs w:val="26"/>
        </w:rPr>
        <w:t xml:space="preserve">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w:t>
      </w:r>
      <w:proofErr w:type="gramStart"/>
      <w:r w:rsidR="00251673" w:rsidRPr="00B54808">
        <w:rPr>
          <w:color w:val="000000" w:themeColor="text1"/>
          <w:sz w:val="26"/>
          <w:szCs w:val="26"/>
        </w:rPr>
        <w:t>менее указанного</w:t>
      </w:r>
      <w:proofErr w:type="gramEnd"/>
      <w:r w:rsidR="00251673" w:rsidRPr="00B54808">
        <w:rPr>
          <w:color w:val="000000" w:themeColor="text1"/>
          <w:sz w:val="26"/>
          <w:szCs w:val="26"/>
        </w:rPr>
        <w:t xml:space="preserve"> в </w:t>
      </w:r>
      <w:r w:rsidRPr="00B54808">
        <w:rPr>
          <w:color w:val="000000" w:themeColor="text1"/>
          <w:sz w:val="26"/>
          <w:szCs w:val="26"/>
        </w:rPr>
        <w:t>таблице 1.</w:t>
      </w:r>
    </w:p>
    <w:p w:rsidR="00095F0F" w:rsidRPr="00B54808" w:rsidRDefault="00095F0F" w:rsidP="00095F0F">
      <w:pPr>
        <w:pStyle w:val="3"/>
        <w:tabs>
          <w:tab w:val="left" w:pos="567"/>
        </w:tabs>
        <w:ind w:firstLine="709"/>
        <w:rPr>
          <w:bCs/>
          <w:color w:val="000000" w:themeColor="text1"/>
          <w:sz w:val="26"/>
          <w:szCs w:val="26"/>
        </w:rPr>
      </w:pPr>
    </w:p>
    <w:p w:rsidR="00095F0F" w:rsidRPr="00B54808" w:rsidRDefault="00095F0F" w:rsidP="00095F0F">
      <w:pPr>
        <w:pStyle w:val="3"/>
        <w:widowControl w:val="0"/>
        <w:tabs>
          <w:tab w:val="left" w:pos="567"/>
          <w:tab w:val="left" w:pos="993"/>
          <w:tab w:val="left" w:pos="1260"/>
          <w:tab w:val="num" w:pos="2160"/>
        </w:tabs>
        <w:ind w:firstLine="709"/>
        <w:rPr>
          <w:color w:val="000000" w:themeColor="text1"/>
          <w:sz w:val="26"/>
          <w:szCs w:val="26"/>
        </w:rPr>
      </w:pPr>
      <w:r w:rsidRPr="00B54808">
        <w:rPr>
          <w:color w:val="000000" w:themeColor="text1"/>
          <w:sz w:val="25"/>
          <w:szCs w:val="25"/>
        </w:rPr>
        <w:t xml:space="preserve"> </w:t>
      </w:r>
      <w:r w:rsidRPr="00B54808">
        <w:rPr>
          <w:color w:val="000000" w:themeColor="text1"/>
          <w:sz w:val="25"/>
          <w:szCs w:val="25"/>
        </w:rPr>
        <w:tab/>
      </w:r>
      <w:r w:rsidRPr="00B54808">
        <w:rPr>
          <w:color w:val="000000" w:themeColor="text1"/>
          <w:sz w:val="25"/>
          <w:szCs w:val="25"/>
        </w:rPr>
        <w:tab/>
      </w:r>
      <w:r w:rsidRPr="00B54808">
        <w:rPr>
          <w:color w:val="000000" w:themeColor="text1"/>
          <w:sz w:val="25"/>
          <w:szCs w:val="25"/>
        </w:rPr>
        <w:tab/>
      </w:r>
      <w:r w:rsidRPr="00B54808">
        <w:rPr>
          <w:color w:val="000000" w:themeColor="text1"/>
          <w:sz w:val="25"/>
          <w:szCs w:val="25"/>
        </w:rPr>
        <w:tab/>
      </w:r>
      <w:r w:rsidRPr="00B54808">
        <w:rPr>
          <w:color w:val="000000" w:themeColor="text1"/>
          <w:sz w:val="25"/>
          <w:szCs w:val="25"/>
        </w:rPr>
        <w:tab/>
      </w:r>
      <w:r w:rsidRPr="00B54808">
        <w:rPr>
          <w:color w:val="000000" w:themeColor="text1"/>
          <w:sz w:val="25"/>
          <w:szCs w:val="25"/>
        </w:rPr>
        <w:tab/>
      </w:r>
      <w:r w:rsidRPr="00B54808">
        <w:rPr>
          <w:color w:val="000000" w:themeColor="text1"/>
          <w:sz w:val="25"/>
          <w:szCs w:val="25"/>
        </w:rPr>
        <w:tab/>
      </w:r>
      <w:r w:rsidRPr="00B54808">
        <w:rPr>
          <w:color w:val="000000" w:themeColor="text1"/>
          <w:sz w:val="26"/>
          <w:szCs w:val="26"/>
        </w:rPr>
        <w:tab/>
        <w:t xml:space="preserve">                                             Таблица 1.  </w:t>
      </w:r>
    </w:p>
    <w:p w:rsidR="00095F0F" w:rsidRPr="00B54808" w:rsidRDefault="00095F0F" w:rsidP="00095F0F">
      <w:pPr>
        <w:pStyle w:val="3"/>
        <w:widowControl w:val="0"/>
        <w:tabs>
          <w:tab w:val="left" w:pos="567"/>
          <w:tab w:val="left" w:pos="993"/>
          <w:tab w:val="left" w:pos="1260"/>
          <w:tab w:val="num" w:pos="2160"/>
        </w:tabs>
        <w:ind w:firstLine="709"/>
        <w:rPr>
          <w:color w:val="000000" w:themeColor="text1"/>
          <w:sz w:val="26"/>
          <w:szCs w:val="26"/>
        </w:rPr>
      </w:pPr>
      <w:r w:rsidRPr="00B54808">
        <w:rPr>
          <w:color w:val="000000" w:themeColor="text1"/>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B54808" w:rsidRPr="00B54808"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709"/>
              <w:jc w:val="center"/>
              <w:rPr>
                <w:color w:val="000000" w:themeColor="text1"/>
                <w:sz w:val="25"/>
                <w:szCs w:val="25"/>
              </w:rPr>
            </w:pPr>
            <w:r w:rsidRPr="00B54808">
              <w:rPr>
                <w:color w:val="000000" w:themeColor="text1"/>
                <w:sz w:val="25"/>
                <w:szCs w:val="25"/>
              </w:rPr>
              <w:t xml:space="preserve">№ </w:t>
            </w:r>
            <w:proofErr w:type="gramStart"/>
            <w:r w:rsidRPr="00B54808">
              <w:rPr>
                <w:color w:val="000000" w:themeColor="text1"/>
                <w:sz w:val="25"/>
                <w:szCs w:val="25"/>
              </w:rPr>
              <w:t>П</w:t>
            </w:r>
            <w:proofErr w:type="gramEnd"/>
            <w:r w:rsidRPr="00B54808">
              <w:rPr>
                <w:color w:val="000000" w:themeColor="text1"/>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709"/>
              <w:rPr>
                <w:color w:val="000000" w:themeColor="text1"/>
                <w:sz w:val="25"/>
                <w:szCs w:val="25"/>
              </w:rPr>
            </w:pPr>
            <w:r w:rsidRPr="00B54808">
              <w:rPr>
                <w:color w:val="000000" w:themeColor="text1"/>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175"/>
                <w:tab w:val="left" w:pos="993"/>
                <w:tab w:val="left" w:pos="1260"/>
                <w:tab w:val="num" w:pos="2160"/>
              </w:tabs>
              <w:ind w:firstLine="33"/>
              <w:jc w:val="center"/>
              <w:rPr>
                <w:color w:val="000000" w:themeColor="text1"/>
                <w:sz w:val="25"/>
                <w:szCs w:val="25"/>
              </w:rPr>
            </w:pPr>
            <w:r w:rsidRPr="00B54808">
              <w:rPr>
                <w:color w:val="000000" w:themeColor="text1"/>
                <w:sz w:val="25"/>
                <w:szCs w:val="25"/>
              </w:rPr>
              <w:t>Ед.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0"/>
              <w:jc w:val="center"/>
              <w:rPr>
                <w:color w:val="000000" w:themeColor="text1"/>
                <w:sz w:val="25"/>
                <w:szCs w:val="25"/>
              </w:rPr>
            </w:pPr>
            <w:r w:rsidRPr="00B54808">
              <w:rPr>
                <w:color w:val="000000" w:themeColor="text1"/>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0"/>
              <w:jc w:val="center"/>
              <w:rPr>
                <w:color w:val="000000" w:themeColor="text1"/>
                <w:sz w:val="25"/>
                <w:szCs w:val="25"/>
              </w:rPr>
            </w:pPr>
            <w:r w:rsidRPr="00B54808">
              <w:rPr>
                <w:color w:val="000000" w:themeColor="text1"/>
                <w:sz w:val="25"/>
                <w:szCs w:val="25"/>
              </w:rPr>
              <w:t>Примечание</w:t>
            </w:r>
          </w:p>
        </w:tc>
      </w:tr>
      <w:tr w:rsidR="00B54808" w:rsidRPr="00B54808"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34"/>
              <w:jc w:val="center"/>
              <w:rPr>
                <w:color w:val="000000" w:themeColor="text1"/>
                <w:sz w:val="25"/>
                <w:szCs w:val="25"/>
              </w:rPr>
            </w:pPr>
            <w:r w:rsidRPr="00B54808">
              <w:rPr>
                <w:color w:val="000000" w:themeColor="text1"/>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095F0F" w:rsidRPr="00B54808" w:rsidRDefault="00095F0F">
            <w:pPr>
              <w:pStyle w:val="3"/>
              <w:widowControl w:val="0"/>
              <w:tabs>
                <w:tab w:val="left" w:pos="567"/>
                <w:tab w:val="left" w:pos="993"/>
                <w:tab w:val="left" w:pos="1260"/>
                <w:tab w:val="num" w:pos="2160"/>
              </w:tabs>
              <w:ind w:firstLine="0"/>
              <w:rPr>
                <w:color w:val="000000" w:themeColor="text1"/>
                <w:sz w:val="25"/>
                <w:szCs w:val="25"/>
              </w:rPr>
            </w:pPr>
            <w:r w:rsidRPr="00B54808">
              <w:rPr>
                <w:color w:val="000000" w:themeColor="text1"/>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0"/>
              <w:jc w:val="center"/>
              <w:rPr>
                <w:color w:val="000000" w:themeColor="text1"/>
                <w:sz w:val="25"/>
                <w:szCs w:val="25"/>
              </w:rPr>
            </w:pPr>
            <w:r w:rsidRPr="00B54808">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0"/>
              <w:jc w:val="center"/>
              <w:rPr>
                <w:color w:val="000000" w:themeColor="text1"/>
                <w:sz w:val="25"/>
                <w:szCs w:val="25"/>
              </w:rPr>
            </w:pPr>
            <w:r w:rsidRPr="00B54808">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95F0F" w:rsidRPr="00B54808" w:rsidRDefault="00095F0F">
            <w:pPr>
              <w:pStyle w:val="3"/>
              <w:widowControl w:val="0"/>
              <w:tabs>
                <w:tab w:val="left" w:pos="567"/>
                <w:tab w:val="left" w:pos="993"/>
                <w:tab w:val="left" w:pos="1260"/>
                <w:tab w:val="num" w:pos="2160"/>
              </w:tabs>
              <w:ind w:firstLine="709"/>
              <w:rPr>
                <w:color w:val="000000" w:themeColor="text1"/>
                <w:sz w:val="25"/>
                <w:szCs w:val="25"/>
              </w:rPr>
            </w:pPr>
          </w:p>
        </w:tc>
      </w:tr>
      <w:tr w:rsidR="00B54808" w:rsidRPr="00B54808"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34"/>
              <w:jc w:val="center"/>
              <w:rPr>
                <w:color w:val="000000" w:themeColor="text1"/>
                <w:sz w:val="25"/>
                <w:szCs w:val="25"/>
              </w:rPr>
            </w:pPr>
            <w:r w:rsidRPr="00B54808">
              <w:rPr>
                <w:color w:val="000000" w:themeColor="text1"/>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095F0F" w:rsidRPr="00B54808" w:rsidRDefault="00095F0F">
            <w:pPr>
              <w:pStyle w:val="3"/>
              <w:widowControl w:val="0"/>
              <w:tabs>
                <w:tab w:val="left" w:pos="567"/>
                <w:tab w:val="left" w:pos="993"/>
                <w:tab w:val="left" w:pos="1260"/>
                <w:tab w:val="num" w:pos="2160"/>
              </w:tabs>
              <w:ind w:firstLine="0"/>
              <w:rPr>
                <w:color w:val="000000" w:themeColor="text1"/>
                <w:sz w:val="25"/>
                <w:szCs w:val="25"/>
              </w:rPr>
            </w:pPr>
            <w:r w:rsidRPr="00B54808">
              <w:rPr>
                <w:color w:val="000000" w:themeColor="text1"/>
                <w:sz w:val="25"/>
                <w:szCs w:val="25"/>
              </w:rPr>
              <w:t xml:space="preserve">Машины бурильно-крановые на автомобиле,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0"/>
              <w:jc w:val="center"/>
              <w:rPr>
                <w:color w:val="000000" w:themeColor="text1"/>
                <w:sz w:val="25"/>
                <w:szCs w:val="25"/>
              </w:rPr>
            </w:pPr>
            <w:r w:rsidRPr="00B54808">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0"/>
              <w:jc w:val="center"/>
              <w:rPr>
                <w:color w:val="000000" w:themeColor="text1"/>
                <w:sz w:val="25"/>
                <w:szCs w:val="25"/>
              </w:rPr>
            </w:pPr>
            <w:r w:rsidRPr="00B54808">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95F0F" w:rsidRPr="00B54808" w:rsidRDefault="00095F0F">
            <w:pPr>
              <w:pStyle w:val="3"/>
              <w:widowControl w:val="0"/>
              <w:tabs>
                <w:tab w:val="left" w:pos="567"/>
                <w:tab w:val="left" w:pos="993"/>
                <w:tab w:val="left" w:pos="1260"/>
                <w:tab w:val="num" w:pos="2160"/>
              </w:tabs>
              <w:ind w:firstLine="709"/>
              <w:rPr>
                <w:color w:val="000000" w:themeColor="text1"/>
                <w:sz w:val="25"/>
                <w:szCs w:val="25"/>
              </w:rPr>
            </w:pPr>
          </w:p>
        </w:tc>
      </w:tr>
      <w:tr w:rsidR="00B54808" w:rsidRPr="00B54808"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34"/>
              <w:jc w:val="center"/>
              <w:rPr>
                <w:color w:val="000000" w:themeColor="text1"/>
                <w:sz w:val="25"/>
                <w:szCs w:val="25"/>
              </w:rPr>
            </w:pPr>
            <w:r w:rsidRPr="00B54808">
              <w:rPr>
                <w:color w:val="000000" w:themeColor="text1"/>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095F0F" w:rsidRPr="00B54808" w:rsidRDefault="00095F0F">
            <w:pPr>
              <w:pStyle w:val="3"/>
              <w:widowControl w:val="0"/>
              <w:tabs>
                <w:tab w:val="left" w:pos="567"/>
                <w:tab w:val="left" w:pos="993"/>
                <w:tab w:val="left" w:pos="1260"/>
                <w:tab w:val="num" w:pos="2160"/>
              </w:tabs>
              <w:ind w:firstLine="0"/>
              <w:rPr>
                <w:color w:val="000000" w:themeColor="text1"/>
                <w:sz w:val="25"/>
                <w:szCs w:val="25"/>
              </w:rPr>
            </w:pPr>
            <w:r w:rsidRPr="00B54808">
              <w:rPr>
                <w:color w:val="000000" w:themeColor="text1"/>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0"/>
              <w:jc w:val="center"/>
              <w:rPr>
                <w:color w:val="000000" w:themeColor="text1"/>
                <w:sz w:val="25"/>
                <w:szCs w:val="25"/>
              </w:rPr>
            </w:pPr>
            <w:r w:rsidRPr="00B54808">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0"/>
              <w:jc w:val="center"/>
              <w:rPr>
                <w:color w:val="000000" w:themeColor="text1"/>
                <w:sz w:val="25"/>
                <w:szCs w:val="25"/>
              </w:rPr>
            </w:pPr>
            <w:r w:rsidRPr="00B54808">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95F0F" w:rsidRPr="00B54808" w:rsidRDefault="00095F0F">
            <w:pPr>
              <w:pStyle w:val="3"/>
              <w:widowControl w:val="0"/>
              <w:tabs>
                <w:tab w:val="left" w:pos="567"/>
                <w:tab w:val="left" w:pos="993"/>
                <w:tab w:val="left" w:pos="1260"/>
                <w:tab w:val="num" w:pos="2160"/>
              </w:tabs>
              <w:ind w:firstLine="709"/>
              <w:rPr>
                <w:color w:val="000000" w:themeColor="text1"/>
                <w:sz w:val="25"/>
                <w:szCs w:val="25"/>
              </w:rPr>
            </w:pPr>
          </w:p>
        </w:tc>
      </w:tr>
      <w:tr w:rsidR="00B54808" w:rsidRPr="00B54808"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34"/>
              <w:jc w:val="center"/>
              <w:rPr>
                <w:color w:val="000000" w:themeColor="text1"/>
                <w:sz w:val="25"/>
                <w:szCs w:val="25"/>
              </w:rPr>
            </w:pPr>
            <w:r w:rsidRPr="00B54808">
              <w:rPr>
                <w:color w:val="000000" w:themeColor="text1"/>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095F0F" w:rsidRPr="00B54808" w:rsidRDefault="00095F0F">
            <w:pPr>
              <w:pStyle w:val="3"/>
              <w:widowControl w:val="0"/>
              <w:tabs>
                <w:tab w:val="left" w:pos="567"/>
                <w:tab w:val="left" w:pos="993"/>
                <w:tab w:val="left" w:pos="1260"/>
                <w:tab w:val="num" w:pos="2160"/>
              </w:tabs>
              <w:ind w:firstLine="0"/>
              <w:rPr>
                <w:color w:val="000000" w:themeColor="text1"/>
                <w:sz w:val="25"/>
                <w:szCs w:val="25"/>
              </w:rPr>
            </w:pPr>
            <w:r w:rsidRPr="00B54808">
              <w:rPr>
                <w:color w:val="000000" w:themeColor="text1"/>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0"/>
              <w:jc w:val="center"/>
              <w:rPr>
                <w:color w:val="000000" w:themeColor="text1"/>
                <w:sz w:val="25"/>
                <w:szCs w:val="25"/>
              </w:rPr>
            </w:pPr>
            <w:r w:rsidRPr="00B54808">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0"/>
              <w:jc w:val="center"/>
              <w:rPr>
                <w:color w:val="000000" w:themeColor="text1"/>
                <w:sz w:val="25"/>
                <w:szCs w:val="25"/>
              </w:rPr>
            </w:pPr>
            <w:r w:rsidRPr="00B54808">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95F0F" w:rsidRPr="00B54808" w:rsidRDefault="00095F0F">
            <w:pPr>
              <w:pStyle w:val="3"/>
              <w:widowControl w:val="0"/>
              <w:tabs>
                <w:tab w:val="left" w:pos="567"/>
                <w:tab w:val="left" w:pos="993"/>
                <w:tab w:val="left" w:pos="1260"/>
                <w:tab w:val="num" w:pos="2160"/>
              </w:tabs>
              <w:ind w:firstLine="709"/>
              <w:rPr>
                <w:color w:val="000000" w:themeColor="text1"/>
                <w:sz w:val="25"/>
                <w:szCs w:val="25"/>
              </w:rPr>
            </w:pPr>
          </w:p>
        </w:tc>
      </w:tr>
      <w:tr w:rsidR="00B54808" w:rsidRPr="00B54808" w:rsidTr="00095F0F">
        <w:trPr>
          <w:trHeight w:val="115"/>
        </w:trPr>
        <w:tc>
          <w:tcPr>
            <w:tcW w:w="664" w:type="dxa"/>
            <w:tcBorders>
              <w:top w:val="single" w:sz="4" w:space="0" w:color="auto"/>
              <w:left w:val="single" w:sz="4" w:space="0" w:color="auto"/>
              <w:bottom w:val="single" w:sz="4" w:space="0" w:color="auto"/>
              <w:right w:val="single" w:sz="4" w:space="0" w:color="auto"/>
            </w:tcBorders>
          </w:tcPr>
          <w:p w:rsidR="00095F0F" w:rsidRPr="00B54808" w:rsidRDefault="00095F0F">
            <w:pPr>
              <w:pStyle w:val="3"/>
              <w:widowControl w:val="0"/>
              <w:tabs>
                <w:tab w:val="left" w:pos="567"/>
                <w:tab w:val="left" w:pos="993"/>
                <w:tab w:val="left" w:pos="1260"/>
                <w:tab w:val="num" w:pos="2160"/>
              </w:tabs>
              <w:ind w:firstLine="709"/>
              <w:rPr>
                <w:color w:val="000000" w:themeColor="text1"/>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095F0F" w:rsidRPr="00B54808" w:rsidRDefault="00095F0F">
            <w:pPr>
              <w:pStyle w:val="3"/>
              <w:widowControl w:val="0"/>
              <w:tabs>
                <w:tab w:val="left" w:pos="567"/>
                <w:tab w:val="left" w:pos="993"/>
                <w:tab w:val="left" w:pos="1260"/>
                <w:tab w:val="num" w:pos="2160"/>
              </w:tabs>
              <w:ind w:firstLine="709"/>
              <w:rPr>
                <w:color w:val="000000" w:themeColor="text1"/>
                <w:sz w:val="25"/>
                <w:szCs w:val="25"/>
              </w:rPr>
            </w:pPr>
            <w:r w:rsidRPr="00B54808">
              <w:rPr>
                <w:color w:val="000000" w:themeColor="text1"/>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0"/>
              <w:jc w:val="center"/>
              <w:rPr>
                <w:color w:val="000000" w:themeColor="text1"/>
                <w:sz w:val="25"/>
                <w:szCs w:val="25"/>
              </w:rPr>
            </w:pPr>
            <w:r w:rsidRPr="00B54808">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pStyle w:val="3"/>
              <w:widowControl w:val="0"/>
              <w:tabs>
                <w:tab w:val="left" w:pos="567"/>
                <w:tab w:val="left" w:pos="993"/>
                <w:tab w:val="left" w:pos="1260"/>
                <w:tab w:val="num" w:pos="2160"/>
              </w:tabs>
              <w:ind w:firstLine="0"/>
              <w:jc w:val="center"/>
              <w:rPr>
                <w:color w:val="000000" w:themeColor="text1"/>
                <w:sz w:val="25"/>
                <w:szCs w:val="25"/>
              </w:rPr>
            </w:pPr>
            <w:r w:rsidRPr="00B54808">
              <w:rPr>
                <w:color w:val="000000" w:themeColor="text1"/>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095F0F" w:rsidRPr="00B54808" w:rsidRDefault="00095F0F">
            <w:pPr>
              <w:pStyle w:val="3"/>
              <w:widowControl w:val="0"/>
              <w:tabs>
                <w:tab w:val="left" w:pos="567"/>
                <w:tab w:val="left" w:pos="993"/>
                <w:tab w:val="left" w:pos="1260"/>
                <w:tab w:val="num" w:pos="2160"/>
              </w:tabs>
              <w:ind w:firstLine="709"/>
              <w:rPr>
                <w:color w:val="000000" w:themeColor="text1"/>
                <w:sz w:val="25"/>
                <w:szCs w:val="25"/>
              </w:rPr>
            </w:pPr>
          </w:p>
        </w:tc>
      </w:tr>
    </w:tbl>
    <w:p w:rsidR="00095F0F" w:rsidRPr="00B54808" w:rsidRDefault="00095F0F" w:rsidP="00095F0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B54808">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095F0F" w:rsidRPr="00B54808" w:rsidRDefault="00095F0F" w:rsidP="00095F0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357E63" w:rsidRPr="00B54808" w:rsidRDefault="00357E63" w:rsidP="00357E63">
      <w:pPr>
        <w:pStyle w:val="3"/>
        <w:tabs>
          <w:tab w:val="left" w:pos="567"/>
        </w:tabs>
        <w:ind w:firstLine="567"/>
        <w:rPr>
          <w:color w:val="000000" w:themeColor="text1"/>
          <w:sz w:val="26"/>
          <w:szCs w:val="26"/>
        </w:rPr>
      </w:pPr>
      <w:r w:rsidRPr="00B54808">
        <w:rPr>
          <w:color w:val="000000" w:themeColor="text1"/>
          <w:sz w:val="26"/>
          <w:szCs w:val="26"/>
        </w:rPr>
        <w:t xml:space="preserve">4.5.2. Для подтверждения наличия МТР Участник должен предоставить копии документов (по своему усмотрению </w:t>
      </w:r>
      <w:proofErr w:type="gramStart"/>
      <w:r w:rsidRPr="00B54808">
        <w:rPr>
          <w:color w:val="000000" w:themeColor="text1"/>
          <w:sz w:val="26"/>
          <w:szCs w:val="26"/>
        </w:rPr>
        <w:t>из</w:t>
      </w:r>
      <w:proofErr w:type="gramEnd"/>
      <w:r w:rsidRPr="00B54808">
        <w:rPr>
          <w:color w:val="000000" w:themeColor="text1"/>
          <w:sz w:val="26"/>
          <w:szCs w:val="26"/>
        </w:rPr>
        <w:t xml:space="preserve"> перечисленных):</w:t>
      </w:r>
    </w:p>
    <w:p w:rsidR="00357E63" w:rsidRPr="00B54808" w:rsidRDefault="00357E63" w:rsidP="00357E63">
      <w:pPr>
        <w:pStyle w:val="3"/>
        <w:widowControl w:val="0"/>
        <w:shd w:val="clear" w:color="auto" w:fill="FFFFFF" w:themeFill="background1"/>
        <w:tabs>
          <w:tab w:val="left" w:pos="993"/>
          <w:tab w:val="left" w:pos="1260"/>
        </w:tabs>
        <w:ind w:firstLine="567"/>
        <w:rPr>
          <w:color w:val="000000" w:themeColor="text1"/>
          <w:sz w:val="26"/>
          <w:szCs w:val="26"/>
        </w:rPr>
      </w:pPr>
      <w:r w:rsidRPr="00B54808">
        <w:rPr>
          <w:color w:val="000000" w:themeColor="text1"/>
          <w:sz w:val="26"/>
          <w:szCs w:val="26"/>
        </w:rPr>
        <w:t xml:space="preserve">4.5.2.1. </w:t>
      </w:r>
      <w:proofErr w:type="gramStart"/>
      <w:r w:rsidRPr="00B54808">
        <w:rPr>
          <w:color w:val="000000" w:themeColor="text1"/>
          <w:sz w:val="26"/>
          <w:szCs w:val="26"/>
        </w:rPr>
        <w:t xml:space="preserve">В случае наличия МТР, указанных в таблице 1 на правах собственности: свидетельства о регистрации транспортного средства либо ПТС; </w:t>
      </w:r>
      <w:proofErr w:type="gramEnd"/>
    </w:p>
    <w:p w:rsidR="00357E63" w:rsidRPr="00B54808" w:rsidRDefault="00357E63" w:rsidP="00357E63">
      <w:pPr>
        <w:pStyle w:val="3"/>
        <w:widowControl w:val="0"/>
        <w:shd w:val="clear" w:color="auto" w:fill="FFFFFF" w:themeFill="background1"/>
        <w:tabs>
          <w:tab w:val="left" w:pos="993"/>
          <w:tab w:val="left" w:pos="1260"/>
        </w:tabs>
        <w:ind w:left="585" w:firstLine="0"/>
        <w:rPr>
          <w:color w:val="000000" w:themeColor="text1"/>
          <w:sz w:val="26"/>
          <w:szCs w:val="26"/>
        </w:rPr>
      </w:pPr>
      <w:r w:rsidRPr="00B54808">
        <w:rPr>
          <w:color w:val="000000" w:themeColor="text1"/>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357E63" w:rsidRPr="00B54808" w:rsidRDefault="00357E63" w:rsidP="00357E63">
      <w:pPr>
        <w:pStyle w:val="3"/>
        <w:ind w:firstLine="567"/>
        <w:rPr>
          <w:color w:val="000000" w:themeColor="text1"/>
          <w:sz w:val="26"/>
          <w:szCs w:val="26"/>
        </w:rPr>
      </w:pPr>
      <w:r w:rsidRPr="00B54808">
        <w:rPr>
          <w:color w:val="000000" w:themeColor="text1"/>
          <w:sz w:val="26"/>
          <w:szCs w:val="26"/>
        </w:rPr>
        <w:t xml:space="preserve">4.5.2.2. В случае отсутствия собственных МТР Участник должен представить копии заверенных Участником документов (по своему усмотрению </w:t>
      </w:r>
      <w:proofErr w:type="gramStart"/>
      <w:r w:rsidRPr="00B54808">
        <w:rPr>
          <w:color w:val="000000" w:themeColor="text1"/>
          <w:sz w:val="26"/>
          <w:szCs w:val="26"/>
        </w:rPr>
        <w:t>из</w:t>
      </w:r>
      <w:proofErr w:type="gramEnd"/>
      <w:r w:rsidRPr="00B54808">
        <w:rPr>
          <w:color w:val="000000" w:themeColor="text1"/>
          <w:sz w:val="26"/>
          <w:szCs w:val="26"/>
        </w:rPr>
        <w:t xml:space="preserve"> перечисленных):</w:t>
      </w:r>
    </w:p>
    <w:p w:rsidR="00357E63" w:rsidRPr="00B54808" w:rsidRDefault="00357E63" w:rsidP="00357E63">
      <w:pPr>
        <w:pStyle w:val="3"/>
        <w:widowControl w:val="0"/>
        <w:shd w:val="clear" w:color="auto" w:fill="FFFFFF" w:themeFill="background1"/>
        <w:tabs>
          <w:tab w:val="left" w:pos="993"/>
          <w:tab w:val="left" w:pos="1260"/>
        </w:tabs>
        <w:ind w:firstLine="567"/>
        <w:rPr>
          <w:color w:val="000000" w:themeColor="text1"/>
          <w:sz w:val="26"/>
          <w:szCs w:val="26"/>
        </w:rPr>
      </w:pPr>
      <w:r w:rsidRPr="00B54808">
        <w:rPr>
          <w:color w:val="000000" w:themeColor="text1"/>
          <w:sz w:val="26"/>
          <w:szCs w:val="26"/>
        </w:rPr>
        <w:t>а) договор аренды/ договор на оказание услуг машин и механизмов,</w:t>
      </w:r>
    </w:p>
    <w:p w:rsidR="00357E63" w:rsidRPr="00B54808" w:rsidRDefault="00357E63" w:rsidP="00357E63">
      <w:pPr>
        <w:pStyle w:val="3"/>
        <w:widowControl w:val="0"/>
        <w:shd w:val="clear" w:color="auto" w:fill="FFFFFF" w:themeFill="background1"/>
        <w:tabs>
          <w:tab w:val="left" w:pos="993"/>
          <w:tab w:val="left" w:pos="1260"/>
        </w:tabs>
        <w:ind w:firstLine="567"/>
        <w:rPr>
          <w:color w:val="000000" w:themeColor="text1"/>
          <w:sz w:val="26"/>
          <w:szCs w:val="26"/>
        </w:rPr>
      </w:pPr>
      <w:r w:rsidRPr="00B54808">
        <w:rPr>
          <w:color w:val="000000" w:themeColor="text1"/>
          <w:sz w:val="26"/>
          <w:szCs w:val="26"/>
        </w:rPr>
        <w:t xml:space="preserve">б) соглашение о намерениях заключить договор аренды/ соглашение о намерениях заключить договор на оказание услуг машин и </w:t>
      </w:r>
      <w:r w:rsidR="002C7AED" w:rsidRPr="00B54808">
        <w:rPr>
          <w:color w:val="000000" w:themeColor="text1"/>
          <w:sz w:val="26"/>
          <w:szCs w:val="26"/>
        </w:rPr>
        <w:t>механизмов,</w:t>
      </w:r>
      <w:r w:rsidRPr="00B54808">
        <w:rPr>
          <w:color w:val="000000" w:themeColor="text1"/>
          <w:sz w:val="26"/>
          <w:szCs w:val="26"/>
        </w:rPr>
        <w:t xml:space="preserve"> указанных в таблице 1.</w:t>
      </w:r>
    </w:p>
    <w:p w:rsidR="00357E63" w:rsidRPr="00B54808" w:rsidRDefault="00357E63" w:rsidP="00357E63">
      <w:pPr>
        <w:pStyle w:val="3"/>
        <w:widowControl w:val="0"/>
        <w:shd w:val="clear" w:color="auto" w:fill="FFFFFF" w:themeFill="background1"/>
        <w:tabs>
          <w:tab w:val="left" w:pos="993"/>
          <w:tab w:val="left" w:pos="1260"/>
        </w:tabs>
        <w:ind w:firstLine="567"/>
        <w:rPr>
          <w:color w:val="000000" w:themeColor="text1"/>
          <w:sz w:val="26"/>
          <w:szCs w:val="26"/>
        </w:rPr>
      </w:pPr>
      <w:r w:rsidRPr="00B54808">
        <w:rPr>
          <w:color w:val="000000" w:themeColor="text1"/>
          <w:sz w:val="26"/>
          <w:szCs w:val="26"/>
        </w:rPr>
        <w:t xml:space="preserve">в) гарантийное письмо о заключении договора аренды/ гарантийное письмо о заключении договора на оказание услуг машин и </w:t>
      </w:r>
      <w:r w:rsidR="002C7AED" w:rsidRPr="00B54808">
        <w:rPr>
          <w:color w:val="000000" w:themeColor="text1"/>
          <w:sz w:val="26"/>
          <w:szCs w:val="26"/>
        </w:rPr>
        <w:t>механизмов,</w:t>
      </w:r>
      <w:r w:rsidRPr="00B54808">
        <w:rPr>
          <w:color w:val="000000" w:themeColor="text1"/>
          <w:sz w:val="26"/>
          <w:szCs w:val="26"/>
        </w:rPr>
        <w:t xml:space="preserve"> указанных в таблице 1.</w:t>
      </w:r>
    </w:p>
    <w:p w:rsidR="002C7AED" w:rsidRPr="00B54808"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B54808">
        <w:rPr>
          <w:color w:val="000000" w:themeColor="text1"/>
          <w:sz w:val="26"/>
          <w:szCs w:val="26"/>
        </w:rPr>
        <w:t>г) иные документы, подтверждающие право владения/распоряжения</w:t>
      </w:r>
    </w:p>
    <w:p w:rsidR="002C7AED" w:rsidRPr="00B54808"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B54808">
        <w:rPr>
          <w:color w:val="000000" w:themeColor="text1"/>
          <w:sz w:val="26"/>
          <w:szCs w:val="26"/>
        </w:rPr>
        <w:t xml:space="preserve">4.6. Для проведения испытаний Участник должен иметь в наличии (либо декларировать наличие) аккредитованную электротехническую лабораторию (на праве </w:t>
      </w:r>
      <w:r w:rsidRPr="00B54808">
        <w:rPr>
          <w:color w:val="000000" w:themeColor="text1"/>
          <w:sz w:val="26"/>
          <w:szCs w:val="26"/>
        </w:rPr>
        <w:lastRenderedPageBreak/>
        <w:t>собственности, аренды или ином законном праве владения).</w:t>
      </w:r>
    </w:p>
    <w:p w:rsidR="002C7AED" w:rsidRPr="00B54808"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B54808">
        <w:rPr>
          <w:color w:val="000000" w:themeColor="text1"/>
          <w:sz w:val="26"/>
          <w:szCs w:val="26"/>
        </w:rPr>
        <w:t>4.6.1. Необходимо предоставить заверенные Участником копии следующих документов:</w:t>
      </w:r>
    </w:p>
    <w:p w:rsidR="002C7AED" w:rsidRPr="00B54808"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B54808">
        <w:rPr>
          <w:color w:val="000000" w:themeColor="text1"/>
          <w:sz w:val="26"/>
          <w:szCs w:val="26"/>
        </w:rPr>
        <w:t xml:space="preserve">4.6.1.1.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B54808">
        <w:rPr>
          <w:color w:val="000000" w:themeColor="text1"/>
          <w:sz w:val="26"/>
          <w:szCs w:val="26"/>
        </w:rPr>
        <w:t>Ростехнадзора</w:t>
      </w:r>
      <w:proofErr w:type="spellEnd"/>
      <w:r w:rsidRPr="00B54808">
        <w:rPr>
          <w:color w:val="000000" w:themeColor="text1"/>
          <w:sz w:val="26"/>
          <w:szCs w:val="26"/>
        </w:rPr>
        <w:t xml:space="preserve">, с правом выполнения испытаний и измерений электрооборудования с напряжением не менее 10 </w:t>
      </w:r>
      <w:proofErr w:type="spellStart"/>
      <w:r w:rsidRPr="00B54808">
        <w:rPr>
          <w:color w:val="000000" w:themeColor="text1"/>
          <w:sz w:val="26"/>
          <w:szCs w:val="26"/>
        </w:rPr>
        <w:t>кВ.</w:t>
      </w:r>
      <w:proofErr w:type="spellEnd"/>
      <w:r w:rsidRPr="00B54808">
        <w:rPr>
          <w:color w:val="000000" w:themeColor="text1"/>
          <w:sz w:val="26"/>
          <w:szCs w:val="26"/>
        </w:rPr>
        <w:t xml:space="preserve"> </w:t>
      </w:r>
    </w:p>
    <w:p w:rsidR="002C7AED" w:rsidRPr="00B54808"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B54808">
        <w:rPr>
          <w:color w:val="000000" w:themeColor="text1"/>
          <w:sz w:val="26"/>
          <w:szCs w:val="26"/>
        </w:rPr>
        <w:t xml:space="preserve">4.6.1.2. В случае отсутствия в наличии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B54808">
        <w:rPr>
          <w:color w:val="000000" w:themeColor="text1"/>
          <w:sz w:val="26"/>
          <w:szCs w:val="26"/>
        </w:rPr>
        <w:t>перечисленных</w:t>
      </w:r>
      <w:proofErr w:type="gramEnd"/>
      <w:r w:rsidRPr="00B54808">
        <w:rPr>
          <w:color w:val="000000" w:themeColor="text1"/>
          <w:sz w:val="26"/>
          <w:szCs w:val="26"/>
        </w:rPr>
        <w:t>) с предоставлением информации в части технической возможности выполнять испытания и измерения электрооборудования с напряжением, указанным в пункте 4.6.1.1. настоящего технического задания:</w:t>
      </w:r>
    </w:p>
    <w:p w:rsidR="002C7AED" w:rsidRPr="00B54808"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B54808">
        <w:rPr>
          <w:color w:val="000000" w:themeColor="text1"/>
          <w:sz w:val="26"/>
          <w:szCs w:val="26"/>
        </w:rPr>
        <w:t>а) договор аренды аккредитованной электротехнической лаборатории,</w:t>
      </w:r>
    </w:p>
    <w:p w:rsidR="002C7AED" w:rsidRPr="00B54808"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B54808">
        <w:rPr>
          <w:color w:val="000000" w:themeColor="text1"/>
          <w:sz w:val="26"/>
          <w:szCs w:val="26"/>
        </w:rPr>
        <w:t>б) соглашение о намерениях заключить договор аренды аккредитованной электротехнической лаборатории/гарантийное письмо о заключении договора аренды аккредитованной электротехнической лаборатории,</w:t>
      </w:r>
    </w:p>
    <w:p w:rsidR="002C7AED" w:rsidRPr="00B54808"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B54808">
        <w:rPr>
          <w:color w:val="000000" w:themeColor="text1"/>
          <w:sz w:val="26"/>
          <w:szCs w:val="26"/>
        </w:rPr>
        <w:t>в) договора на оказание услуг по проведению электроизмерительных работ,</w:t>
      </w:r>
    </w:p>
    <w:p w:rsidR="002C7AED" w:rsidRPr="00B54808"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B54808">
        <w:rPr>
          <w:color w:val="000000" w:themeColor="text1"/>
          <w:sz w:val="26"/>
          <w:szCs w:val="26"/>
        </w:rPr>
        <w:t>г) соглашение о намерениях заключить договор на оказание услуг по проведению</w:t>
      </w:r>
    </w:p>
    <w:p w:rsidR="002C7AED" w:rsidRPr="00B54808"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B54808">
        <w:rPr>
          <w:color w:val="000000" w:themeColor="text1"/>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2C7AED" w:rsidRPr="00B54808"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B54808">
        <w:rPr>
          <w:color w:val="000000" w:themeColor="text1"/>
          <w:sz w:val="26"/>
          <w:szCs w:val="26"/>
        </w:rPr>
        <w:t>д) иные документы, подтверждающие право владения/распоряжения.</w:t>
      </w:r>
    </w:p>
    <w:p w:rsidR="00357E63" w:rsidRPr="00B54808" w:rsidRDefault="00357E63" w:rsidP="00095F0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095F0F" w:rsidRPr="00B54808" w:rsidRDefault="00095F0F" w:rsidP="00095F0F">
      <w:pPr>
        <w:pStyle w:val="3"/>
        <w:tabs>
          <w:tab w:val="left" w:pos="567"/>
          <w:tab w:val="left" w:pos="1260"/>
          <w:tab w:val="num" w:pos="2160"/>
        </w:tabs>
        <w:ind w:firstLine="709"/>
        <w:rPr>
          <w:color w:val="000000" w:themeColor="text1"/>
          <w:sz w:val="25"/>
          <w:szCs w:val="25"/>
        </w:rPr>
      </w:pPr>
      <w:r w:rsidRPr="00B54808">
        <w:rPr>
          <w:color w:val="000000" w:themeColor="text1"/>
          <w:sz w:val="25"/>
          <w:szCs w:val="25"/>
        </w:rPr>
        <w:t>4.7. Требования к персоналу Участника:</w:t>
      </w:r>
    </w:p>
    <w:p w:rsidR="00095F0F" w:rsidRPr="00B54808" w:rsidRDefault="00095F0F" w:rsidP="00095F0F">
      <w:pPr>
        <w:widowControl w:val="0"/>
        <w:tabs>
          <w:tab w:val="left" w:pos="567"/>
          <w:tab w:val="left" w:pos="993"/>
        </w:tabs>
        <w:ind w:firstLine="709"/>
        <w:jc w:val="both"/>
        <w:rPr>
          <w:color w:val="000000" w:themeColor="text1"/>
          <w:sz w:val="25"/>
          <w:szCs w:val="25"/>
        </w:rPr>
      </w:pPr>
      <w:r w:rsidRPr="00B54808">
        <w:rPr>
          <w:color w:val="000000" w:themeColor="text1"/>
          <w:sz w:val="25"/>
          <w:szCs w:val="25"/>
        </w:rPr>
        <w:t xml:space="preserve">4.7.1. </w:t>
      </w:r>
      <w:r w:rsidR="00357E63" w:rsidRPr="00B54808">
        <w:rPr>
          <w:color w:val="000000" w:themeColor="text1"/>
          <w:sz w:val="25"/>
          <w:szCs w:val="25"/>
        </w:rPr>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w:t>
      </w:r>
      <w:r w:rsidRPr="00B54808">
        <w:rPr>
          <w:color w:val="000000" w:themeColor="text1"/>
          <w:sz w:val="25"/>
          <w:szCs w:val="25"/>
        </w:rPr>
        <w:t xml:space="preserve"> в таблице 2.</w:t>
      </w:r>
    </w:p>
    <w:p w:rsidR="008B5F98" w:rsidRPr="00B54808" w:rsidRDefault="008B5F98" w:rsidP="00095F0F">
      <w:pPr>
        <w:widowControl w:val="0"/>
        <w:tabs>
          <w:tab w:val="left" w:pos="567"/>
          <w:tab w:val="left" w:pos="993"/>
        </w:tabs>
        <w:ind w:firstLine="709"/>
        <w:jc w:val="both"/>
        <w:rPr>
          <w:color w:val="000000" w:themeColor="text1"/>
          <w:sz w:val="25"/>
          <w:szCs w:val="25"/>
        </w:rPr>
      </w:pPr>
    </w:p>
    <w:p w:rsidR="00095F0F" w:rsidRPr="00B54808" w:rsidRDefault="00095F0F" w:rsidP="00095F0F">
      <w:pPr>
        <w:tabs>
          <w:tab w:val="left" w:pos="540"/>
          <w:tab w:val="left" w:pos="567"/>
        </w:tabs>
        <w:ind w:firstLine="709"/>
        <w:jc w:val="both"/>
        <w:rPr>
          <w:color w:val="000000" w:themeColor="text1"/>
          <w:sz w:val="26"/>
          <w:szCs w:val="26"/>
        </w:rPr>
      </w:pPr>
      <w:r w:rsidRPr="00B54808">
        <w:rPr>
          <w:color w:val="000000" w:themeColor="text1"/>
          <w:sz w:val="26"/>
          <w:szCs w:val="26"/>
        </w:rPr>
        <w:tab/>
      </w:r>
      <w:r w:rsidRPr="00B54808">
        <w:rPr>
          <w:color w:val="000000" w:themeColor="text1"/>
          <w:sz w:val="26"/>
          <w:szCs w:val="26"/>
        </w:rPr>
        <w:tab/>
      </w:r>
      <w:r w:rsidRPr="00B54808">
        <w:rPr>
          <w:color w:val="000000" w:themeColor="text1"/>
          <w:sz w:val="26"/>
          <w:szCs w:val="26"/>
        </w:rPr>
        <w:tab/>
      </w:r>
      <w:r w:rsidRPr="00B54808">
        <w:rPr>
          <w:color w:val="000000" w:themeColor="text1"/>
          <w:sz w:val="26"/>
          <w:szCs w:val="26"/>
        </w:rPr>
        <w:tab/>
      </w:r>
      <w:r w:rsidRPr="00B54808">
        <w:rPr>
          <w:color w:val="000000" w:themeColor="text1"/>
          <w:sz w:val="26"/>
          <w:szCs w:val="26"/>
        </w:rPr>
        <w:tab/>
      </w:r>
      <w:r w:rsidRPr="00B54808">
        <w:rPr>
          <w:color w:val="000000" w:themeColor="text1"/>
          <w:sz w:val="26"/>
          <w:szCs w:val="26"/>
        </w:rPr>
        <w:tab/>
      </w:r>
      <w:r w:rsidRPr="00B54808">
        <w:rPr>
          <w:color w:val="000000" w:themeColor="text1"/>
          <w:sz w:val="26"/>
          <w:szCs w:val="26"/>
        </w:rPr>
        <w:tab/>
        <w:t xml:space="preserve">                                 Таблица 2 </w:t>
      </w:r>
    </w:p>
    <w:p w:rsidR="00095F0F" w:rsidRPr="00B54808" w:rsidRDefault="00095F0F" w:rsidP="00095F0F">
      <w:pPr>
        <w:tabs>
          <w:tab w:val="left" w:pos="540"/>
          <w:tab w:val="left" w:pos="567"/>
        </w:tabs>
        <w:ind w:firstLine="709"/>
        <w:jc w:val="both"/>
        <w:rPr>
          <w:color w:val="000000" w:themeColor="text1"/>
          <w:sz w:val="25"/>
          <w:szCs w:val="25"/>
        </w:rPr>
      </w:pPr>
      <w:r w:rsidRPr="00B54808">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B54808" w:rsidRPr="00B54808" w:rsidTr="00095F0F">
        <w:tc>
          <w:tcPr>
            <w:tcW w:w="1134"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tabs>
                <w:tab w:val="left" w:pos="540"/>
                <w:tab w:val="left" w:pos="567"/>
              </w:tabs>
              <w:ind w:firstLine="567"/>
              <w:jc w:val="center"/>
              <w:rPr>
                <w:color w:val="000000" w:themeColor="text1"/>
                <w:sz w:val="25"/>
                <w:szCs w:val="25"/>
              </w:rPr>
            </w:pPr>
            <w:r w:rsidRPr="00B54808">
              <w:rPr>
                <w:color w:val="000000" w:themeColor="text1"/>
                <w:sz w:val="25"/>
                <w:szCs w:val="25"/>
              </w:rPr>
              <w:t>№</w:t>
            </w:r>
            <w:proofErr w:type="gramStart"/>
            <w:r w:rsidRPr="00B54808">
              <w:rPr>
                <w:color w:val="000000" w:themeColor="text1"/>
                <w:sz w:val="25"/>
                <w:szCs w:val="25"/>
              </w:rPr>
              <w:t>п</w:t>
            </w:r>
            <w:proofErr w:type="gramEnd"/>
            <w:r w:rsidRPr="00B54808">
              <w:rPr>
                <w:color w:val="000000" w:themeColor="text1"/>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tabs>
                <w:tab w:val="left" w:pos="540"/>
                <w:tab w:val="left" w:pos="567"/>
              </w:tabs>
              <w:ind w:firstLine="567"/>
              <w:jc w:val="center"/>
              <w:rPr>
                <w:color w:val="000000" w:themeColor="text1"/>
                <w:sz w:val="25"/>
                <w:szCs w:val="25"/>
              </w:rPr>
            </w:pPr>
            <w:r w:rsidRPr="00B54808">
              <w:rPr>
                <w:color w:val="000000" w:themeColor="text1"/>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5F0F" w:rsidRPr="00B54808" w:rsidRDefault="00095F0F">
            <w:pPr>
              <w:tabs>
                <w:tab w:val="left" w:pos="567"/>
                <w:tab w:val="left" w:pos="1026"/>
              </w:tabs>
              <w:ind w:firstLine="176"/>
              <w:jc w:val="center"/>
              <w:rPr>
                <w:color w:val="000000" w:themeColor="text1"/>
                <w:sz w:val="25"/>
                <w:szCs w:val="25"/>
              </w:rPr>
            </w:pPr>
            <w:r w:rsidRPr="00B54808">
              <w:rPr>
                <w:color w:val="000000" w:themeColor="text1"/>
                <w:sz w:val="25"/>
                <w:szCs w:val="25"/>
              </w:rPr>
              <w:t>Чел, не менее*</w:t>
            </w:r>
          </w:p>
        </w:tc>
      </w:tr>
      <w:tr w:rsidR="00B54808" w:rsidRPr="00B54808" w:rsidTr="00095F0F">
        <w:tc>
          <w:tcPr>
            <w:tcW w:w="1134" w:type="dxa"/>
            <w:tcBorders>
              <w:top w:val="single" w:sz="4" w:space="0" w:color="auto"/>
              <w:left w:val="single" w:sz="4" w:space="0" w:color="auto"/>
              <w:bottom w:val="single" w:sz="4" w:space="0" w:color="auto"/>
              <w:right w:val="single" w:sz="4" w:space="0" w:color="auto"/>
            </w:tcBorders>
            <w:hideMark/>
          </w:tcPr>
          <w:p w:rsidR="00095F0F" w:rsidRPr="00B54808" w:rsidRDefault="00095F0F">
            <w:pPr>
              <w:tabs>
                <w:tab w:val="left" w:pos="540"/>
                <w:tab w:val="left" w:pos="567"/>
              </w:tabs>
              <w:ind w:firstLine="567"/>
              <w:jc w:val="both"/>
              <w:rPr>
                <w:color w:val="000000" w:themeColor="text1"/>
                <w:sz w:val="25"/>
                <w:szCs w:val="25"/>
              </w:rPr>
            </w:pPr>
            <w:r w:rsidRPr="00B54808">
              <w:rPr>
                <w:color w:val="000000" w:themeColor="text1"/>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095F0F" w:rsidRPr="00B54808" w:rsidRDefault="00095F0F">
            <w:pPr>
              <w:tabs>
                <w:tab w:val="left" w:pos="540"/>
                <w:tab w:val="left" w:pos="567"/>
              </w:tabs>
              <w:jc w:val="both"/>
              <w:rPr>
                <w:color w:val="000000" w:themeColor="text1"/>
                <w:sz w:val="25"/>
                <w:szCs w:val="25"/>
              </w:rPr>
            </w:pPr>
            <w:r w:rsidRPr="00B54808">
              <w:rPr>
                <w:color w:val="000000" w:themeColor="text1"/>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095F0F" w:rsidRPr="00B54808" w:rsidRDefault="00095F0F">
            <w:pPr>
              <w:tabs>
                <w:tab w:val="left" w:pos="567"/>
                <w:tab w:val="left" w:pos="743"/>
              </w:tabs>
              <w:ind w:firstLine="567"/>
              <w:rPr>
                <w:color w:val="000000" w:themeColor="text1"/>
                <w:sz w:val="25"/>
                <w:szCs w:val="25"/>
              </w:rPr>
            </w:pPr>
            <w:r w:rsidRPr="00B54808">
              <w:rPr>
                <w:color w:val="000000" w:themeColor="text1"/>
                <w:sz w:val="25"/>
                <w:szCs w:val="25"/>
              </w:rPr>
              <w:t xml:space="preserve">     1</w:t>
            </w:r>
          </w:p>
        </w:tc>
      </w:tr>
      <w:tr w:rsidR="00B54808" w:rsidRPr="00B54808" w:rsidTr="00095F0F">
        <w:tc>
          <w:tcPr>
            <w:tcW w:w="1134" w:type="dxa"/>
            <w:tcBorders>
              <w:top w:val="single" w:sz="4" w:space="0" w:color="auto"/>
              <w:left w:val="single" w:sz="4" w:space="0" w:color="auto"/>
              <w:bottom w:val="single" w:sz="4" w:space="0" w:color="auto"/>
              <w:right w:val="single" w:sz="4" w:space="0" w:color="auto"/>
            </w:tcBorders>
            <w:hideMark/>
          </w:tcPr>
          <w:p w:rsidR="00095F0F" w:rsidRPr="00B54808" w:rsidRDefault="00095F0F">
            <w:pPr>
              <w:tabs>
                <w:tab w:val="left" w:pos="540"/>
                <w:tab w:val="left" w:pos="567"/>
              </w:tabs>
              <w:ind w:firstLine="567"/>
              <w:jc w:val="both"/>
              <w:rPr>
                <w:color w:val="000000" w:themeColor="text1"/>
                <w:sz w:val="25"/>
                <w:szCs w:val="25"/>
              </w:rPr>
            </w:pPr>
            <w:r w:rsidRPr="00B54808">
              <w:rPr>
                <w:color w:val="000000" w:themeColor="text1"/>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095F0F" w:rsidRPr="00B54808" w:rsidRDefault="00095F0F">
            <w:pPr>
              <w:tabs>
                <w:tab w:val="left" w:pos="540"/>
                <w:tab w:val="left" w:pos="567"/>
              </w:tabs>
              <w:jc w:val="both"/>
              <w:rPr>
                <w:color w:val="000000" w:themeColor="text1"/>
                <w:sz w:val="25"/>
                <w:szCs w:val="25"/>
              </w:rPr>
            </w:pPr>
            <w:r w:rsidRPr="00B54808">
              <w:rPr>
                <w:color w:val="000000" w:themeColor="text1"/>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095F0F" w:rsidRPr="00B54808" w:rsidRDefault="00095F0F">
            <w:pPr>
              <w:tabs>
                <w:tab w:val="left" w:pos="567"/>
                <w:tab w:val="left" w:pos="743"/>
              </w:tabs>
              <w:ind w:firstLine="567"/>
              <w:rPr>
                <w:color w:val="000000" w:themeColor="text1"/>
                <w:sz w:val="25"/>
                <w:szCs w:val="25"/>
              </w:rPr>
            </w:pPr>
            <w:r w:rsidRPr="00B54808">
              <w:rPr>
                <w:color w:val="000000" w:themeColor="text1"/>
                <w:sz w:val="25"/>
                <w:szCs w:val="25"/>
              </w:rPr>
              <w:t xml:space="preserve">     2</w:t>
            </w:r>
          </w:p>
        </w:tc>
      </w:tr>
      <w:tr w:rsidR="00B54808" w:rsidRPr="00B54808" w:rsidTr="00095F0F">
        <w:tc>
          <w:tcPr>
            <w:tcW w:w="1134" w:type="dxa"/>
            <w:tcBorders>
              <w:top w:val="single" w:sz="4" w:space="0" w:color="auto"/>
              <w:left w:val="single" w:sz="4" w:space="0" w:color="auto"/>
              <w:bottom w:val="single" w:sz="4" w:space="0" w:color="auto"/>
              <w:right w:val="single" w:sz="4" w:space="0" w:color="auto"/>
            </w:tcBorders>
            <w:hideMark/>
          </w:tcPr>
          <w:p w:rsidR="00095F0F" w:rsidRPr="00B54808" w:rsidRDefault="00095F0F">
            <w:pPr>
              <w:tabs>
                <w:tab w:val="left" w:pos="540"/>
                <w:tab w:val="left" w:pos="567"/>
              </w:tabs>
              <w:ind w:firstLine="567"/>
              <w:jc w:val="both"/>
              <w:rPr>
                <w:color w:val="000000" w:themeColor="text1"/>
                <w:sz w:val="25"/>
                <w:szCs w:val="25"/>
              </w:rPr>
            </w:pPr>
            <w:r w:rsidRPr="00B54808">
              <w:rPr>
                <w:color w:val="000000" w:themeColor="text1"/>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095F0F" w:rsidRPr="00B54808" w:rsidRDefault="00095F0F">
            <w:pPr>
              <w:tabs>
                <w:tab w:val="left" w:pos="540"/>
                <w:tab w:val="left" w:pos="567"/>
              </w:tabs>
              <w:jc w:val="both"/>
              <w:rPr>
                <w:color w:val="000000" w:themeColor="text1"/>
                <w:sz w:val="25"/>
                <w:szCs w:val="25"/>
              </w:rPr>
            </w:pPr>
            <w:r w:rsidRPr="00B54808">
              <w:rPr>
                <w:color w:val="000000" w:themeColor="text1"/>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095F0F" w:rsidRPr="00B54808" w:rsidRDefault="00095F0F">
            <w:pPr>
              <w:tabs>
                <w:tab w:val="left" w:pos="567"/>
                <w:tab w:val="left" w:pos="743"/>
              </w:tabs>
              <w:ind w:firstLine="567"/>
              <w:rPr>
                <w:color w:val="000000" w:themeColor="text1"/>
                <w:sz w:val="25"/>
                <w:szCs w:val="25"/>
              </w:rPr>
            </w:pPr>
            <w:r w:rsidRPr="00B54808">
              <w:rPr>
                <w:color w:val="000000" w:themeColor="text1"/>
                <w:sz w:val="25"/>
                <w:szCs w:val="25"/>
              </w:rPr>
              <w:t xml:space="preserve">     3</w:t>
            </w:r>
          </w:p>
        </w:tc>
      </w:tr>
      <w:tr w:rsidR="00B54808" w:rsidRPr="00B54808" w:rsidTr="00095F0F">
        <w:tc>
          <w:tcPr>
            <w:tcW w:w="1134" w:type="dxa"/>
            <w:tcBorders>
              <w:top w:val="single" w:sz="4" w:space="0" w:color="auto"/>
              <w:left w:val="single" w:sz="4" w:space="0" w:color="auto"/>
              <w:bottom w:val="single" w:sz="4" w:space="0" w:color="auto"/>
              <w:right w:val="single" w:sz="4" w:space="0" w:color="auto"/>
            </w:tcBorders>
          </w:tcPr>
          <w:p w:rsidR="00095F0F" w:rsidRPr="00B54808" w:rsidRDefault="00095F0F">
            <w:pPr>
              <w:tabs>
                <w:tab w:val="left" w:pos="540"/>
                <w:tab w:val="left" w:pos="567"/>
              </w:tabs>
              <w:ind w:firstLine="567"/>
              <w:jc w:val="both"/>
              <w:rPr>
                <w:color w:val="000000" w:themeColor="text1"/>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095F0F" w:rsidRPr="00B54808" w:rsidRDefault="00095F0F">
            <w:pPr>
              <w:tabs>
                <w:tab w:val="left" w:pos="540"/>
                <w:tab w:val="left" w:pos="567"/>
              </w:tabs>
              <w:jc w:val="both"/>
              <w:rPr>
                <w:color w:val="000000" w:themeColor="text1"/>
                <w:sz w:val="25"/>
                <w:szCs w:val="25"/>
              </w:rPr>
            </w:pPr>
            <w:r w:rsidRPr="00B54808">
              <w:rPr>
                <w:color w:val="000000" w:themeColor="text1"/>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095F0F" w:rsidRPr="00B54808" w:rsidRDefault="00095F0F">
            <w:pPr>
              <w:tabs>
                <w:tab w:val="left" w:pos="567"/>
                <w:tab w:val="left" w:pos="743"/>
              </w:tabs>
              <w:ind w:firstLine="567"/>
              <w:rPr>
                <w:color w:val="000000" w:themeColor="text1"/>
                <w:sz w:val="25"/>
                <w:szCs w:val="25"/>
              </w:rPr>
            </w:pPr>
            <w:r w:rsidRPr="00B54808">
              <w:rPr>
                <w:color w:val="000000" w:themeColor="text1"/>
                <w:sz w:val="25"/>
                <w:szCs w:val="25"/>
              </w:rPr>
              <w:t xml:space="preserve">     6</w:t>
            </w:r>
          </w:p>
        </w:tc>
      </w:tr>
    </w:tbl>
    <w:p w:rsidR="00095F0F" w:rsidRPr="00B54808" w:rsidRDefault="00095F0F" w:rsidP="00095F0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B54808">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57E63" w:rsidRPr="00B54808" w:rsidRDefault="00095F0F" w:rsidP="00357E63">
      <w:pPr>
        <w:widowControl w:val="0"/>
        <w:shd w:val="clear" w:color="auto" w:fill="FFFFFF" w:themeFill="background1"/>
        <w:tabs>
          <w:tab w:val="left" w:pos="993"/>
          <w:tab w:val="left" w:pos="1260"/>
          <w:tab w:val="num" w:pos="2160"/>
        </w:tabs>
        <w:ind w:firstLine="720"/>
        <w:jc w:val="both"/>
        <w:rPr>
          <w:color w:val="000000" w:themeColor="text1"/>
          <w:sz w:val="26"/>
          <w:szCs w:val="26"/>
        </w:rPr>
      </w:pPr>
      <w:r w:rsidRPr="00B54808">
        <w:rPr>
          <w:color w:val="000000" w:themeColor="text1"/>
          <w:sz w:val="25"/>
          <w:szCs w:val="25"/>
        </w:rPr>
        <w:t xml:space="preserve">4.7.2. </w:t>
      </w:r>
      <w:proofErr w:type="gramStart"/>
      <w:r w:rsidR="00357E63" w:rsidRPr="00B54808">
        <w:rPr>
          <w:color w:val="000000" w:themeColor="text1"/>
          <w:sz w:val="25"/>
          <w:szCs w:val="25"/>
        </w:rPr>
        <w:t>Соответствие требованию, установленному в п. 4.7.1,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w:t>
      </w:r>
      <w:proofErr w:type="gramEnd"/>
      <w:r w:rsidR="00357E63" w:rsidRPr="00B54808">
        <w:rPr>
          <w:color w:val="000000" w:themeColor="text1"/>
          <w:sz w:val="25"/>
          <w:szCs w:val="25"/>
        </w:rPr>
        <w:t xml:space="preserve">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w:t>
      </w:r>
      <w:proofErr w:type="gramStart"/>
      <w:r w:rsidR="00357E63" w:rsidRPr="00B54808">
        <w:rPr>
          <w:color w:val="000000" w:themeColor="text1"/>
          <w:sz w:val="25"/>
          <w:szCs w:val="25"/>
        </w:rPr>
        <w:t>персонал</w:t>
      </w:r>
      <w:proofErr w:type="gramEnd"/>
      <w:r w:rsidR="00357E63" w:rsidRPr="00B54808">
        <w:rPr>
          <w:color w:val="000000" w:themeColor="text1"/>
          <w:sz w:val="25"/>
          <w:szCs w:val="25"/>
        </w:rPr>
        <w:t xml:space="preserve"> перечисленный в таблице 2</w:t>
      </w:r>
      <w:r w:rsidR="00357E63" w:rsidRPr="00B54808">
        <w:rPr>
          <w:color w:val="000000" w:themeColor="text1"/>
          <w:sz w:val="26"/>
          <w:szCs w:val="26"/>
        </w:rPr>
        <w:t>).</w:t>
      </w:r>
    </w:p>
    <w:p w:rsidR="00095F0F" w:rsidRPr="00B54808" w:rsidRDefault="00095F0F" w:rsidP="00357E63">
      <w:pPr>
        <w:widowControl w:val="0"/>
        <w:shd w:val="clear" w:color="auto" w:fill="FFFFFF" w:themeFill="background1"/>
        <w:tabs>
          <w:tab w:val="left" w:pos="993"/>
          <w:tab w:val="left" w:pos="1260"/>
          <w:tab w:val="num" w:pos="2160"/>
        </w:tabs>
        <w:ind w:firstLine="720"/>
        <w:jc w:val="both"/>
        <w:rPr>
          <w:color w:val="000000" w:themeColor="text1"/>
          <w:sz w:val="25"/>
          <w:szCs w:val="25"/>
        </w:rPr>
      </w:pPr>
      <w:r w:rsidRPr="00B54808">
        <w:rPr>
          <w:color w:val="000000" w:themeColor="text1"/>
          <w:sz w:val="26"/>
          <w:szCs w:val="26"/>
        </w:rPr>
        <w:t>4.8</w:t>
      </w:r>
      <w:proofErr w:type="gramStart"/>
      <w:r w:rsidRPr="00B54808">
        <w:rPr>
          <w:color w:val="000000" w:themeColor="text1"/>
          <w:sz w:val="26"/>
          <w:szCs w:val="26"/>
        </w:rPr>
        <w:t xml:space="preserve"> В</w:t>
      </w:r>
      <w:proofErr w:type="gramEnd"/>
      <w:r w:rsidRPr="00B54808">
        <w:rPr>
          <w:color w:val="000000" w:themeColor="text1"/>
          <w:sz w:val="26"/>
          <w:szCs w:val="26"/>
        </w:rPr>
        <w:t>есь комплекс строительно-монтажных работ должен выполнятся силами Участника, без привлечения субподрядных организаций</w:t>
      </w:r>
      <w:r w:rsidRPr="00B54808">
        <w:rPr>
          <w:color w:val="000000" w:themeColor="text1"/>
          <w:sz w:val="25"/>
          <w:szCs w:val="25"/>
        </w:rPr>
        <w:t>.</w:t>
      </w:r>
    </w:p>
    <w:p w:rsidR="00095F0F" w:rsidRPr="00B54808" w:rsidRDefault="00095F0F" w:rsidP="00095F0F">
      <w:pPr>
        <w:tabs>
          <w:tab w:val="left" w:pos="540"/>
          <w:tab w:val="left" w:pos="567"/>
        </w:tabs>
        <w:ind w:firstLine="709"/>
        <w:jc w:val="both"/>
        <w:rPr>
          <w:color w:val="000000" w:themeColor="text1"/>
          <w:sz w:val="26"/>
          <w:szCs w:val="26"/>
        </w:rPr>
      </w:pPr>
      <w:r w:rsidRPr="00B54808">
        <w:rPr>
          <w:color w:val="000000" w:themeColor="text1"/>
          <w:sz w:val="26"/>
          <w:szCs w:val="26"/>
        </w:rPr>
        <w:lastRenderedPageBreak/>
        <w:t xml:space="preserve">4.9. В составе заявки Участник предоставляет сметные расчеты с учетом требований «Протокола согласования нормативов для расчетов сметной документации» </w:t>
      </w:r>
      <w:r w:rsidRPr="009C0D54">
        <w:rPr>
          <w:color w:val="000000" w:themeColor="text1"/>
          <w:sz w:val="26"/>
          <w:szCs w:val="26"/>
        </w:rPr>
        <w:t>(</w:t>
      </w:r>
      <w:r w:rsidRPr="009C0D54">
        <w:rPr>
          <w:i/>
          <w:color w:val="000000" w:themeColor="text1"/>
          <w:sz w:val="26"/>
          <w:szCs w:val="26"/>
        </w:rPr>
        <w:t>Приложение № 2 к Техническому заданию</w:t>
      </w:r>
      <w:r w:rsidRPr="009C0D54">
        <w:rPr>
          <w:color w:val="000000" w:themeColor="text1"/>
          <w:sz w:val="26"/>
          <w:szCs w:val="26"/>
        </w:rPr>
        <w:t>).</w:t>
      </w:r>
    </w:p>
    <w:p w:rsidR="00095F0F" w:rsidRPr="00B54808" w:rsidRDefault="00095F0F" w:rsidP="00095F0F">
      <w:pPr>
        <w:tabs>
          <w:tab w:val="left" w:pos="540"/>
          <w:tab w:val="left" w:pos="567"/>
        </w:tabs>
        <w:ind w:firstLine="709"/>
        <w:jc w:val="both"/>
        <w:rPr>
          <w:color w:val="000000" w:themeColor="text1"/>
          <w:sz w:val="26"/>
          <w:szCs w:val="26"/>
        </w:rPr>
      </w:pPr>
      <w:r w:rsidRPr="00B54808">
        <w:rPr>
          <w:color w:val="000000" w:themeColor="text1"/>
          <w:sz w:val="26"/>
          <w:szCs w:val="26"/>
        </w:rPr>
        <w:t>4.10. В случае</w:t>
      </w:r>
      <w:proofErr w:type="gramStart"/>
      <w:r w:rsidRPr="00B54808">
        <w:rPr>
          <w:color w:val="000000" w:themeColor="text1"/>
          <w:sz w:val="26"/>
          <w:szCs w:val="26"/>
        </w:rPr>
        <w:t>,</w:t>
      </w:r>
      <w:proofErr w:type="gramEnd"/>
      <w:r w:rsidRPr="00B54808">
        <w:rPr>
          <w:color w:val="000000" w:themeColor="text1"/>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2C7AED" w:rsidRPr="00B54808" w:rsidRDefault="002C7AED" w:rsidP="002C7AED">
      <w:pPr>
        <w:spacing w:line="252" w:lineRule="auto"/>
        <w:ind w:firstLine="709"/>
        <w:jc w:val="both"/>
        <w:rPr>
          <w:color w:val="000000" w:themeColor="text1"/>
          <w:sz w:val="26"/>
          <w:szCs w:val="26"/>
        </w:rPr>
      </w:pPr>
      <w:r w:rsidRPr="00B54808">
        <w:rPr>
          <w:color w:val="000000" w:themeColor="text1"/>
          <w:sz w:val="26"/>
          <w:szCs w:val="26"/>
        </w:rPr>
        <w:t xml:space="preserve">4.11. При оценке заявок участников будет учитываться наличие у Участника опыта выполнения аналогичных профилю лота работ за последние 3 года (работы по строительству (реконструкции) электрических сетей напряжением до 10 </w:t>
      </w:r>
      <w:proofErr w:type="spellStart"/>
      <w:r w:rsidRPr="00B54808">
        <w:rPr>
          <w:color w:val="000000" w:themeColor="text1"/>
          <w:sz w:val="26"/>
          <w:szCs w:val="26"/>
        </w:rPr>
        <w:t>кВ</w:t>
      </w:r>
      <w:proofErr w:type="spellEnd"/>
      <w:r w:rsidRPr="00B54808">
        <w:rPr>
          <w:color w:val="000000" w:themeColor="text1"/>
          <w:sz w:val="26"/>
          <w:szCs w:val="26"/>
        </w:rPr>
        <w:t xml:space="preserve">). </w:t>
      </w:r>
      <w:proofErr w:type="gramStart"/>
      <w:r w:rsidRPr="00B54808">
        <w:rPr>
          <w:color w:val="000000" w:themeColor="text1"/>
          <w:sz w:val="26"/>
          <w:szCs w:val="26"/>
        </w:rPr>
        <w:t xml:space="preserve">Для повышения предпочтительности своей заявки, Участнику необходимо указать информацию об опыте работ в «Справке о перечне и годовых объемах выполнения договоров, подтверждающих опыт Участника» по форме к Документации о закупке с приложением в составе заявки копий исполненных договоров либо их частей (с приложением документов, предусмотренных требованиями договора), подтверждающих представленные в Справке о перечне и объемах выполнения аналогичных договоров сведения </w:t>
      </w:r>
      <w:r w:rsidRPr="00B54808">
        <w:rPr>
          <w:color w:val="000000" w:themeColor="text1"/>
          <w:sz w:val="26"/>
          <w:szCs w:val="26"/>
          <w:u w:val="single"/>
        </w:rPr>
        <w:t>(</w:t>
      </w:r>
      <w:r w:rsidRPr="00B54808">
        <w:rPr>
          <w:b/>
          <w:i/>
          <w:color w:val="000000" w:themeColor="text1"/>
          <w:sz w:val="26"/>
          <w:szCs w:val="26"/>
          <w:u w:val="single"/>
        </w:rPr>
        <w:t>при</w:t>
      </w:r>
      <w:proofErr w:type="gramEnd"/>
      <w:r w:rsidRPr="00B54808">
        <w:rPr>
          <w:b/>
          <w:i/>
          <w:color w:val="000000" w:themeColor="text1"/>
          <w:sz w:val="26"/>
          <w:szCs w:val="26"/>
          <w:u w:val="single"/>
        </w:rPr>
        <w:t xml:space="preserve"> </w:t>
      </w:r>
      <w:proofErr w:type="gramStart"/>
      <w:r w:rsidRPr="00B54808">
        <w:rPr>
          <w:b/>
          <w:i/>
          <w:color w:val="000000" w:themeColor="text1"/>
          <w:sz w:val="26"/>
          <w:szCs w:val="26"/>
          <w:u w:val="single"/>
        </w:rPr>
        <w:t>наличии</w:t>
      </w:r>
      <w:proofErr w:type="gramEnd"/>
      <w:r w:rsidRPr="00B54808">
        <w:rPr>
          <w:color w:val="000000" w:themeColor="text1"/>
          <w:sz w:val="26"/>
          <w:szCs w:val="26"/>
          <w:u w:val="single"/>
        </w:rPr>
        <w:t>)</w:t>
      </w:r>
      <w:r w:rsidRPr="00B54808">
        <w:rPr>
          <w:color w:val="000000" w:themeColor="text1"/>
          <w:sz w:val="26"/>
          <w:szCs w:val="26"/>
        </w:rPr>
        <w:t>.</w:t>
      </w:r>
      <w:r w:rsidRPr="00B54808">
        <w:rPr>
          <w:color w:val="000000" w:themeColor="text1"/>
        </w:rPr>
        <w:t xml:space="preserve"> </w:t>
      </w:r>
      <w:r w:rsidRPr="00B54808">
        <w:rPr>
          <w:color w:val="000000" w:themeColor="text1"/>
          <w:sz w:val="26"/>
          <w:szCs w:val="26"/>
        </w:rPr>
        <w:t>При 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p w:rsidR="009F036E" w:rsidRPr="00B54808" w:rsidRDefault="009F036E" w:rsidP="009F036E">
      <w:pPr>
        <w:shd w:val="clear" w:color="auto" w:fill="FFFFFF"/>
        <w:suppressAutoHyphens/>
        <w:ind w:firstLine="709"/>
        <w:jc w:val="both"/>
        <w:rPr>
          <w:b/>
          <w:color w:val="000000" w:themeColor="text1"/>
          <w:spacing w:val="-1"/>
          <w:sz w:val="26"/>
          <w:szCs w:val="26"/>
        </w:rPr>
      </w:pPr>
    </w:p>
    <w:p w:rsidR="009F036E" w:rsidRPr="00B54808" w:rsidRDefault="009F036E" w:rsidP="009F036E">
      <w:pPr>
        <w:shd w:val="clear" w:color="auto" w:fill="FFFFFF"/>
        <w:suppressAutoHyphens/>
        <w:ind w:firstLine="709"/>
        <w:jc w:val="both"/>
        <w:rPr>
          <w:b/>
          <w:iCs/>
          <w:color w:val="000000" w:themeColor="text1"/>
          <w:spacing w:val="-7"/>
          <w:sz w:val="26"/>
          <w:szCs w:val="26"/>
        </w:rPr>
      </w:pPr>
      <w:r w:rsidRPr="00B54808">
        <w:rPr>
          <w:b/>
          <w:iCs/>
          <w:color w:val="000000" w:themeColor="text1"/>
          <w:spacing w:val="-7"/>
          <w:sz w:val="26"/>
          <w:szCs w:val="26"/>
        </w:rPr>
        <w:t xml:space="preserve">5. Требования к выполнению кадастровых работ </w:t>
      </w:r>
    </w:p>
    <w:p w:rsidR="00FB764D" w:rsidRPr="00B54808" w:rsidRDefault="00FB764D" w:rsidP="00FB764D">
      <w:pPr>
        <w:shd w:val="clear" w:color="auto" w:fill="FFFFFF"/>
        <w:tabs>
          <w:tab w:val="left" w:pos="567"/>
        </w:tabs>
        <w:suppressAutoHyphens/>
        <w:ind w:firstLine="709"/>
        <w:jc w:val="both"/>
        <w:rPr>
          <w:b/>
          <w:iCs/>
          <w:color w:val="000000" w:themeColor="text1"/>
          <w:spacing w:val="-7"/>
          <w:sz w:val="26"/>
          <w:szCs w:val="26"/>
        </w:rPr>
      </w:pPr>
      <w:r w:rsidRPr="00B54808">
        <w:rPr>
          <w:b/>
          <w:iCs/>
          <w:color w:val="000000" w:themeColor="text1"/>
          <w:spacing w:val="-7"/>
          <w:sz w:val="26"/>
          <w:szCs w:val="26"/>
        </w:rPr>
        <w:t>5.1. При выполнении работ руководствоваться:</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5.1.1. Земельным кодексом Российской Федерации;</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5.1.2. Лесным кодексом Российской Федерации;</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5.1.3. Федеральным законом от 13.07.2015 № 218-ФЗ «О государственной регистрации недвижимости»;</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5.1.4.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 xml:space="preserve">5.1.5. Нормами отвода земель, для электрических сетей напряжением 0,38-750кВ </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 xml:space="preserve">№ 14278тм-т1 (утв. </w:t>
      </w:r>
      <w:proofErr w:type="spellStart"/>
      <w:r w:rsidRPr="00B54808">
        <w:rPr>
          <w:iCs/>
          <w:color w:val="000000" w:themeColor="text1"/>
          <w:spacing w:val="-7"/>
          <w:sz w:val="26"/>
          <w:szCs w:val="26"/>
        </w:rPr>
        <w:t>Минтехэнерго</w:t>
      </w:r>
      <w:proofErr w:type="spellEnd"/>
      <w:r w:rsidRPr="00B54808">
        <w:rPr>
          <w:iCs/>
          <w:color w:val="000000" w:themeColor="text1"/>
          <w:spacing w:val="-7"/>
          <w:sz w:val="26"/>
          <w:szCs w:val="26"/>
        </w:rPr>
        <w:t xml:space="preserve"> от 20.05.1994);</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5.1.6. Приказом Минэкономразвития России от 08.12.2015 N 921 "Об утверждении формы и состава сведений межевого плана, требований к его подготовке";</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5.1.7.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5.1.8.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FB764D" w:rsidRPr="00B54808" w:rsidRDefault="00FB764D" w:rsidP="00FB764D">
      <w:pPr>
        <w:shd w:val="clear" w:color="auto" w:fill="FFFFFF"/>
        <w:tabs>
          <w:tab w:val="left" w:pos="567"/>
        </w:tabs>
        <w:suppressAutoHyphens/>
        <w:ind w:firstLine="709"/>
        <w:jc w:val="both"/>
        <w:rPr>
          <w:b/>
          <w:iCs/>
          <w:color w:val="000000" w:themeColor="text1"/>
          <w:spacing w:val="-7"/>
          <w:sz w:val="26"/>
          <w:szCs w:val="26"/>
        </w:rPr>
      </w:pPr>
      <w:r w:rsidRPr="00B54808">
        <w:rPr>
          <w:b/>
          <w:iCs/>
          <w:color w:val="000000" w:themeColor="text1"/>
          <w:spacing w:val="-7"/>
          <w:sz w:val="26"/>
          <w:szCs w:val="26"/>
        </w:rPr>
        <w:t>5.2 Требования к оформлению документов:</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 xml:space="preserve">5.2.1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w:t>
      </w:r>
      <w:r w:rsidRPr="00B54808">
        <w:rPr>
          <w:iCs/>
          <w:color w:val="000000" w:themeColor="text1"/>
          <w:spacing w:val="-7"/>
          <w:sz w:val="26"/>
          <w:szCs w:val="26"/>
        </w:rPr>
        <w:lastRenderedPageBreak/>
        <w:t>Федерации от 08.09.2010 № 697 «О единой системе межведомственного электронного взаимодействия».</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 xml:space="preserve">5.2.2.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B54808">
        <w:rPr>
          <w:iCs/>
          <w:color w:val="000000" w:themeColor="text1"/>
          <w:spacing w:val="-7"/>
          <w:sz w:val="26"/>
          <w:szCs w:val="26"/>
        </w:rPr>
        <w:t>dpi</w:t>
      </w:r>
      <w:proofErr w:type="spellEnd"/>
      <w:r w:rsidRPr="00B54808">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 xml:space="preserve">5.2.3. При выполнении работ под размещение </w:t>
      </w:r>
      <w:proofErr w:type="gramStart"/>
      <w:r w:rsidRPr="00B54808">
        <w:rPr>
          <w:iCs/>
          <w:color w:val="000000" w:themeColor="text1"/>
          <w:spacing w:val="-7"/>
          <w:sz w:val="26"/>
          <w:szCs w:val="26"/>
        </w:rPr>
        <w:t>ВЛ</w:t>
      </w:r>
      <w:proofErr w:type="gramEnd"/>
      <w:r w:rsidRPr="00B54808">
        <w:rPr>
          <w:iCs/>
          <w:color w:val="000000" w:themeColor="text1"/>
          <w:spacing w:val="-7"/>
          <w:sz w:val="26"/>
          <w:szCs w:val="26"/>
        </w:rPr>
        <w:t xml:space="preserve"> 6 (10) </w:t>
      </w:r>
      <w:proofErr w:type="spellStart"/>
      <w:r w:rsidRPr="00B54808">
        <w:rPr>
          <w:iCs/>
          <w:color w:val="000000" w:themeColor="text1"/>
          <w:spacing w:val="-7"/>
          <w:sz w:val="26"/>
          <w:szCs w:val="26"/>
        </w:rPr>
        <w:t>кВ</w:t>
      </w:r>
      <w:proofErr w:type="spellEnd"/>
      <w:r w:rsidRPr="00B54808">
        <w:rPr>
          <w:iCs/>
          <w:color w:val="000000" w:themeColor="text1"/>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B54808">
        <w:rPr>
          <w:iCs/>
          <w:color w:val="000000" w:themeColor="text1"/>
          <w:spacing w:val="-7"/>
          <w:sz w:val="26"/>
          <w:szCs w:val="26"/>
        </w:rPr>
        <w:t>кВ</w:t>
      </w:r>
      <w:proofErr w:type="spellEnd"/>
      <w:r w:rsidRPr="00B54808">
        <w:rPr>
          <w:iCs/>
          <w:color w:val="000000" w:themeColor="text1"/>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5.2.4. Координаты границ формируемых земельных участков определяются в системе МСК-25.</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r w:rsidRPr="00B54808">
        <w:rPr>
          <w:iCs/>
          <w:color w:val="000000" w:themeColor="text1"/>
          <w:spacing w:val="-7"/>
          <w:sz w:val="26"/>
          <w:szCs w:val="26"/>
        </w:rPr>
        <w:t>5.2.5.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FB764D" w:rsidRPr="00B54808" w:rsidRDefault="00FB764D" w:rsidP="00FB764D">
      <w:pPr>
        <w:shd w:val="clear" w:color="auto" w:fill="FFFFFF"/>
        <w:tabs>
          <w:tab w:val="left" w:pos="567"/>
        </w:tabs>
        <w:suppressAutoHyphens/>
        <w:ind w:firstLine="709"/>
        <w:jc w:val="both"/>
        <w:rPr>
          <w:iCs/>
          <w:color w:val="000000" w:themeColor="text1"/>
          <w:spacing w:val="-7"/>
          <w:sz w:val="26"/>
          <w:szCs w:val="26"/>
        </w:rPr>
      </w:pPr>
      <w:proofErr w:type="gramStart"/>
      <w:r w:rsidRPr="00B54808">
        <w:rPr>
          <w:iCs/>
          <w:color w:val="000000" w:themeColor="text1"/>
          <w:spacing w:val="-7"/>
          <w:sz w:val="26"/>
          <w:szCs w:val="26"/>
        </w:rPr>
        <w:t>5.2.6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B54808">
        <w:rPr>
          <w:iCs/>
          <w:color w:val="000000" w:themeColor="text1"/>
          <w:spacing w:val="-7"/>
          <w:sz w:val="26"/>
          <w:szCs w:val="26"/>
        </w:rPr>
        <w:t>pdf</w:t>
      </w:r>
      <w:proofErr w:type="spellEnd"/>
      <w:r w:rsidRPr="00B54808">
        <w:rPr>
          <w:iCs/>
          <w:color w:val="000000" w:themeColor="text1"/>
          <w:spacing w:val="-7"/>
          <w:sz w:val="26"/>
          <w:szCs w:val="26"/>
        </w:rPr>
        <w:t xml:space="preserve"> (графическая часть), *.</w:t>
      </w:r>
      <w:proofErr w:type="spellStart"/>
      <w:r w:rsidRPr="00B54808">
        <w:rPr>
          <w:iCs/>
          <w:color w:val="000000" w:themeColor="text1"/>
          <w:spacing w:val="-7"/>
          <w:sz w:val="26"/>
          <w:szCs w:val="26"/>
        </w:rPr>
        <w:t>doc</w:t>
      </w:r>
      <w:proofErr w:type="spellEnd"/>
      <w:r w:rsidRPr="00B54808">
        <w:rPr>
          <w:iCs/>
          <w:color w:val="000000" w:themeColor="text1"/>
          <w:spacing w:val="-7"/>
          <w:sz w:val="26"/>
          <w:szCs w:val="26"/>
        </w:rPr>
        <w:t xml:space="preserve"> (текстовая часть).</w:t>
      </w:r>
      <w:proofErr w:type="gramEnd"/>
    </w:p>
    <w:p w:rsidR="009F036E" w:rsidRPr="00B54808" w:rsidRDefault="009F036E" w:rsidP="009F036E">
      <w:pPr>
        <w:shd w:val="clear" w:color="auto" w:fill="FFFFFF"/>
        <w:suppressAutoHyphens/>
        <w:ind w:firstLine="709"/>
        <w:jc w:val="both"/>
        <w:rPr>
          <w:b/>
          <w:iCs/>
          <w:color w:val="000000" w:themeColor="text1"/>
          <w:spacing w:val="-7"/>
          <w:sz w:val="26"/>
          <w:szCs w:val="26"/>
        </w:rPr>
      </w:pPr>
    </w:p>
    <w:p w:rsidR="009F036E" w:rsidRPr="00B54808" w:rsidRDefault="009F036E" w:rsidP="009F036E">
      <w:pPr>
        <w:shd w:val="clear" w:color="auto" w:fill="FFFFFF"/>
        <w:suppressAutoHyphens/>
        <w:ind w:firstLine="709"/>
        <w:jc w:val="both"/>
        <w:rPr>
          <w:b/>
          <w:color w:val="000000" w:themeColor="text1"/>
          <w:sz w:val="26"/>
          <w:szCs w:val="26"/>
        </w:rPr>
      </w:pPr>
      <w:r w:rsidRPr="00B54808">
        <w:rPr>
          <w:b/>
          <w:iCs/>
          <w:color w:val="000000" w:themeColor="text1"/>
          <w:spacing w:val="-7"/>
          <w:sz w:val="26"/>
          <w:szCs w:val="26"/>
        </w:rPr>
        <w:t>6.</w:t>
      </w:r>
      <w:r w:rsidRPr="00B54808">
        <w:rPr>
          <w:b/>
          <w:iCs/>
          <w:color w:val="000000" w:themeColor="text1"/>
          <w:sz w:val="26"/>
          <w:szCs w:val="26"/>
        </w:rPr>
        <w:t xml:space="preserve"> </w:t>
      </w:r>
      <w:r w:rsidRPr="00B54808">
        <w:rPr>
          <w:b/>
          <w:iCs/>
          <w:color w:val="000000" w:themeColor="text1"/>
          <w:spacing w:val="4"/>
          <w:sz w:val="26"/>
          <w:szCs w:val="26"/>
        </w:rPr>
        <w:t>Требования к выполнению проектных работ (в случае необходимости выполнения проектных работ)</w:t>
      </w:r>
    </w:p>
    <w:p w:rsidR="00FB764D" w:rsidRPr="00B54808" w:rsidRDefault="00FB764D" w:rsidP="00FB764D">
      <w:pPr>
        <w:widowControl w:val="0"/>
        <w:tabs>
          <w:tab w:val="left" w:pos="0"/>
        </w:tabs>
        <w:autoSpaceDE w:val="0"/>
        <w:autoSpaceDN w:val="0"/>
        <w:adjustRightInd w:val="0"/>
        <w:ind w:firstLine="709"/>
        <w:jc w:val="both"/>
        <w:rPr>
          <w:color w:val="000000" w:themeColor="text1"/>
          <w:sz w:val="25"/>
          <w:szCs w:val="25"/>
        </w:rPr>
      </w:pPr>
      <w:r w:rsidRPr="00B54808">
        <w:rPr>
          <w:bCs/>
          <w:color w:val="000000" w:themeColor="text1"/>
          <w:sz w:val="25"/>
          <w:szCs w:val="25"/>
        </w:rPr>
        <w:t>6.1.</w:t>
      </w:r>
      <w:r w:rsidRPr="00B54808">
        <w:rPr>
          <w:color w:val="000000" w:themeColor="text1"/>
          <w:sz w:val="25"/>
          <w:szCs w:val="25"/>
        </w:rPr>
        <w:t xml:space="preserve"> Основные нормативно-технические документы (НТД), определяющие требования к рабочему проекту:</w:t>
      </w:r>
    </w:p>
    <w:p w:rsidR="00FB764D" w:rsidRPr="00B54808" w:rsidRDefault="00FB764D" w:rsidP="00FB764D">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 xml:space="preserve">6.1.1. ГОСТ </w:t>
      </w:r>
      <w:proofErr w:type="gramStart"/>
      <w:r w:rsidRPr="00B54808">
        <w:rPr>
          <w:color w:val="000000" w:themeColor="text1"/>
          <w:spacing w:val="-1"/>
          <w:sz w:val="26"/>
          <w:szCs w:val="26"/>
        </w:rPr>
        <w:t>Р</w:t>
      </w:r>
      <w:proofErr w:type="gramEnd"/>
      <w:r w:rsidRPr="00B54808">
        <w:rPr>
          <w:color w:val="000000" w:themeColor="text1"/>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
    <w:p w:rsidR="00FB764D" w:rsidRPr="00B54808" w:rsidRDefault="00FB764D" w:rsidP="00FB764D">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6.1.2. ФЗ-123 «Технический регламент о требованиях пожарной безопасности» от 22.07.2008 г.</w:t>
      </w:r>
    </w:p>
    <w:p w:rsidR="00FB764D" w:rsidRPr="00B54808" w:rsidRDefault="00FB764D" w:rsidP="00FB764D">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6.1.3. ПУЭ и ПТЭ (действующие издания);</w:t>
      </w:r>
    </w:p>
    <w:p w:rsidR="00FB764D" w:rsidRPr="00B54808" w:rsidRDefault="00FB764D" w:rsidP="00FB764D">
      <w:pPr>
        <w:shd w:val="clear" w:color="auto" w:fill="FFFFFF"/>
        <w:suppressAutoHyphens/>
        <w:ind w:firstLine="709"/>
        <w:jc w:val="both"/>
        <w:rPr>
          <w:color w:val="000000" w:themeColor="text1"/>
          <w:sz w:val="26"/>
          <w:szCs w:val="26"/>
        </w:rPr>
      </w:pPr>
      <w:r w:rsidRPr="00B54808">
        <w:rPr>
          <w:color w:val="000000" w:themeColor="text1"/>
          <w:spacing w:val="-1"/>
          <w:sz w:val="26"/>
          <w:szCs w:val="26"/>
        </w:rPr>
        <w:t xml:space="preserve">6.1.4. </w:t>
      </w:r>
      <w:r w:rsidRPr="00B54808">
        <w:rPr>
          <w:color w:val="000000" w:themeColor="text1"/>
          <w:sz w:val="26"/>
          <w:szCs w:val="26"/>
        </w:rPr>
        <w:t>Градостроительный кодекс Российской Федерации (ст. 48, 49);</w:t>
      </w:r>
    </w:p>
    <w:p w:rsidR="00FB764D" w:rsidRPr="00B54808" w:rsidRDefault="00FB764D" w:rsidP="00FB764D">
      <w:pPr>
        <w:shd w:val="clear" w:color="auto" w:fill="FFFFFF"/>
        <w:tabs>
          <w:tab w:val="left" w:pos="0"/>
          <w:tab w:val="left" w:pos="567"/>
        </w:tabs>
        <w:suppressAutoHyphens/>
        <w:ind w:firstLine="709"/>
        <w:jc w:val="both"/>
        <w:rPr>
          <w:color w:val="000000" w:themeColor="text1"/>
          <w:sz w:val="26"/>
          <w:szCs w:val="26"/>
        </w:rPr>
      </w:pPr>
      <w:r w:rsidRPr="00B54808">
        <w:rPr>
          <w:color w:val="000000" w:themeColor="text1"/>
          <w:sz w:val="26"/>
          <w:szCs w:val="26"/>
        </w:rPr>
        <w:t>6.1.5.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FB764D" w:rsidRPr="00B54808" w:rsidRDefault="00FB764D" w:rsidP="00FB764D">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6.1.6.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FB764D" w:rsidRPr="00B54808" w:rsidRDefault="00FB764D" w:rsidP="00FB764D">
      <w:pPr>
        <w:shd w:val="clear" w:color="auto" w:fill="FFFFFF"/>
        <w:suppressAutoHyphens/>
        <w:ind w:firstLine="709"/>
        <w:jc w:val="both"/>
        <w:rPr>
          <w:b/>
          <w:color w:val="000000" w:themeColor="text1"/>
          <w:spacing w:val="-1"/>
          <w:sz w:val="26"/>
          <w:szCs w:val="26"/>
        </w:rPr>
      </w:pPr>
      <w:r w:rsidRPr="00B54808">
        <w:rPr>
          <w:b/>
          <w:color w:val="000000" w:themeColor="text1"/>
          <w:spacing w:val="-1"/>
          <w:sz w:val="26"/>
          <w:szCs w:val="26"/>
        </w:rPr>
        <w:t>6.2. В обязанности Подрядчика входит:</w:t>
      </w:r>
    </w:p>
    <w:p w:rsidR="00FB764D" w:rsidRPr="00B54808" w:rsidRDefault="00FB764D" w:rsidP="00FB764D">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 xml:space="preserve">6.2.1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B54808">
        <w:rPr>
          <w:color w:val="000000" w:themeColor="text1"/>
          <w:spacing w:val="-1"/>
          <w:sz w:val="26"/>
          <w:szCs w:val="26"/>
        </w:rPr>
        <w:t>Ростехнадзора</w:t>
      </w:r>
      <w:proofErr w:type="spellEnd"/>
      <w:r w:rsidRPr="00B54808">
        <w:rPr>
          <w:color w:val="000000" w:themeColor="text1"/>
          <w:spacing w:val="-1"/>
          <w:sz w:val="26"/>
          <w:szCs w:val="26"/>
        </w:rPr>
        <w:t>.</w:t>
      </w:r>
    </w:p>
    <w:p w:rsidR="00FB764D" w:rsidRPr="00B54808" w:rsidRDefault="00FB764D" w:rsidP="00FB764D">
      <w:pPr>
        <w:pStyle w:val="afb"/>
        <w:widowControl w:val="0"/>
        <w:tabs>
          <w:tab w:val="clear" w:pos="1008"/>
          <w:tab w:val="num" w:pos="0"/>
          <w:tab w:val="left" w:pos="851"/>
        </w:tabs>
        <w:spacing w:line="240" w:lineRule="auto"/>
        <w:ind w:left="0" w:firstLine="709"/>
        <w:rPr>
          <w:color w:val="000000" w:themeColor="text1"/>
          <w:sz w:val="26"/>
          <w:szCs w:val="26"/>
        </w:rPr>
      </w:pPr>
      <w:r w:rsidRPr="00B54808">
        <w:rPr>
          <w:color w:val="000000" w:themeColor="text1"/>
          <w:sz w:val="26"/>
          <w:szCs w:val="26"/>
        </w:rPr>
        <w:t xml:space="preserve">6.2.2.  Запрос технических условий на пересечения с линейными объектами (автодорогами, железными дорогами, </w:t>
      </w:r>
      <w:proofErr w:type="gramStart"/>
      <w:r w:rsidRPr="00B54808">
        <w:rPr>
          <w:color w:val="000000" w:themeColor="text1"/>
          <w:sz w:val="26"/>
          <w:szCs w:val="26"/>
        </w:rPr>
        <w:t>газо-нефтепроводами</w:t>
      </w:r>
      <w:proofErr w:type="gramEnd"/>
      <w:r w:rsidRPr="00B54808">
        <w:rPr>
          <w:color w:val="000000" w:themeColor="text1"/>
          <w:sz w:val="26"/>
          <w:szCs w:val="26"/>
        </w:rPr>
        <w:t xml:space="preserve"> и пр.).</w:t>
      </w:r>
    </w:p>
    <w:p w:rsidR="00FB764D" w:rsidRPr="00B54808" w:rsidRDefault="00FB764D" w:rsidP="00FB764D">
      <w:pPr>
        <w:pStyle w:val="afb"/>
        <w:widowControl w:val="0"/>
        <w:tabs>
          <w:tab w:val="clear" w:pos="1008"/>
          <w:tab w:val="num" w:pos="0"/>
          <w:tab w:val="left" w:pos="851"/>
        </w:tabs>
        <w:spacing w:line="240" w:lineRule="auto"/>
        <w:ind w:left="0" w:firstLine="709"/>
        <w:rPr>
          <w:color w:val="000000" w:themeColor="text1"/>
          <w:sz w:val="26"/>
          <w:szCs w:val="26"/>
        </w:rPr>
      </w:pPr>
      <w:r w:rsidRPr="00B54808">
        <w:rPr>
          <w:color w:val="000000" w:themeColor="text1"/>
          <w:sz w:val="26"/>
          <w:szCs w:val="26"/>
        </w:rPr>
        <w:t>6.2.3. Согласование пересечения ЛЭП с инженерными коммуникациями и линейными объектами.</w:t>
      </w:r>
    </w:p>
    <w:p w:rsidR="00FB764D" w:rsidRPr="00B54808" w:rsidRDefault="00FB764D" w:rsidP="00FB764D">
      <w:pPr>
        <w:pStyle w:val="afb"/>
        <w:widowControl w:val="0"/>
        <w:tabs>
          <w:tab w:val="clear" w:pos="1008"/>
          <w:tab w:val="num" w:pos="0"/>
          <w:tab w:val="left" w:pos="851"/>
        </w:tabs>
        <w:spacing w:line="240" w:lineRule="auto"/>
        <w:ind w:left="0" w:firstLine="709"/>
        <w:rPr>
          <w:color w:val="000000" w:themeColor="text1"/>
          <w:sz w:val="26"/>
          <w:szCs w:val="26"/>
        </w:rPr>
      </w:pPr>
      <w:r w:rsidRPr="00B54808">
        <w:rPr>
          <w:color w:val="000000" w:themeColor="text1"/>
          <w:sz w:val="26"/>
          <w:szCs w:val="26"/>
        </w:rPr>
        <w:t xml:space="preserve">6.2.4.  Подготовка и получение необходимых документов для вырубки деревьев (работы по выполнению </w:t>
      </w:r>
      <w:proofErr w:type="spellStart"/>
      <w:r w:rsidRPr="00B54808">
        <w:rPr>
          <w:color w:val="000000" w:themeColor="text1"/>
          <w:sz w:val="26"/>
          <w:szCs w:val="26"/>
        </w:rPr>
        <w:t>подеревной</w:t>
      </w:r>
      <w:proofErr w:type="spellEnd"/>
      <w:r w:rsidRPr="00B54808">
        <w:rPr>
          <w:color w:val="000000" w:themeColor="text1"/>
          <w:sz w:val="26"/>
          <w:szCs w:val="26"/>
        </w:rPr>
        <w:t xml:space="preserve"> съемки и составлению отчета).</w:t>
      </w:r>
    </w:p>
    <w:p w:rsidR="00FB764D" w:rsidRPr="00B54808" w:rsidRDefault="00FB764D" w:rsidP="00FB764D">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lastRenderedPageBreak/>
        <w:t>6.2.5.  Выполнение выноса трассы в натуру на местности согласно СНиП 11-02-96 и СП 47.13330.2012.</w:t>
      </w:r>
    </w:p>
    <w:p w:rsidR="00FB764D" w:rsidRPr="00B54808" w:rsidRDefault="00FB764D" w:rsidP="00FB764D">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 xml:space="preserve">6.2.6. </w:t>
      </w:r>
      <w:proofErr w:type="gramStart"/>
      <w:r w:rsidRPr="00B54808">
        <w:rPr>
          <w:color w:val="000000" w:themeColor="text1"/>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FB764D" w:rsidRPr="00B54808" w:rsidRDefault="00FB764D" w:rsidP="00FB764D">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 xml:space="preserve">- РЭС (2 </w:t>
      </w:r>
      <w:proofErr w:type="gramStart"/>
      <w:r w:rsidRPr="00B54808">
        <w:rPr>
          <w:color w:val="000000" w:themeColor="text1"/>
          <w:spacing w:val="-1"/>
          <w:sz w:val="26"/>
          <w:szCs w:val="26"/>
        </w:rPr>
        <w:t>бумажных</w:t>
      </w:r>
      <w:proofErr w:type="gramEnd"/>
      <w:r w:rsidRPr="00B54808">
        <w:rPr>
          <w:color w:val="000000" w:themeColor="text1"/>
          <w:spacing w:val="-1"/>
          <w:sz w:val="26"/>
          <w:szCs w:val="26"/>
        </w:rPr>
        <w:t xml:space="preserve"> экземпляра);</w:t>
      </w:r>
    </w:p>
    <w:p w:rsidR="00FB764D" w:rsidRPr="00B54808" w:rsidRDefault="00FB764D" w:rsidP="00FB764D">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 СП (1 бумажный экземпляр);</w:t>
      </w:r>
    </w:p>
    <w:p w:rsidR="00FB764D" w:rsidRPr="00B54808" w:rsidRDefault="00FB764D" w:rsidP="00FB764D">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 xml:space="preserve">- в службу исполнения договоров технологического присоединения филиала (1 экземпляр в электронном виде (формат </w:t>
      </w:r>
      <w:proofErr w:type="spellStart"/>
      <w:r w:rsidRPr="00B54808">
        <w:rPr>
          <w:color w:val="000000" w:themeColor="text1"/>
          <w:spacing w:val="-1"/>
          <w:sz w:val="26"/>
          <w:szCs w:val="26"/>
        </w:rPr>
        <w:t>pdf</w:t>
      </w:r>
      <w:proofErr w:type="spellEnd"/>
      <w:r w:rsidRPr="00B54808">
        <w:rPr>
          <w:color w:val="000000" w:themeColor="text1"/>
          <w:spacing w:val="-1"/>
          <w:sz w:val="26"/>
          <w:szCs w:val="26"/>
        </w:rPr>
        <w:t xml:space="preserve"> и .</w:t>
      </w:r>
      <w:proofErr w:type="spellStart"/>
      <w:r w:rsidRPr="00B54808">
        <w:rPr>
          <w:color w:val="000000" w:themeColor="text1"/>
          <w:spacing w:val="-1"/>
          <w:sz w:val="26"/>
          <w:szCs w:val="26"/>
        </w:rPr>
        <w:t>dwg</w:t>
      </w:r>
      <w:proofErr w:type="spellEnd"/>
      <w:r w:rsidRPr="00B54808">
        <w:rPr>
          <w:color w:val="000000" w:themeColor="text1"/>
          <w:spacing w:val="-1"/>
          <w:sz w:val="26"/>
          <w:szCs w:val="26"/>
        </w:rPr>
        <w:t>)).</w:t>
      </w:r>
    </w:p>
    <w:p w:rsidR="00FB764D" w:rsidRPr="00B54808" w:rsidRDefault="00FB764D" w:rsidP="00FB764D">
      <w:pPr>
        <w:widowControl w:val="0"/>
        <w:tabs>
          <w:tab w:val="left" w:pos="567"/>
        </w:tabs>
        <w:autoSpaceDE w:val="0"/>
        <w:autoSpaceDN w:val="0"/>
        <w:adjustRightInd w:val="0"/>
        <w:spacing w:line="262" w:lineRule="auto"/>
        <w:ind w:firstLine="709"/>
        <w:contextualSpacing/>
        <w:jc w:val="both"/>
        <w:rPr>
          <w:color w:val="000000" w:themeColor="text1"/>
          <w:sz w:val="26"/>
          <w:szCs w:val="26"/>
        </w:rPr>
      </w:pPr>
      <w:r w:rsidRPr="00B54808">
        <w:rPr>
          <w:color w:val="000000" w:themeColor="text1"/>
          <w:sz w:val="26"/>
          <w:szCs w:val="26"/>
        </w:rPr>
        <w:t xml:space="preserve">6.2.7. Разработанная проектно-сметная документация является собственностью </w:t>
      </w:r>
      <w:proofErr w:type="gramStart"/>
      <w:r w:rsidRPr="00B54808">
        <w:rPr>
          <w:color w:val="000000" w:themeColor="text1"/>
          <w:sz w:val="26"/>
          <w:szCs w:val="26"/>
        </w:rPr>
        <w:t>Заказчика</w:t>
      </w:r>
      <w:proofErr w:type="gramEnd"/>
      <w:r w:rsidRPr="00B54808">
        <w:rPr>
          <w:color w:val="000000" w:themeColor="text1"/>
          <w:sz w:val="26"/>
          <w:szCs w:val="26"/>
        </w:rPr>
        <w:t xml:space="preserve"> и передача её третьим лицам без его согласия запрещается.</w:t>
      </w:r>
    </w:p>
    <w:p w:rsidR="00FB764D" w:rsidRPr="00B54808" w:rsidRDefault="00FB764D" w:rsidP="00FB764D">
      <w:pPr>
        <w:shd w:val="clear" w:color="auto" w:fill="FFFFFF"/>
        <w:tabs>
          <w:tab w:val="left" w:pos="567"/>
        </w:tabs>
        <w:suppressAutoHyphens/>
        <w:ind w:firstLine="709"/>
        <w:jc w:val="both"/>
        <w:rPr>
          <w:color w:val="000000" w:themeColor="text1"/>
          <w:spacing w:val="-1"/>
          <w:sz w:val="26"/>
          <w:szCs w:val="26"/>
        </w:rPr>
      </w:pPr>
      <w:r w:rsidRPr="00B54808">
        <w:rPr>
          <w:color w:val="000000" w:themeColor="text1"/>
          <w:spacing w:val="-1"/>
          <w:sz w:val="26"/>
          <w:szCs w:val="26"/>
        </w:rPr>
        <w:t>6.3. При выполнении проектно-изыскательских работ Подрядчик обязан:</w:t>
      </w:r>
    </w:p>
    <w:p w:rsidR="00FB764D" w:rsidRPr="00B54808" w:rsidRDefault="00FB764D" w:rsidP="00FB764D">
      <w:pPr>
        <w:shd w:val="clear" w:color="auto" w:fill="FFFFFF"/>
        <w:tabs>
          <w:tab w:val="left" w:pos="567"/>
        </w:tabs>
        <w:suppressAutoHyphens/>
        <w:ind w:firstLine="709"/>
        <w:jc w:val="both"/>
        <w:rPr>
          <w:color w:val="000000" w:themeColor="text1"/>
          <w:spacing w:val="-1"/>
          <w:sz w:val="26"/>
          <w:szCs w:val="26"/>
        </w:rPr>
      </w:pPr>
      <w:r w:rsidRPr="00B54808">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FB764D" w:rsidRPr="00B54808" w:rsidRDefault="00FB764D" w:rsidP="00FB764D">
      <w:pPr>
        <w:shd w:val="clear" w:color="auto" w:fill="FFFFFF"/>
        <w:tabs>
          <w:tab w:val="left" w:pos="567"/>
        </w:tabs>
        <w:suppressAutoHyphens/>
        <w:ind w:firstLine="709"/>
        <w:jc w:val="both"/>
        <w:rPr>
          <w:color w:val="000000" w:themeColor="text1"/>
          <w:spacing w:val="-1"/>
          <w:sz w:val="26"/>
          <w:szCs w:val="26"/>
        </w:rPr>
      </w:pPr>
      <w:r w:rsidRPr="00B54808">
        <w:rPr>
          <w:color w:val="000000" w:themeColor="text1"/>
          <w:spacing w:val="-1"/>
          <w:sz w:val="26"/>
          <w:szCs w:val="26"/>
        </w:rPr>
        <w:t xml:space="preserve">- </w:t>
      </w:r>
      <w:proofErr w:type="gramStart"/>
      <w:r w:rsidRPr="00B54808">
        <w:rPr>
          <w:color w:val="000000" w:themeColor="text1"/>
          <w:spacing w:val="-1"/>
          <w:sz w:val="26"/>
          <w:szCs w:val="26"/>
        </w:rPr>
        <w:t>б</w:t>
      </w:r>
      <w:proofErr w:type="gramEnd"/>
      <w:r w:rsidRPr="00B54808">
        <w:rPr>
          <w:color w:val="000000" w:themeColor="text1"/>
          <w:spacing w:val="-1"/>
          <w:sz w:val="26"/>
          <w:szCs w:val="26"/>
        </w:rPr>
        <w:t>езвозмездно откорректировать документацию по замечаниям Заказчика в течение 3 (трех) рабочих дней.</w:t>
      </w:r>
    </w:p>
    <w:p w:rsidR="00FB764D" w:rsidRPr="00B54808" w:rsidRDefault="00FB764D" w:rsidP="00FB764D">
      <w:pPr>
        <w:shd w:val="clear" w:color="auto" w:fill="FFFFFF"/>
        <w:tabs>
          <w:tab w:val="left" w:pos="567"/>
        </w:tabs>
        <w:suppressAutoHyphens/>
        <w:ind w:firstLine="709"/>
        <w:jc w:val="both"/>
        <w:rPr>
          <w:color w:val="000000" w:themeColor="text1"/>
          <w:spacing w:val="-1"/>
          <w:sz w:val="26"/>
          <w:szCs w:val="26"/>
        </w:rPr>
      </w:pPr>
      <w:r w:rsidRPr="00B54808">
        <w:rPr>
          <w:color w:val="000000" w:themeColor="text1"/>
          <w:spacing w:val="-1"/>
          <w:sz w:val="26"/>
          <w:szCs w:val="26"/>
        </w:rPr>
        <w:t xml:space="preserve">- </w:t>
      </w:r>
      <w:proofErr w:type="gramStart"/>
      <w:r w:rsidRPr="00B54808">
        <w:rPr>
          <w:color w:val="000000" w:themeColor="text1"/>
          <w:spacing w:val="-1"/>
          <w:sz w:val="26"/>
          <w:szCs w:val="26"/>
        </w:rPr>
        <w:t>п</w:t>
      </w:r>
      <w:proofErr w:type="gramEnd"/>
      <w:r w:rsidRPr="00B54808">
        <w:rPr>
          <w:color w:val="000000" w:themeColor="text1"/>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FB764D" w:rsidRPr="00B54808" w:rsidRDefault="00FB764D" w:rsidP="00FB764D">
      <w:pPr>
        <w:shd w:val="clear" w:color="auto" w:fill="FFFFFF"/>
        <w:tabs>
          <w:tab w:val="left" w:pos="0"/>
          <w:tab w:val="left" w:pos="567"/>
        </w:tabs>
        <w:suppressAutoHyphens/>
        <w:ind w:firstLine="709"/>
        <w:jc w:val="both"/>
        <w:rPr>
          <w:color w:val="000000" w:themeColor="text1"/>
          <w:spacing w:val="-1"/>
          <w:sz w:val="26"/>
          <w:szCs w:val="26"/>
        </w:rPr>
      </w:pPr>
      <w:r w:rsidRPr="00B54808">
        <w:rPr>
          <w:color w:val="000000" w:themeColor="text1"/>
          <w:spacing w:val="-1"/>
          <w:sz w:val="26"/>
          <w:szCs w:val="26"/>
        </w:rPr>
        <w:t>- письменно согласовывать с Заказчиком заключение Договоров с субподрядчиками</w:t>
      </w:r>
    </w:p>
    <w:p w:rsidR="00FB764D" w:rsidRPr="00B54808" w:rsidRDefault="00FB764D" w:rsidP="00FB764D">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6.4.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54808">
        <w:rPr>
          <w:b/>
          <w:color w:val="000000" w:themeColor="text1"/>
          <w:sz w:val="26"/>
          <w:szCs w:val="26"/>
        </w:rPr>
        <w:t xml:space="preserve">исполнение мероприятий, предусмотренных п. </w:t>
      </w:r>
      <w:r w:rsidR="0090541D" w:rsidRPr="00B54808">
        <w:rPr>
          <w:b/>
          <w:color w:val="000000" w:themeColor="text1"/>
          <w:sz w:val="26"/>
          <w:szCs w:val="26"/>
        </w:rPr>
        <w:t>6</w:t>
      </w:r>
      <w:r w:rsidRPr="00B54808">
        <w:rPr>
          <w:b/>
          <w:color w:val="000000" w:themeColor="text1"/>
          <w:sz w:val="26"/>
          <w:szCs w:val="26"/>
        </w:rPr>
        <w:t>.2. настоящего ТЗ, является обязательным на момент сдачи актов ПР-2</w:t>
      </w:r>
      <w:r w:rsidRPr="00B54808">
        <w:rPr>
          <w:color w:val="000000" w:themeColor="text1"/>
          <w:sz w:val="26"/>
          <w:szCs w:val="26"/>
        </w:rPr>
        <w:t>).</w:t>
      </w:r>
    </w:p>
    <w:p w:rsidR="00FB764D" w:rsidRPr="00B54808" w:rsidRDefault="00FB764D" w:rsidP="00FB764D">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6.5.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FB764D" w:rsidRPr="00B54808" w:rsidRDefault="00FB764D" w:rsidP="00FB764D">
      <w:pPr>
        <w:shd w:val="clear" w:color="auto" w:fill="FFFFFF"/>
        <w:tabs>
          <w:tab w:val="left" w:pos="567"/>
        </w:tabs>
        <w:suppressAutoHyphens/>
        <w:ind w:firstLine="709"/>
        <w:jc w:val="both"/>
        <w:rPr>
          <w:color w:val="000000" w:themeColor="text1"/>
          <w:sz w:val="26"/>
          <w:szCs w:val="26"/>
        </w:rPr>
      </w:pPr>
    </w:p>
    <w:p w:rsidR="009F036E" w:rsidRPr="00B54808" w:rsidRDefault="009F036E" w:rsidP="009F036E">
      <w:pPr>
        <w:shd w:val="clear" w:color="auto" w:fill="FFFFFF"/>
        <w:tabs>
          <w:tab w:val="left" w:pos="567"/>
        </w:tabs>
        <w:suppressAutoHyphens/>
        <w:ind w:firstLine="709"/>
        <w:jc w:val="both"/>
        <w:rPr>
          <w:b/>
          <w:color w:val="000000" w:themeColor="text1"/>
          <w:spacing w:val="-1"/>
          <w:sz w:val="26"/>
          <w:szCs w:val="26"/>
        </w:rPr>
      </w:pPr>
      <w:r w:rsidRPr="00B54808">
        <w:rPr>
          <w:b/>
          <w:color w:val="000000" w:themeColor="text1"/>
          <w:spacing w:val="-1"/>
          <w:sz w:val="26"/>
          <w:szCs w:val="26"/>
        </w:rPr>
        <w:t xml:space="preserve">7. Требования к </w:t>
      </w:r>
      <w:r w:rsidR="00FB764D" w:rsidRPr="00B54808">
        <w:rPr>
          <w:b/>
          <w:color w:val="000000" w:themeColor="text1"/>
          <w:spacing w:val="-1"/>
          <w:sz w:val="26"/>
          <w:szCs w:val="26"/>
        </w:rPr>
        <w:t>в</w:t>
      </w:r>
      <w:r w:rsidRPr="00B54808">
        <w:rPr>
          <w:b/>
          <w:color w:val="000000" w:themeColor="text1"/>
          <w:spacing w:val="-1"/>
          <w:sz w:val="26"/>
          <w:szCs w:val="26"/>
        </w:rPr>
        <w:t>ыполнению сметных расчетов.</w:t>
      </w:r>
    </w:p>
    <w:p w:rsidR="009F036E" w:rsidRPr="00B54808" w:rsidRDefault="009F036E" w:rsidP="009F036E">
      <w:pPr>
        <w:shd w:val="clear" w:color="auto" w:fill="FFFFFF"/>
        <w:suppressAutoHyphens/>
        <w:ind w:firstLine="709"/>
        <w:jc w:val="both"/>
        <w:rPr>
          <w:b/>
          <w:color w:val="000000" w:themeColor="text1"/>
          <w:spacing w:val="-1"/>
          <w:sz w:val="26"/>
          <w:szCs w:val="26"/>
        </w:rPr>
      </w:pPr>
      <w:r w:rsidRPr="00B54808">
        <w:rPr>
          <w:b/>
          <w:color w:val="000000" w:themeColor="text1"/>
          <w:spacing w:val="-1"/>
          <w:sz w:val="26"/>
          <w:szCs w:val="26"/>
        </w:rPr>
        <w:t>7.1.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 xml:space="preserve">7.2. </w:t>
      </w:r>
      <w:proofErr w:type="gramStart"/>
      <w:r w:rsidRPr="00B54808">
        <w:rPr>
          <w:color w:val="000000" w:themeColor="text1"/>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 5 к Техническому заданию):</w:t>
      </w:r>
      <w:proofErr w:type="gramEnd"/>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7.2.1.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7.2.2.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7.2.3.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lastRenderedPageBreak/>
        <w:t>7.2.4.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7.2.5.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7.3. Сметную документацию согласно Постановлению Правительства РФ от 16.02.2008г. № 87 «О составе разделов проектной документации и требованиях к</w:t>
      </w:r>
      <w:r w:rsidR="00FB764D" w:rsidRPr="00B54808">
        <w:rPr>
          <w:color w:val="000000" w:themeColor="text1"/>
          <w:spacing w:val="-1"/>
          <w:sz w:val="26"/>
          <w:szCs w:val="26"/>
        </w:rPr>
        <w:t xml:space="preserve"> их содержанию</w:t>
      </w:r>
      <w:r w:rsidRPr="00B54808">
        <w:rPr>
          <w:color w:val="000000" w:themeColor="text1"/>
          <w:spacing w:val="-1"/>
          <w:sz w:val="26"/>
          <w:szCs w:val="26"/>
        </w:rPr>
        <w:t xml:space="preserve">» выполнить в двух уровнях цен с применением базисно-индексного метода: </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7.3.1.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7.3.2.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7.3.3. Для воздушных и кабельных линий в соответствии с индексами по объектам строительства:</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 воздушная прокладка провода с медными жилами;</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 воздушная прокладка провода с алюминиевыми жилами;</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 подземная прокладка кабеля с медными жилами;</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 подземная прокладка кабеля с алюминиевыми жилами.</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7.3.4. Для КТП, ПС в соответствии с индексом «Прочие объекты».</w:t>
      </w:r>
    </w:p>
    <w:p w:rsidR="006F4715" w:rsidRPr="00B54808" w:rsidRDefault="006F4715" w:rsidP="006F4715">
      <w:pPr>
        <w:ind w:firstLine="709"/>
        <w:jc w:val="both"/>
        <w:rPr>
          <w:color w:val="000000" w:themeColor="text1"/>
          <w:sz w:val="26"/>
          <w:szCs w:val="26"/>
        </w:rPr>
      </w:pPr>
      <w:r w:rsidRPr="00B54808">
        <w:rPr>
          <w:color w:val="000000" w:themeColor="text1"/>
          <w:sz w:val="26"/>
          <w:szCs w:val="26"/>
        </w:rPr>
        <w:t>7.3.5. Стоимость строительства трансформаторных подстанций определяется исходя из комплектации, определенной в опросных листах Заказчика (</w:t>
      </w:r>
      <w:r w:rsidRPr="00B54808">
        <w:rPr>
          <w:b/>
          <w:i/>
          <w:color w:val="000000" w:themeColor="text1"/>
          <w:sz w:val="26"/>
          <w:szCs w:val="26"/>
        </w:rPr>
        <w:t>Приложение № 4 к Техническому заданию</w:t>
      </w:r>
      <w:r w:rsidRPr="00B54808">
        <w:rPr>
          <w:color w:val="000000" w:themeColor="text1"/>
          <w:sz w:val="26"/>
          <w:szCs w:val="26"/>
        </w:rPr>
        <w:t>)</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 xml:space="preserve">7.4. </w:t>
      </w:r>
      <w:proofErr w:type="gramStart"/>
      <w:r w:rsidRPr="00B54808">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 xml:space="preserve">7.5.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F036E" w:rsidRPr="00B54808" w:rsidRDefault="009F036E" w:rsidP="009F036E">
      <w:pPr>
        <w:shd w:val="clear" w:color="auto" w:fill="FFFFFF"/>
        <w:suppressAutoHyphens/>
        <w:ind w:firstLine="709"/>
        <w:jc w:val="both"/>
        <w:rPr>
          <w:color w:val="000000" w:themeColor="text1"/>
          <w:spacing w:val="-1"/>
          <w:sz w:val="26"/>
          <w:szCs w:val="26"/>
        </w:rPr>
      </w:pPr>
      <w:r w:rsidRPr="00B54808">
        <w:rPr>
          <w:color w:val="000000" w:themeColor="text1"/>
          <w:spacing w:val="-1"/>
          <w:sz w:val="26"/>
          <w:szCs w:val="26"/>
        </w:rPr>
        <w:t>7.6.</w:t>
      </w:r>
      <w:r w:rsidRPr="00B54808">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F036E" w:rsidRPr="00B54808" w:rsidRDefault="009F036E" w:rsidP="009F036E">
      <w:pPr>
        <w:shd w:val="clear" w:color="auto" w:fill="FFFFFF"/>
        <w:suppressAutoHyphens/>
        <w:ind w:firstLine="709"/>
        <w:jc w:val="both"/>
        <w:rPr>
          <w:color w:val="000000" w:themeColor="text1"/>
          <w:sz w:val="26"/>
          <w:szCs w:val="26"/>
        </w:rPr>
      </w:pPr>
      <w:r w:rsidRPr="00B54808">
        <w:rPr>
          <w:color w:val="000000" w:themeColor="text1"/>
          <w:spacing w:val="-1"/>
          <w:sz w:val="26"/>
          <w:szCs w:val="26"/>
        </w:rPr>
        <w:t xml:space="preserve">7.7. Сметную документацию предоставлять в формате MS </w:t>
      </w:r>
      <w:proofErr w:type="spellStart"/>
      <w:r w:rsidRPr="00B54808">
        <w:rPr>
          <w:color w:val="000000" w:themeColor="text1"/>
          <w:spacing w:val="-1"/>
          <w:sz w:val="26"/>
          <w:szCs w:val="26"/>
        </w:rPr>
        <w:t>Excel</w:t>
      </w:r>
      <w:proofErr w:type="spellEnd"/>
      <w:r w:rsidRPr="00B54808">
        <w:rPr>
          <w:color w:val="000000" w:themeColor="text1"/>
          <w:spacing w:val="-1"/>
          <w:sz w:val="26"/>
          <w:szCs w:val="26"/>
        </w:rPr>
        <w:t xml:space="preserve"> либо другом числовом формате, совместимом с MS </w:t>
      </w:r>
      <w:proofErr w:type="spellStart"/>
      <w:r w:rsidRPr="00B54808">
        <w:rPr>
          <w:color w:val="000000" w:themeColor="text1"/>
          <w:spacing w:val="-1"/>
          <w:sz w:val="26"/>
          <w:szCs w:val="26"/>
        </w:rPr>
        <w:t>Excel</w:t>
      </w:r>
      <w:proofErr w:type="spellEnd"/>
      <w:r w:rsidRPr="00B54808">
        <w:rPr>
          <w:color w:val="000000" w:themeColor="text1"/>
          <w:spacing w:val="-1"/>
          <w:sz w:val="26"/>
          <w:szCs w:val="26"/>
        </w:rPr>
        <w:t>, а также в формате программы «Гранд СМЕТА», позволяю</w:t>
      </w:r>
      <w:r w:rsidRPr="00B54808">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B54808">
        <w:rPr>
          <w:color w:val="000000" w:themeColor="text1"/>
          <w:sz w:val="26"/>
          <w:szCs w:val="26"/>
        </w:rPr>
        <w:t>указанному</w:t>
      </w:r>
      <w:proofErr w:type="gramEnd"/>
      <w:r w:rsidRPr="00B54808">
        <w:rPr>
          <w:color w:val="000000" w:themeColor="text1"/>
          <w:sz w:val="26"/>
          <w:szCs w:val="26"/>
        </w:rPr>
        <w:t xml:space="preserve"> ПО и схожим с ним интерфейсом.</w:t>
      </w:r>
    </w:p>
    <w:p w:rsidR="009F036E" w:rsidRPr="00B54808" w:rsidRDefault="009F036E" w:rsidP="009F036E">
      <w:pPr>
        <w:widowControl w:val="0"/>
        <w:tabs>
          <w:tab w:val="left" w:pos="720"/>
          <w:tab w:val="num" w:pos="2340"/>
          <w:tab w:val="num" w:pos="3060"/>
          <w:tab w:val="num" w:pos="3240"/>
        </w:tabs>
        <w:ind w:firstLine="709"/>
        <w:contextualSpacing/>
        <w:jc w:val="both"/>
        <w:rPr>
          <w:color w:val="000000" w:themeColor="text1"/>
          <w:sz w:val="26"/>
          <w:szCs w:val="26"/>
        </w:rPr>
      </w:pPr>
      <w:r w:rsidRPr="00B54808">
        <w:rPr>
          <w:color w:val="000000" w:themeColor="text1"/>
          <w:sz w:val="26"/>
          <w:szCs w:val="26"/>
        </w:rPr>
        <w:t>7.8.</w:t>
      </w:r>
      <w:r w:rsidRPr="00B54808">
        <w:rPr>
          <w:b/>
          <w:color w:val="000000" w:themeColor="text1"/>
          <w:sz w:val="26"/>
          <w:szCs w:val="26"/>
        </w:rPr>
        <w:t xml:space="preserve"> Сметные расчеты выполнить с учетом требований «Протокола согласования нормативов для расчетов сметной документации» </w:t>
      </w:r>
      <w:r w:rsidRPr="009C0D54">
        <w:rPr>
          <w:b/>
          <w:color w:val="000000" w:themeColor="text1"/>
          <w:sz w:val="26"/>
          <w:szCs w:val="26"/>
        </w:rPr>
        <w:t>(</w:t>
      </w:r>
      <w:r w:rsidRPr="009C0D54">
        <w:rPr>
          <w:b/>
          <w:i/>
          <w:color w:val="000000" w:themeColor="text1"/>
          <w:sz w:val="26"/>
          <w:szCs w:val="26"/>
        </w:rPr>
        <w:t>Приложение № 2 к Техническому заданию</w:t>
      </w:r>
      <w:r w:rsidRPr="009C0D54">
        <w:rPr>
          <w:b/>
          <w:color w:val="000000" w:themeColor="text1"/>
          <w:sz w:val="26"/>
          <w:szCs w:val="26"/>
        </w:rPr>
        <w:t>).</w:t>
      </w:r>
      <w:r w:rsidRPr="00B54808">
        <w:rPr>
          <w:color w:val="000000" w:themeColor="text1"/>
          <w:sz w:val="26"/>
          <w:szCs w:val="26"/>
        </w:rPr>
        <w:tab/>
      </w:r>
    </w:p>
    <w:p w:rsidR="009F036E" w:rsidRPr="00B54808" w:rsidRDefault="009F036E" w:rsidP="009F036E">
      <w:pPr>
        <w:shd w:val="clear" w:color="auto" w:fill="FFFFFF"/>
        <w:suppressAutoHyphens/>
        <w:ind w:firstLine="709"/>
        <w:jc w:val="both"/>
        <w:rPr>
          <w:color w:val="000000" w:themeColor="text1"/>
          <w:spacing w:val="-1"/>
          <w:sz w:val="26"/>
          <w:szCs w:val="26"/>
        </w:rPr>
      </w:pPr>
    </w:p>
    <w:p w:rsidR="009F036E" w:rsidRPr="00B54808" w:rsidRDefault="009F036E" w:rsidP="009F036E">
      <w:pPr>
        <w:shd w:val="clear" w:color="auto" w:fill="FFFFFF"/>
        <w:tabs>
          <w:tab w:val="left" w:pos="567"/>
        </w:tabs>
        <w:suppressAutoHyphens/>
        <w:ind w:firstLine="709"/>
        <w:rPr>
          <w:b/>
          <w:color w:val="000000" w:themeColor="text1"/>
          <w:spacing w:val="-1"/>
          <w:sz w:val="26"/>
          <w:szCs w:val="26"/>
        </w:rPr>
      </w:pPr>
      <w:r w:rsidRPr="00B54808">
        <w:rPr>
          <w:b/>
          <w:color w:val="000000" w:themeColor="text1"/>
          <w:spacing w:val="-1"/>
          <w:sz w:val="26"/>
          <w:szCs w:val="26"/>
        </w:rPr>
        <w:t>8. Требования к выполнению строительно-монтажных работ</w:t>
      </w:r>
    </w:p>
    <w:p w:rsidR="009F036E" w:rsidRPr="00B54808" w:rsidRDefault="009F036E" w:rsidP="009F036E">
      <w:pPr>
        <w:widowControl w:val="0"/>
        <w:tabs>
          <w:tab w:val="left" w:pos="567"/>
        </w:tabs>
        <w:suppressAutoHyphens/>
        <w:autoSpaceDE w:val="0"/>
        <w:autoSpaceDN w:val="0"/>
        <w:adjustRightInd w:val="0"/>
        <w:ind w:firstLine="709"/>
        <w:jc w:val="both"/>
        <w:rPr>
          <w:color w:val="000000" w:themeColor="text1"/>
          <w:sz w:val="25"/>
          <w:szCs w:val="25"/>
        </w:rPr>
      </w:pPr>
      <w:r w:rsidRPr="00B54808">
        <w:rPr>
          <w:color w:val="000000" w:themeColor="text1"/>
          <w:sz w:val="25"/>
          <w:szCs w:val="25"/>
        </w:rPr>
        <w:t>8.1.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F036E" w:rsidRPr="00B54808" w:rsidRDefault="002C7AED" w:rsidP="009F036E">
      <w:pPr>
        <w:widowControl w:val="0"/>
        <w:tabs>
          <w:tab w:val="left" w:pos="567"/>
        </w:tabs>
        <w:suppressAutoHyphens/>
        <w:autoSpaceDE w:val="0"/>
        <w:autoSpaceDN w:val="0"/>
        <w:adjustRightInd w:val="0"/>
        <w:ind w:firstLine="709"/>
        <w:jc w:val="both"/>
        <w:rPr>
          <w:color w:val="000000" w:themeColor="text1"/>
          <w:sz w:val="25"/>
          <w:szCs w:val="25"/>
        </w:rPr>
      </w:pPr>
      <w:r w:rsidRPr="00B54808">
        <w:rPr>
          <w:color w:val="000000" w:themeColor="text1"/>
          <w:sz w:val="25"/>
          <w:szCs w:val="25"/>
        </w:rPr>
        <w:lastRenderedPageBreak/>
        <w:t xml:space="preserve">-назначение приказом </w:t>
      </w:r>
      <w:r w:rsidR="009F036E" w:rsidRPr="00B54808">
        <w:rPr>
          <w:color w:val="000000" w:themeColor="text1"/>
          <w:sz w:val="25"/>
          <w:szCs w:val="25"/>
        </w:rPr>
        <w:t>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F036E" w:rsidRPr="00B54808" w:rsidRDefault="009F036E" w:rsidP="009F036E">
      <w:pPr>
        <w:widowControl w:val="0"/>
        <w:tabs>
          <w:tab w:val="left" w:pos="567"/>
        </w:tabs>
        <w:suppressAutoHyphens/>
        <w:autoSpaceDE w:val="0"/>
        <w:autoSpaceDN w:val="0"/>
        <w:adjustRightInd w:val="0"/>
        <w:ind w:firstLine="709"/>
        <w:jc w:val="both"/>
        <w:rPr>
          <w:color w:val="000000" w:themeColor="text1"/>
          <w:sz w:val="25"/>
          <w:szCs w:val="25"/>
        </w:rPr>
      </w:pPr>
      <w:r w:rsidRPr="00B54808">
        <w:rPr>
          <w:color w:val="000000" w:themeColor="text1"/>
          <w:sz w:val="25"/>
          <w:szCs w:val="25"/>
        </w:rPr>
        <w:t xml:space="preserve">-оформление допуска для производства работ в зоне действующей ЛЭП. </w:t>
      </w:r>
    </w:p>
    <w:p w:rsidR="009F036E" w:rsidRPr="00B54808" w:rsidRDefault="009F036E" w:rsidP="009F036E">
      <w:pPr>
        <w:widowControl w:val="0"/>
        <w:tabs>
          <w:tab w:val="left" w:pos="567"/>
        </w:tabs>
        <w:suppressAutoHyphens/>
        <w:autoSpaceDE w:val="0"/>
        <w:autoSpaceDN w:val="0"/>
        <w:adjustRightInd w:val="0"/>
        <w:ind w:firstLine="709"/>
        <w:jc w:val="both"/>
        <w:rPr>
          <w:color w:val="000000" w:themeColor="text1"/>
          <w:sz w:val="25"/>
          <w:szCs w:val="25"/>
        </w:rPr>
      </w:pPr>
      <w:r w:rsidRPr="00B54808">
        <w:rPr>
          <w:color w:val="000000" w:themeColor="text1"/>
          <w:sz w:val="25"/>
          <w:szCs w:val="25"/>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5A6ACA" w:rsidRPr="00B54808" w:rsidRDefault="005A6ACA" w:rsidP="005A6ACA">
      <w:pPr>
        <w:widowControl w:val="0"/>
        <w:tabs>
          <w:tab w:val="left" w:pos="567"/>
        </w:tabs>
        <w:suppressAutoHyphens/>
        <w:autoSpaceDE w:val="0"/>
        <w:autoSpaceDN w:val="0"/>
        <w:adjustRightInd w:val="0"/>
        <w:ind w:firstLine="540"/>
        <w:jc w:val="both"/>
        <w:rPr>
          <w:color w:val="000000" w:themeColor="text1"/>
          <w:sz w:val="25"/>
          <w:szCs w:val="25"/>
        </w:rPr>
      </w:pPr>
      <w:r w:rsidRPr="00B54808">
        <w:rPr>
          <w:color w:val="000000" w:themeColor="text1"/>
          <w:sz w:val="25"/>
          <w:szCs w:val="25"/>
        </w:rPr>
        <w:t>- ПУЭ (действующее издание);</w:t>
      </w:r>
    </w:p>
    <w:p w:rsidR="005A6ACA" w:rsidRPr="00B54808" w:rsidRDefault="005A6ACA" w:rsidP="005A6ACA">
      <w:pPr>
        <w:widowControl w:val="0"/>
        <w:tabs>
          <w:tab w:val="left" w:pos="567"/>
        </w:tabs>
        <w:suppressAutoHyphens/>
        <w:autoSpaceDE w:val="0"/>
        <w:autoSpaceDN w:val="0"/>
        <w:adjustRightInd w:val="0"/>
        <w:ind w:firstLine="540"/>
        <w:jc w:val="both"/>
        <w:rPr>
          <w:color w:val="000000" w:themeColor="text1"/>
          <w:sz w:val="25"/>
          <w:szCs w:val="25"/>
        </w:rPr>
      </w:pPr>
      <w:r w:rsidRPr="00B54808">
        <w:rPr>
          <w:color w:val="000000" w:themeColor="text1"/>
          <w:sz w:val="25"/>
          <w:szCs w:val="25"/>
        </w:rPr>
        <w:t>- ПТЭ (действующее издание);</w:t>
      </w:r>
    </w:p>
    <w:p w:rsidR="005A6ACA" w:rsidRPr="00B54808" w:rsidRDefault="005A6ACA" w:rsidP="005A6ACA">
      <w:pPr>
        <w:widowControl w:val="0"/>
        <w:tabs>
          <w:tab w:val="left" w:pos="567"/>
        </w:tabs>
        <w:suppressAutoHyphens/>
        <w:autoSpaceDE w:val="0"/>
        <w:autoSpaceDN w:val="0"/>
        <w:adjustRightInd w:val="0"/>
        <w:ind w:firstLine="540"/>
        <w:jc w:val="both"/>
        <w:rPr>
          <w:color w:val="000000" w:themeColor="text1"/>
          <w:sz w:val="25"/>
          <w:szCs w:val="25"/>
        </w:rPr>
      </w:pPr>
      <w:r w:rsidRPr="00B54808">
        <w:rPr>
          <w:color w:val="000000" w:themeColor="text1"/>
          <w:sz w:val="25"/>
          <w:szCs w:val="25"/>
        </w:rPr>
        <w:t>- МДС 81-35.2004 «Методика определения сметной стоимости строительства на территории Российской Федерации»;</w:t>
      </w:r>
    </w:p>
    <w:p w:rsidR="005A6ACA" w:rsidRPr="00B54808" w:rsidRDefault="005A6ACA" w:rsidP="005A6ACA">
      <w:pPr>
        <w:widowControl w:val="0"/>
        <w:tabs>
          <w:tab w:val="left" w:pos="567"/>
        </w:tabs>
        <w:suppressAutoHyphens/>
        <w:autoSpaceDE w:val="0"/>
        <w:autoSpaceDN w:val="0"/>
        <w:adjustRightInd w:val="0"/>
        <w:ind w:firstLine="540"/>
        <w:jc w:val="both"/>
        <w:rPr>
          <w:color w:val="000000" w:themeColor="text1"/>
          <w:sz w:val="25"/>
          <w:szCs w:val="25"/>
        </w:rPr>
      </w:pPr>
      <w:r w:rsidRPr="00B54808">
        <w:rPr>
          <w:color w:val="000000" w:themeColor="text1"/>
          <w:sz w:val="25"/>
          <w:szCs w:val="25"/>
        </w:rPr>
        <w:t>-  СП 48.13330.2011 «Организация строительства»;</w:t>
      </w:r>
    </w:p>
    <w:p w:rsidR="005A6ACA" w:rsidRPr="00B54808" w:rsidRDefault="005A6ACA" w:rsidP="005A6ACA">
      <w:pPr>
        <w:widowControl w:val="0"/>
        <w:tabs>
          <w:tab w:val="left" w:pos="567"/>
          <w:tab w:val="left" w:pos="851"/>
        </w:tabs>
        <w:suppressAutoHyphens/>
        <w:autoSpaceDE w:val="0"/>
        <w:autoSpaceDN w:val="0"/>
        <w:adjustRightInd w:val="0"/>
        <w:ind w:firstLine="540"/>
        <w:jc w:val="both"/>
        <w:rPr>
          <w:color w:val="000000" w:themeColor="text1"/>
          <w:sz w:val="25"/>
          <w:szCs w:val="25"/>
        </w:rPr>
      </w:pPr>
      <w:r w:rsidRPr="00B54808">
        <w:rPr>
          <w:color w:val="000000" w:themeColor="text1"/>
          <w:sz w:val="25"/>
          <w:szCs w:val="25"/>
        </w:rPr>
        <w:t>- СНиП 3.01.04-87 «Приемка законченных строительством объектов.                     Основные положения»;</w:t>
      </w:r>
    </w:p>
    <w:p w:rsidR="005A6ACA" w:rsidRPr="00B54808" w:rsidRDefault="005A6ACA" w:rsidP="005A6ACA">
      <w:pPr>
        <w:widowControl w:val="0"/>
        <w:tabs>
          <w:tab w:val="left" w:pos="567"/>
        </w:tabs>
        <w:suppressAutoHyphens/>
        <w:autoSpaceDE w:val="0"/>
        <w:autoSpaceDN w:val="0"/>
        <w:adjustRightInd w:val="0"/>
        <w:ind w:firstLine="540"/>
        <w:jc w:val="both"/>
        <w:rPr>
          <w:color w:val="000000" w:themeColor="text1"/>
          <w:sz w:val="25"/>
          <w:szCs w:val="25"/>
        </w:rPr>
      </w:pPr>
      <w:r w:rsidRPr="00B54808">
        <w:rPr>
          <w:color w:val="000000" w:themeColor="text1"/>
          <w:sz w:val="25"/>
          <w:szCs w:val="25"/>
        </w:rPr>
        <w:t>- СП 76.13330.2016 «Электротехнические устройства»;</w:t>
      </w:r>
    </w:p>
    <w:p w:rsidR="005A6ACA" w:rsidRPr="00B54808" w:rsidRDefault="005A6ACA" w:rsidP="005A6ACA">
      <w:pPr>
        <w:widowControl w:val="0"/>
        <w:tabs>
          <w:tab w:val="left" w:pos="567"/>
        </w:tabs>
        <w:suppressAutoHyphens/>
        <w:autoSpaceDE w:val="0"/>
        <w:autoSpaceDN w:val="0"/>
        <w:adjustRightInd w:val="0"/>
        <w:ind w:firstLine="540"/>
        <w:jc w:val="both"/>
        <w:rPr>
          <w:color w:val="000000" w:themeColor="text1"/>
          <w:sz w:val="25"/>
          <w:szCs w:val="25"/>
        </w:rPr>
      </w:pPr>
      <w:r w:rsidRPr="00B54808">
        <w:rPr>
          <w:color w:val="000000" w:themeColor="text1"/>
          <w:sz w:val="25"/>
          <w:szCs w:val="25"/>
        </w:rPr>
        <w:t>- СП 126.13330.2012 «Геодезические работы в строительстве»;</w:t>
      </w:r>
    </w:p>
    <w:p w:rsidR="005A6ACA" w:rsidRPr="00B54808" w:rsidRDefault="005A6ACA" w:rsidP="005A6ACA">
      <w:pPr>
        <w:widowControl w:val="0"/>
        <w:tabs>
          <w:tab w:val="left" w:pos="567"/>
        </w:tabs>
        <w:suppressAutoHyphens/>
        <w:autoSpaceDE w:val="0"/>
        <w:autoSpaceDN w:val="0"/>
        <w:adjustRightInd w:val="0"/>
        <w:ind w:firstLine="540"/>
        <w:jc w:val="both"/>
        <w:rPr>
          <w:color w:val="000000" w:themeColor="text1"/>
          <w:sz w:val="25"/>
          <w:szCs w:val="25"/>
        </w:rPr>
      </w:pPr>
      <w:r w:rsidRPr="00B54808">
        <w:rPr>
          <w:color w:val="000000" w:themeColor="text1"/>
          <w:sz w:val="25"/>
          <w:szCs w:val="25"/>
        </w:rPr>
        <w:t>- РД–11-02-2006 «Требования к исполнительной документации»;</w:t>
      </w:r>
    </w:p>
    <w:p w:rsidR="005A6ACA" w:rsidRPr="00B54808" w:rsidRDefault="005A6ACA" w:rsidP="005A6ACA">
      <w:pPr>
        <w:widowControl w:val="0"/>
        <w:tabs>
          <w:tab w:val="left" w:pos="567"/>
        </w:tabs>
        <w:suppressAutoHyphens/>
        <w:autoSpaceDE w:val="0"/>
        <w:autoSpaceDN w:val="0"/>
        <w:adjustRightInd w:val="0"/>
        <w:ind w:firstLine="540"/>
        <w:jc w:val="both"/>
        <w:rPr>
          <w:color w:val="000000" w:themeColor="text1"/>
          <w:sz w:val="25"/>
          <w:szCs w:val="25"/>
        </w:rPr>
      </w:pPr>
      <w:r w:rsidRPr="00B54808">
        <w:rPr>
          <w:color w:val="000000" w:themeColor="text1"/>
          <w:sz w:val="25"/>
          <w:szCs w:val="25"/>
        </w:rPr>
        <w:t>- РД–11-05-2007 «Порядок ведения общего журнала работ»;</w:t>
      </w:r>
    </w:p>
    <w:p w:rsidR="005A6ACA" w:rsidRPr="00B54808" w:rsidRDefault="005A6ACA" w:rsidP="005A6ACA">
      <w:pPr>
        <w:widowControl w:val="0"/>
        <w:tabs>
          <w:tab w:val="left" w:pos="567"/>
        </w:tabs>
        <w:suppressAutoHyphens/>
        <w:autoSpaceDE w:val="0"/>
        <w:autoSpaceDN w:val="0"/>
        <w:adjustRightInd w:val="0"/>
        <w:ind w:firstLine="540"/>
        <w:jc w:val="both"/>
        <w:rPr>
          <w:color w:val="000000" w:themeColor="text1"/>
          <w:sz w:val="25"/>
          <w:szCs w:val="25"/>
        </w:rPr>
      </w:pPr>
      <w:r w:rsidRPr="00B54808">
        <w:rPr>
          <w:color w:val="000000" w:themeColor="text1"/>
          <w:sz w:val="25"/>
          <w:szCs w:val="25"/>
        </w:rPr>
        <w:t>- И 1.13-07 «Инструкция по оформлению приемо-сдаточной документации по электромонтажным работам»;</w:t>
      </w:r>
    </w:p>
    <w:p w:rsidR="005A6ACA" w:rsidRPr="00B54808" w:rsidRDefault="005A6ACA" w:rsidP="005A6ACA">
      <w:pPr>
        <w:widowControl w:val="0"/>
        <w:tabs>
          <w:tab w:val="left" w:pos="567"/>
        </w:tabs>
        <w:suppressAutoHyphens/>
        <w:autoSpaceDE w:val="0"/>
        <w:autoSpaceDN w:val="0"/>
        <w:adjustRightInd w:val="0"/>
        <w:ind w:firstLine="540"/>
        <w:jc w:val="both"/>
        <w:rPr>
          <w:color w:val="000000" w:themeColor="text1"/>
          <w:sz w:val="25"/>
          <w:szCs w:val="25"/>
        </w:rPr>
      </w:pPr>
      <w:r w:rsidRPr="00B54808">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F036E" w:rsidRPr="00B54808" w:rsidRDefault="009F036E" w:rsidP="009F036E">
      <w:pPr>
        <w:widowControl w:val="0"/>
        <w:tabs>
          <w:tab w:val="left" w:pos="567"/>
        </w:tabs>
        <w:suppressAutoHyphens/>
        <w:autoSpaceDE w:val="0"/>
        <w:autoSpaceDN w:val="0"/>
        <w:adjustRightInd w:val="0"/>
        <w:ind w:firstLine="709"/>
        <w:jc w:val="both"/>
        <w:rPr>
          <w:b/>
          <w:color w:val="000000" w:themeColor="text1"/>
          <w:sz w:val="26"/>
          <w:szCs w:val="26"/>
        </w:rPr>
      </w:pPr>
      <w:r w:rsidRPr="00B54808">
        <w:rPr>
          <w:color w:val="000000" w:themeColor="text1"/>
          <w:sz w:val="26"/>
          <w:szCs w:val="26"/>
        </w:rPr>
        <w:t xml:space="preserve">8.3.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54808">
        <w:rPr>
          <w:color w:val="000000" w:themeColor="text1"/>
          <w:sz w:val="26"/>
          <w:szCs w:val="26"/>
        </w:rPr>
        <w:t>которая</w:t>
      </w:r>
      <w:proofErr w:type="gramEnd"/>
      <w:r w:rsidRPr="00B54808">
        <w:rPr>
          <w:color w:val="000000" w:themeColor="text1"/>
          <w:sz w:val="26"/>
          <w:szCs w:val="26"/>
        </w:rPr>
        <w:t xml:space="preserve"> предоставляется Заказчику </w:t>
      </w:r>
      <w:r w:rsidRPr="00B54808">
        <w:rPr>
          <w:b/>
          <w:color w:val="000000" w:themeColor="text1"/>
          <w:sz w:val="26"/>
          <w:szCs w:val="26"/>
        </w:rPr>
        <w:t>в следующем объеме:</w:t>
      </w:r>
    </w:p>
    <w:p w:rsidR="009F036E" w:rsidRPr="00B54808" w:rsidRDefault="009F036E" w:rsidP="009F036E">
      <w:pPr>
        <w:shd w:val="clear" w:color="auto" w:fill="FFFFFF"/>
        <w:tabs>
          <w:tab w:val="left" w:pos="567"/>
        </w:tabs>
        <w:suppressAutoHyphens/>
        <w:ind w:firstLine="709"/>
        <w:jc w:val="both"/>
        <w:rPr>
          <w:b/>
          <w:color w:val="000000" w:themeColor="text1"/>
          <w:spacing w:val="-1"/>
          <w:sz w:val="26"/>
          <w:szCs w:val="26"/>
        </w:rPr>
      </w:pPr>
    </w:p>
    <w:p w:rsidR="009F036E" w:rsidRPr="00B54808" w:rsidRDefault="009F036E" w:rsidP="009F036E">
      <w:pPr>
        <w:shd w:val="clear" w:color="auto" w:fill="FFFFFF"/>
        <w:tabs>
          <w:tab w:val="left" w:pos="567"/>
        </w:tabs>
        <w:suppressAutoHyphens/>
        <w:ind w:firstLine="709"/>
        <w:jc w:val="both"/>
        <w:rPr>
          <w:b/>
          <w:color w:val="000000" w:themeColor="text1"/>
          <w:spacing w:val="-1"/>
          <w:sz w:val="26"/>
          <w:szCs w:val="26"/>
        </w:rPr>
      </w:pPr>
      <w:r w:rsidRPr="00B54808">
        <w:rPr>
          <w:b/>
          <w:color w:val="000000" w:themeColor="text1"/>
          <w:spacing w:val="-1"/>
          <w:sz w:val="26"/>
          <w:szCs w:val="26"/>
        </w:rPr>
        <w:t xml:space="preserve">8.4.1. Монтаж </w:t>
      </w:r>
      <w:proofErr w:type="gramStart"/>
      <w:r w:rsidRPr="00B54808">
        <w:rPr>
          <w:b/>
          <w:color w:val="000000" w:themeColor="text1"/>
          <w:spacing w:val="-1"/>
          <w:sz w:val="26"/>
          <w:szCs w:val="26"/>
        </w:rPr>
        <w:t>ВЛ</w:t>
      </w:r>
      <w:proofErr w:type="gramEnd"/>
      <w:r w:rsidRPr="00B54808">
        <w:rPr>
          <w:b/>
          <w:color w:val="000000" w:themeColor="text1"/>
          <w:spacing w:val="-1"/>
          <w:sz w:val="26"/>
          <w:szCs w:val="26"/>
        </w:rPr>
        <w:t xml:space="preserve"> 0,4 – 6(10) </w:t>
      </w:r>
      <w:proofErr w:type="spellStart"/>
      <w:r w:rsidRPr="00B54808">
        <w:rPr>
          <w:b/>
          <w:color w:val="000000" w:themeColor="text1"/>
          <w:spacing w:val="-1"/>
          <w:sz w:val="26"/>
          <w:szCs w:val="26"/>
        </w:rPr>
        <w:t>кВ</w:t>
      </w:r>
      <w:proofErr w:type="spellEnd"/>
      <w:r w:rsidRPr="00B54808">
        <w:rPr>
          <w:b/>
          <w:color w:val="000000" w:themeColor="text1"/>
          <w:spacing w:val="-1"/>
          <w:sz w:val="26"/>
          <w:szCs w:val="26"/>
        </w:rPr>
        <w:t>:</w:t>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Акт приемки законченного строительства;</w:t>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Акт технической готовности электромонтажных работ;</w:t>
      </w:r>
      <w:r w:rsidRPr="00B54808">
        <w:rPr>
          <w:color w:val="000000" w:themeColor="text1"/>
          <w:spacing w:val="-1"/>
          <w:sz w:val="26"/>
          <w:szCs w:val="26"/>
        </w:rPr>
        <w:tab/>
      </w:r>
      <w:r w:rsidRPr="00B54808">
        <w:rPr>
          <w:color w:val="000000" w:themeColor="text1"/>
          <w:spacing w:val="-1"/>
          <w:sz w:val="26"/>
          <w:szCs w:val="26"/>
        </w:rPr>
        <w:tab/>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B54808">
        <w:rPr>
          <w:color w:val="000000" w:themeColor="text1"/>
          <w:spacing w:val="-1"/>
          <w:sz w:val="26"/>
          <w:szCs w:val="26"/>
        </w:rPr>
        <w:tab/>
      </w:r>
      <w:r w:rsidRPr="00B54808">
        <w:rPr>
          <w:color w:val="000000" w:themeColor="text1"/>
          <w:spacing w:val="-1"/>
          <w:sz w:val="26"/>
          <w:szCs w:val="26"/>
        </w:rPr>
        <w:tab/>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Паспорт воздушной линии (лист с изменениями) – готовится и хранится в РЭС;</w:t>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Ведомость монтажа воздушной линии;</w:t>
      </w:r>
      <w:r w:rsidRPr="00B54808">
        <w:rPr>
          <w:color w:val="000000" w:themeColor="text1"/>
          <w:spacing w:val="-1"/>
          <w:sz w:val="26"/>
          <w:szCs w:val="26"/>
        </w:rPr>
        <w:tab/>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Акт освидетельствования скрытых работ на устройство основания под опоры;</w:t>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 xml:space="preserve">Акт замеров в натуре габаритов от проводов </w:t>
      </w:r>
      <w:proofErr w:type="gramStart"/>
      <w:r w:rsidRPr="00B54808">
        <w:rPr>
          <w:color w:val="000000" w:themeColor="text1"/>
          <w:spacing w:val="-1"/>
          <w:sz w:val="26"/>
          <w:szCs w:val="26"/>
        </w:rPr>
        <w:t>ВЛ</w:t>
      </w:r>
      <w:proofErr w:type="gramEnd"/>
      <w:r w:rsidRPr="00B54808">
        <w:rPr>
          <w:color w:val="000000" w:themeColor="text1"/>
          <w:spacing w:val="-1"/>
          <w:sz w:val="26"/>
          <w:szCs w:val="26"/>
        </w:rPr>
        <w:t xml:space="preserve"> до пересекаемого объекта (при наличии пересечений);</w:t>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 xml:space="preserve">Исполнительная схема </w:t>
      </w:r>
      <w:proofErr w:type="gramStart"/>
      <w:r w:rsidRPr="00B54808">
        <w:rPr>
          <w:color w:val="000000" w:themeColor="text1"/>
          <w:spacing w:val="-1"/>
          <w:sz w:val="26"/>
          <w:szCs w:val="26"/>
        </w:rPr>
        <w:t>ВЛ</w:t>
      </w:r>
      <w:proofErr w:type="gramEnd"/>
      <w:r w:rsidRPr="00B54808">
        <w:rPr>
          <w:color w:val="000000" w:themeColor="text1"/>
          <w:spacing w:val="-1"/>
          <w:sz w:val="26"/>
          <w:szCs w:val="26"/>
        </w:rPr>
        <w:t>;</w:t>
      </w:r>
      <w:r w:rsidRPr="00B54808">
        <w:rPr>
          <w:color w:val="000000" w:themeColor="text1"/>
          <w:spacing w:val="-1"/>
          <w:sz w:val="26"/>
          <w:szCs w:val="26"/>
        </w:rPr>
        <w:tab/>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Протокол измерения сопротивления заземляющего устройства;</w:t>
      </w:r>
      <w:r w:rsidRPr="00B54808">
        <w:rPr>
          <w:color w:val="000000" w:themeColor="text1"/>
          <w:spacing w:val="-1"/>
          <w:sz w:val="26"/>
          <w:szCs w:val="26"/>
        </w:rPr>
        <w:tab/>
      </w:r>
      <w:r w:rsidRPr="00B54808">
        <w:rPr>
          <w:color w:val="000000" w:themeColor="text1"/>
          <w:spacing w:val="-1"/>
          <w:sz w:val="26"/>
          <w:szCs w:val="26"/>
        </w:rPr>
        <w:tab/>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Протокол проверки наличия цепи между заземленной установкой и заземлителем;</w:t>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 xml:space="preserve">Лицензия на </w:t>
      </w:r>
      <w:proofErr w:type="gramStart"/>
      <w:r w:rsidRPr="00B54808">
        <w:rPr>
          <w:color w:val="000000" w:themeColor="text1"/>
          <w:spacing w:val="-1"/>
          <w:sz w:val="26"/>
          <w:szCs w:val="26"/>
        </w:rPr>
        <w:t>ВВ</w:t>
      </w:r>
      <w:proofErr w:type="gramEnd"/>
      <w:r w:rsidRPr="00B54808">
        <w:rPr>
          <w:color w:val="000000" w:themeColor="text1"/>
          <w:spacing w:val="-1"/>
          <w:sz w:val="26"/>
          <w:szCs w:val="26"/>
        </w:rPr>
        <w:t xml:space="preserve"> лабораторию (копия);</w:t>
      </w:r>
      <w:r w:rsidRPr="00B54808">
        <w:rPr>
          <w:color w:val="000000" w:themeColor="text1"/>
          <w:spacing w:val="-1"/>
          <w:sz w:val="26"/>
          <w:szCs w:val="26"/>
        </w:rPr>
        <w:tab/>
      </w:r>
      <w:r w:rsidRPr="00B54808">
        <w:rPr>
          <w:color w:val="000000" w:themeColor="text1"/>
          <w:spacing w:val="-1"/>
          <w:sz w:val="26"/>
          <w:szCs w:val="26"/>
        </w:rPr>
        <w:tab/>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Паспорта и сертификаты на примененные материалы, изделия, оборудование;</w:t>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Справка об устранении выявленных замечаний (при наличии);</w:t>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Ордер на производство работ.</w:t>
      </w:r>
      <w:r w:rsidRPr="00B54808">
        <w:rPr>
          <w:color w:val="000000" w:themeColor="text1"/>
          <w:spacing w:val="-1"/>
          <w:sz w:val="26"/>
          <w:szCs w:val="26"/>
        </w:rPr>
        <w:tab/>
      </w:r>
    </w:p>
    <w:p w:rsidR="009F036E" w:rsidRPr="00B54808" w:rsidRDefault="009F036E" w:rsidP="009F036E">
      <w:pPr>
        <w:shd w:val="clear" w:color="auto" w:fill="FFFFFF"/>
        <w:tabs>
          <w:tab w:val="left" w:pos="993"/>
        </w:tabs>
        <w:suppressAutoHyphens/>
        <w:ind w:firstLine="709"/>
        <w:jc w:val="both"/>
        <w:rPr>
          <w:b/>
          <w:color w:val="000000" w:themeColor="text1"/>
          <w:spacing w:val="-1"/>
          <w:sz w:val="26"/>
          <w:szCs w:val="26"/>
        </w:rPr>
      </w:pPr>
      <w:r w:rsidRPr="00B54808">
        <w:rPr>
          <w:b/>
          <w:color w:val="000000" w:themeColor="text1"/>
          <w:spacing w:val="-1"/>
          <w:sz w:val="26"/>
          <w:szCs w:val="26"/>
        </w:rPr>
        <w:t>8.4.2. Монтаж ТП (в случае монтажа ТП дополнительно предоставляются):</w:t>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Акт сдачи-приемки электромонтажных работ;</w:t>
      </w:r>
      <w:r w:rsidRPr="00B54808">
        <w:rPr>
          <w:color w:val="000000" w:themeColor="text1"/>
          <w:spacing w:val="-1"/>
          <w:sz w:val="26"/>
          <w:szCs w:val="26"/>
        </w:rPr>
        <w:tab/>
      </w:r>
      <w:r w:rsidRPr="00B54808">
        <w:rPr>
          <w:color w:val="000000" w:themeColor="text1"/>
          <w:spacing w:val="-1"/>
          <w:sz w:val="26"/>
          <w:szCs w:val="26"/>
        </w:rPr>
        <w:tab/>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Паспорт заземляющего устройства в составе:</w:t>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lastRenderedPageBreak/>
        <w:t>•</w:t>
      </w:r>
      <w:r w:rsidRPr="00B54808">
        <w:rPr>
          <w:color w:val="000000" w:themeColor="text1"/>
          <w:spacing w:val="-1"/>
          <w:sz w:val="26"/>
          <w:szCs w:val="26"/>
        </w:rPr>
        <w:tab/>
        <w:t>Акт освидетельствования скрытых работ по наружному контуру заземления ТП;</w:t>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Акт сдачи-приемки работ по монтажу наружного контура заземления ТП;</w:t>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Протоколы приемо-сдаточных испытаний согласно ПУЭ;</w:t>
      </w:r>
      <w:r w:rsidRPr="00B54808">
        <w:rPr>
          <w:color w:val="000000" w:themeColor="text1"/>
          <w:spacing w:val="-1"/>
          <w:sz w:val="26"/>
          <w:szCs w:val="26"/>
        </w:rPr>
        <w:tab/>
      </w:r>
    </w:p>
    <w:p w:rsidR="009F036E" w:rsidRPr="00B54808" w:rsidRDefault="009F036E" w:rsidP="009F036E">
      <w:pPr>
        <w:shd w:val="clear" w:color="auto" w:fill="FFFFFF"/>
        <w:tabs>
          <w:tab w:val="left" w:pos="993"/>
        </w:tabs>
        <w:suppressAutoHyphens/>
        <w:ind w:firstLine="709"/>
        <w:jc w:val="both"/>
        <w:rPr>
          <w:color w:val="000000" w:themeColor="text1"/>
          <w:spacing w:val="-1"/>
          <w:sz w:val="26"/>
          <w:szCs w:val="26"/>
        </w:rPr>
      </w:pPr>
      <w:r w:rsidRPr="00B54808">
        <w:rPr>
          <w:color w:val="000000" w:themeColor="text1"/>
          <w:spacing w:val="-1"/>
          <w:sz w:val="26"/>
          <w:szCs w:val="26"/>
        </w:rPr>
        <w:t>•</w:t>
      </w:r>
      <w:r w:rsidRPr="00B54808">
        <w:rPr>
          <w:color w:val="000000" w:themeColor="text1"/>
          <w:spacing w:val="-1"/>
          <w:sz w:val="26"/>
          <w:szCs w:val="26"/>
        </w:rPr>
        <w:tab/>
        <w:t>Паспорта на установленное оборудование;</w:t>
      </w:r>
    </w:p>
    <w:p w:rsidR="009F036E" w:rsidRPr="00B54808" w:rsidRDefault="009F036E" w:rsidP="009F036E">
      <w:pPr>
        <w:shd w:val="clear" w:color="auto" w:fill="FFFFFF"/>
        <w:tabs>
          <w:tab w:val="left" w:pos="567"/>
        </w:tabs>
        <w:suppressAutoHyphens/>
        <w:ind w:firstLine="709"/>
        <w:jc w:val="both"/>
        <w:rPr>
          <w:color w:val="000000" w:themeColor="text1"/>
          <w:spacing w:val="-1"/>
          <w:sz w:val="26"/>
          <w:szCs w:val="26"/>
        </w:rPr>
      </w:pPr>
      <w:r w:rsidRPr="00B54808">
        <w:rPr>
          <w:color w:val="000000" w:themeColor="text1"/>
          <w:spacing w:val="-1"/>
          <w:sz w:val="26"/>
          <w:szCs w:val="26"/>
        </w:rPr>
        <w:t>8.4.3.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9F036E" w:rsidRPr="00B54808" w:rsidRDefault="009F036E" w:rsidP="009F036E">
      <w:pPr>
        <w:widowControl w:val="0"/>
        <w:tabs>
          <w:tab w:val="left" w:pos="567"/>
        </w:tabs>
        <w:suppressAutoHyphens/>
        <w:autoSpaceDE w:val="0"/>
        <w:autoSpaceDN w:val="0"/>
        <w:adjustRightInd w:val="0"/>
        <w:ind w:firstLine="709"/>
        <w:jc w:val="both"/>
        <w:rPr>
          <w:color w:val="000000" w:themeColor="text1"/>
          <w:sz w:val="26"/>
          <w:szCs w:val="26"/>
        </w:rPr>
      </w:pPr>
      <w:r w:rsidRPr="00B54808">
        <w:rPr>
          <w:color w:val="000000" w:themeColor="text1"/>
          <w:sz w:val="26"/>
          <w:szCs w:val="26"/>
        </w:rPr>
        <w:t>8.5.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F036E" w:rsidRPr="00B54808" w:rsidRDefault="009F036E" w:rsidP="009F036E">
      <w:pPr>
        <w:widowControl w:val="0"/>
        <w:tabs>
          <w:tab w:val="left" w:pos="567"/>
        </w:tabs>
        <w:suppressAutoHyphens/>
        <w:autoSpaceDE w:val="0"/>
        <w:autoSpaceDN w:val="0"/>
        <w:adjustRightInd w:val="0"/>
        <w:ind w:firstLine="709"/>
        <w:jc w:val="both"/>
        <w:rPr>
          <w:color w:val="000000" w:themeColor="text1"/>
          <w:sz w:val="26"/>
          <w:szCs w:val="26"/>
        </w:rPr>
      </w:pPr>
      <w:r w:rsidRPr="00B54808">
        <w:rPr>
          <w:color w:val="000000" w:themeColor="text1"/>
          <w:sz w:val="26"/>
          <w:szCs w:val="26"/>
        </w:rPr>
        <w:t>8.6.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F036E" w:rsidRPr="00B54808" w:rsidRDefault="009F036E" w:rsidP="009F036E">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8.7.</w:t>
      </w:r>
      <w:r w:rsidRPr="00B54808">
        <w:rPr>
          <w:color w:val="000000" w:themeColor="text1"/>
        </w:rPr>
        <w:t xml:space="preserve"> </w:t>
      </w:r>
      <w:r w:rsidRPr="00B54808">
        <w:rPr>
          <w:color w:val="000000" w:themeColor="text1"/>
          <w:sz w:val="26"/>
          <w:szCs w:val="26"/>
        </w:rPr>
        <w:t>Заказчик может дать письменное распоряжение, обязательное для Подрядчика, с указанием:</w:t>
      </w:r>
    </w:p>
    <w:p w:rsidR="009F036E" w:rsidRPr="00B54808" w:rsidRDefault="009F036E" w:rsidP="009F036E">
      <w:pPr>
        <w:shd w:val="clear" w:color="auto" w:fill="FFFFFF"/>
        <w:tabs>
          <w:tab w:val="left" w:pos="567"/>
          <w:tab w:val="left" w:pos="1134"/>
          <w:tab w:val="left" w:pos="1276"/>
        </w:tabs>
        <w:suppressAutoHyphens/>
        <w:ind w:firstLine="709"/>
        <w:jc w:val="both"/>
        <w:rPr>
          <w:color w:val="000000" w:themeColor="text1"/>
          <w:sz w:val="26"/>
          <w:szCs w:val="26"/>
        </w:rPr>
      </w:pPr>
      <w:r w:rsidRPr="00B54808">
        <w:rPr>
          <w:color w:val="000000" w:themeColor="text1"/>
          <w:sz w:val="26"/>
          <w:szCs w:val="26"/>
        </w:rPr>
        <w:t xml:space="preserve">•   увеличить или сократить объем любой работы, включенной в Договор; </w:t>
      </w:r>
    </w:p>
    <w:p w:rsidR="009F036E" w:rsidRPr="00B54808" w:rsidRDefault="009F036E" w:rsidP="009F036E">
      <w:pPr>
        <w:pStyle w:val="ab"/>
        <w:shd w:val="clear" w:color="auto" w:fill="FFFFFF"/>
        <w:tabs>
          <w:tab w:val="left" w:pos="567"/>
          <w:tab w:val="left" w:pos="993"/>
          <w:tab w:val="left" w:pos="1276"/>
        </w:tabs>
        <w:suppressAutoHyphens/>
        <w:ind w:left="720" w:hanging="11"/>
        <w:jc w:val="both"/>
        <w:rPr>
          <w:color w:val="000000" w:themeColor="text1"/>
          <w:sz w:val="26"/>
          <w:szCs w:val="26"/>
        </w:rPr>
      </w:pPr>
      <w:r w:rsidRPr="00B54808">
        <w:rPr>
          <w:color w:val="000000" w:themeColor="text1"/>
          <w:sz w:val="26"/>
          <w:szCs w:val="26"/>
        </w:rPr>
        <w:t>•   исключить любую работу;</w:t>
      </w:r>
    </w:p>
    <w:p w:rsidR="009F036E" w:rsidRPr="00B54808" w:rsidRDefault="009F036E" w:rsidP="009F036E">
      <w:pPr>
        <w:shd w:val="clear" w:color="auto" w:fill="FFFFFF"/>
        <w:tabs>
          <w:tab w:val="left" w:pos="567"/>
          <w:tab w:val="left" w:pos="993"/>
          <w:tab w:val="left" w:pos="1276"/>
        </w:tabs>
        <w:suppressAutoHyphens/>
        <w:ind w:firstLine="709"/>
        <w:jc w:val="both"/>
        <w:rPr>
          <w:color w:val="000000" w:themeColor="text1"/>
          <w:sz w:val="26"/>
          <w:szCs w:val="26"/>
        </w:rPr>
      </w:pPr>
      <w:r w:rsidRPr="00B54808">
        <w:rPr>
          <w:color w:val="000000" w:themeColor="text1"/>
          <w:sz w:val="26"/>
          <w:szCs w:val="26"/>
        </w:rPr>
        <w:t>•</w:t>
      </w:r>
      <w:r w:rsidRPr="00B54808">
        <w:rPr>
          <w:color w:val="000000" w:themeColor="text1"/>
          <w:sz w:val="26"/>
          <w:szCs w:val="26"/>
        </w:rPr>
        <w:tab/>
        <w:t>изменить характер или качество, или вид любой части работы;</w:t>
      </w:r>
    </w:p>
    <w:p w:rsidR="009F036E" w:rsidRPr="00B54808" w:rsidRDefault="009F036E" w:rsidP="009F036E">
      <w:pPr>
        <w:shd w:val="clear" w:color="auto" w:fill="FFFFFF"/>
        <w:tabs>
          <w:tab w:val="left" w:pos="567"/>
          <w:tab w:val="left" w:pos="993"/>
          <w:tab w:val="left" w:pos="1276"/>
        </w:tabs>
        <w:suppressAutoHyphens/>
        <w:ind w:firstLine="709"/>
        <w:jc w:val="both"/>
        <w:rPr>
          <w:color w:val="000000" w:themeColor="text1"/>
          <w:sz w:val="26"/>
          <w:szCs w:val="26"/>
        </w:rPr>
      </w:pPr>
      <w:r w:rsidRPr="00B54808">
        <w:rPr>
          <w:color w:val="000000" w:themeColor="text1"/>
          <w:sz w:val="26"/>
          <w:szCs w:val="26"/>
        </w:rPr>
        <w:t>•</w:t>
      </w:r>
      <w:r w:rsidRPr="00B54808">
        <w:rPr>
          <w:color w:val="000000" w:themeColor="text1"/>
          <w:sz w:val="26"/>
          <w:szCs w:val="26"/>
        </w:rPr>
        <w:tab/>
        <w:t xml:space="preserve">выполнить дополнительную работу любого характера, необходимую для </w:t>
      </w:r>
      <w:proofErr w:type="gramStart"/>
      <w:r w:rsidRPr="00B54808">
        <w:rPr>
          <w:color w:val="000000" w:themeColor="text1"/>
          <w:sz w:val="26"/>
          <w:szCs w:val="26"/>
        </w:rPr>
        <w:t>за-</w:t>
      </w:r>
      <w:proofErr w:type="spellStart"/>
      <w:r w:rsidRPr="00B54808">
        <w:rPr>
          <w:color w:val="000000" w:themeColor="text1"/>
          <w:sz w:val="26"/>
          <w:szCs w:val="26"/>
        </w:rPr>
        <w:t>вершения</w:t>
      </w:r>
      <w:proofErr w:type="spellEnd"/>
      <w:proofErr w:type="gramEnd"/>
      <w:r w:rsidRPr="00B54808">
        <w:rPr>
          <w:color w:val="000000" w:themeColor="text1"/>
          <w:sz w:val="26"/>
          <w:szCs w:val="26"/>
        </w:rPr>
        <w:t xml:space="preserve"> строительства объекта.</w:t>
      </w:r>
    </w:p>
    <w:p w:rsidR="009F036E" w:rsidRPr="00B54808" w:rsidRDefault="009F036E" w:rsidP="009F036E">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8.8.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F036E" w:rsidRPr="00B54808" w:rsidRDefault="009F036E" w:rsidP="009F036E">
      <w:pPr>
        <w:shd w:val="clear" w:color="auto" w:fill="FFFFFF"/>
        <w:tabs>
          <w:tab w:val="left" w:pos="567"/>
        </w:tabs>
        <w:suppressAutoHyphens/>
        <w:ind w:firstLine="709"/>
        <w:jc w:val="both"/>
        <w:rPr>
          <w:color w:val="000000" w:themeColor="text1"/>
          <w:sz w:val="26"/>
          <w:szCs w:val="26"/>
        </w:rPr>
      </w:pPr>
      <w:r w:rsidRPr="00B54808">
        <w:rPr>
          <w:color w:val="000000" w:themeColor="text1"/>
          <w:sz w:val="25"/>
          <w:szCs w:val="25"/>
        </w:rPr>
        <w:t>8</w:t>
      </w:r>
      <w:r w:rsidRPr="00B54808">
        <w:rPr>
          <w:color w:val="000000" w:themeColor="text1"/>
          <w:sz w:val="26"/>
          <w:szCs w:val="26"/>
        </w:rPr>
        <w:t>.9. Подрядчик, после завершения строительно-мон</w:t>
      </w:r>
      <w:r w:rsidR="002C7AED" w:rsidRPr="00B54808">
        <w:rPr>
          <w:color w:val="000000" w:themeColor="text1"/>
          <w:sz w:val="26"/>
          <w:szCs w:val="26"/>
        </w:rPr>
        <w:t xml:space="preserve">тажных работ, обязан выполнить </w:t>
      </w:r>
      <w:r w:rsidRPr="00B54808">
        <w:rPr>
          <w:color w:val="000000" w:themeColor="text1"/>
          <w:sz w:val="26"/>
          <w:szCs w:val="26"/>
        </w:rPr>
        <w:t xml:space="preserve">замеры GPS-координат вновь установленных опор </w:t>
      </w:r>
      <w:proofErr w:type="gramStart"/>
      <w:r w:rsidRPr="00B54808">
        <w:rPr>
          <w:color w:val="000000" w:themeColor="text1"/>
          <w:sz w:val="26"/>
          <w:szCs w:val="26"/>
        </w:rPr>
        <w:t>ВЛ</w:t>
      </w:r>
      <w:proofErr w:type="gramEnd"/>
      <w:r w:rsidRPr="00B54808">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w:t>
      </w:r>
      <w:r w:rsidRPr="00CD11BA">
        <w:rPr>
          <w:color w:val="000000" w:themeColor="text1"/>
          <w:sz w:val="26"/>
          <w:szCs w:val="26"/>
        </w:rPr>
        <w:t>(</w:t>
      </w:r>
      <w:r w:rsidRPr="00CD11BA">
        <w:rPr>
          <w:b/>
          <w:i/>
          <w:color w:val="000000" w:themeColor="text1"/>
          <w:sz w:val="26"/>
          <w:szCs w:val="26"/>
        </w:rPr>
        <w:t>Приложение № 3 к Техническому заданию</w:t>
      </w:r>
      <w:r w:rsidRPr="00CD11BA">
        <w:rPr>
          <w:color w:val="000000" w:themeColor="text1"/>
          <w:sz w:val="26"/>
          <w:szCs w:val="26"/>
        </w:rPr>
        <w:t>).</w:t>
      </w:r>
      <w:r w:rsidRPr="00B54808">
        <w:rPr>
          <w:color w:val="000000" w:themeColor="text1"/>
          <w:sz w:val="26"/>
          <w:szCs w:val="26"/>
        </w:rPr>
        <w:t xml:space="preserve"> </w:t>
      </w:r>
    </w:p>
    <w:p w:rsidR="009F036E" w:rsidRPr="00B54808" w:rsidRDefault="009F036E" w:rsidP="009F036E">
      <w:pPr>
        <w:shd w:val="clear" w:color="auto" w:fill="FFFFFF"/>
        <w:suppressAutoHyphens/>
        <w:ind w:firstLine="709"/>
        <w:jc w:val="both"/>
        <w:rPr>
          <w:color w:val="000000" w:themeColor="text1"/>
          <w:sz w:val="26"/>
          <w:szCs w:val="26"/>
        </w:rPr>
      </w:pPr>
    </w:p>
    <w:p w:rsidR="009F036E" w:rsidRPr="00B54808" w:rsidRDefault="009F036E" w:rsidP="009F036E">
      <w:pPr>
        <w:suppressAutoHyphens/>
        <w:ind w:firstLine="709"/>
        <w:rPr>
          <w:rFonts w:eastAsia="Batang"/>
          <w:b/>
          <w:color w:val="000000" w:themeColor="text1"/>
          <w:sz w:val="26"/>
          <w:szCs w:val="26"/>
        </w:rPr>
      </w:pPr>
      <w:r w:rsidRPr="00B54808">
        <w:rPr>
          <w:rFonts w:eastAsia="Batang"/>
          <w:b/>
          <w:color w:val="000000" w:themeColor="text1"/>
          <w:sz w:val="26"/>
          <w:szCs w:val="26"/>
        </w:rPr>
        <w:t>9. Основные требования к качеству поставляемых материально-технических ресурсов</w:t>
      </w:r>
    </w:p>
    <w:p w:rsidR="005A6ACA" w:rsidRPr="00B54808" w:rsidRDefault="009F036E" w:rsidP="005A6ACA">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 xml:space="preserve">9.1. </w:t>
      </w:r>
      <w:r w:rsidR="005A6ACA" w:rsidRPr="00B54808">
        <w:rPr>
          <w:color w:val="000000" w:themeColor="text1"/>
          <w:sz w:val="26"/>
          <w:szCs w:val="26"/>
        </w:rPr>
        <w:t>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5A6ACA" w:rsidRPr="00B54808" w:rsidRDefault="005A6ACA" w:rsidP="005A6ACA">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F036E" w:rsidRPr="00B54808" w:rsidRDefault="009F036E" w:rsidP="005A6ACA">
      <w:pPr>
        <w:shd w:val="clear" w:color="auto" w:fill="FFFFFF"/>
        <w:suppressAutoHyphens/>
        <w:ind w:firstLine="709"/>
        <w:jc w:val="both"/>
        <w:rPr>
          <w:b/>
          <w:i/>
          <w:color w:val="000000" w:themeColor="text1"/>
          <w:sz w:val="26"/>
          <w:szCs w:val="26"/>
        </w:rPr>
      </w:pPr>
      <w:r w:rsidRPr="00B54808">
        <w:rPr>
          <w:b/>
          <w:color w:val="000000" w:themeColor="text1"/>
          <w:sz w:val="26"/>
          <w:szCs w:val="26"/>
        </w:rPr>
        <w:t xml:space="preserve">Поставляемая Подрядчиком продукция должна соответствовать содержанию опросных листов и спецификаций, утвержденных Заказчиком </w:t>
      </w:r>
      <w:r w:rsidRPr="00B54808">
        <w:rPr>
          <w:b/>
          <w:i/>
          <w:color w:val="000000" w:themeColor="text1"/>
          <w:sz w:val="26"/>
          <w:szCs w:val="26"/>
        </w:rPr>
        <w:t>(Приложение № 4 к Техническому заданию).</w:t>
      </w:r>
    </w:p>
    <w:p w:rsidR="009F036E" w:rsidRPr="00B54808" w:rsidRDefault="009F036E" w:rsidP="009F036E">
      <w:pPr>
        <w:shd w:val="clear" w:color="auto" w:fill="FFFFFF"/>
        <w:suppressAutoHyphens/>
        <w:ind w:firstLine="709"/>
        <w:jc w:val="both"/>
        <w:rPr>
          <w:color w:val="000000" w:themeColor="text1"/>
          <w:sz w:val="26"/>
          <w:szCs w:val="26"/>
        </w:rPr>
      </w:pPr>
      <w:r w:rsidRPr="00B54808">
        <w:rPr>
          <w:color w:val="000000" w:themeColor="text1"/>
          <w:sz w:val="26"/>
          <w:szCs w:val="26"/>
        </w:rPr>
        <w:t xml:space="preserve">Тип и состав оборудования, закупаемого Подрядчиком, может быть изменен только после предварительного согласования с Заказчиком.    </w:t>
      </w:r>
    </w:p>
    <w:p w:rsidR="005A6ACA" w:rsidRPr="00B54808" w:rsidRDefault="005A6ACA" w:rsidP="005A6ACA">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 xml:space="preserve">9.2. Поставщики оборудования должны соответствовать следующим требованиям: </w:t>
      </w:r>
    </w:p>
    <w:p w:rsidR="005A6ACA" w:rsidRPr="00B54808" w:rsidRDefault="005A6ACA" w:rsidP="005A6ACA">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Наличие документов, подтверждающих возможность осуществления поставок указанного оборудования.</w:t>
      </w:r>
    </w:p>
    <w:p w:rsidR="005A6ACA" w:rsidRPr="00B54808" w:rsidRDefault="005A6ACA" w:rsidP="005A6ACA">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Наличие авторизованного заводом-изготовителем сервисного центра на территории России.</w:t>
      </w:r>
    </w:p>
    <w:p w:rsidR="005A6ACA" w:rsidRPr="00B54808" w:rsidRDefault="005A6ACA" w:rsidP="005A6ACA">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lastRenderedPageBreak/>
        <w:t>Поставщик должен являться официальным дилером завода-изготовителя (поставщиком может быть завод-изготовитель).</w:t>
      </w:r>
    </w:p>
    <w:p w:rsidR="005A6ACA" w:rsidRPr="00B54808" w:rsidRDefault="005A6ACA" w:rsidP="005A6ACA">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9.3. Требования к сертификации продукции.</w:t>
      </w:r>
    </w:p>
    <w:p w:rsidR="005A6ACA" w:rsidRPr="00B54808" w:rsidRDefault="005A6ACA" w:rsidP="005A6ACA">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5A6ACA" w:rsidRPr="00B54808" w:rsidRDefault="005A6ACA" w:rsidP="005A6ACA">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5A6ACA" w:rsidRPr="00B54808" w:rsidRDefault="005A6ACA" w:rsidP="005A6ACA">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 xml:space="preserve">9.4.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5A6ACA" w:rsidRPr="00B54808" w:rsidRDefault="005A6ACA" w:rsidP="005A6ACA">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5A6ACA" w:rsidRPr="00B54808" w:rsidRDefault="005A6ACA" w:rsidP="005A6ACA">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 xml:space="preserve">9.5.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54808">
        <w:rPr>
          <w:color w:val="000000" w:themeColor="text1"/>
          <w:spacing w:val="-1"/>
          <w:sz w:val="26"/>
          <w:szCs w:val="26"/>
        </w:rPr>
        <w:t>эксплуатации).</w:t>
      </w:r>
    </w:p>
    <w:p w:rsidR="009F036E" w:rsidRPr="00B54808" w:rsidRDefault="009F036E" w:rsidP="009F036E">
      <w:pPr>
        <w:suppressAutoHyphens/>
        <w:ind w:firstLine="709"/>
        <w:jc w:val="both"/>
        <w:rPr>
          <w:b/>
          <w:color w:val="000000" w:themeColor="text1"/>
          <w:sz w:val="26"/>
          <w:szCs w:val="26"/>
        </w:rPr>
      </w:pPr>
    </w:p>
    <w:p w:rsidR="009F036E" w:rsidRPr="00B54808" w:rsidRDefault="009F036E" w:rsidP="009F036E">
      <w:pPr>
        <w:suppressAutoHyphens/>
        <w:ind w:firstLine="709"/>
        <w:jc w:val="both"/>
        <w:rPr>
          <w:b/>
          <w:i/>
          <w:color w:val="000000" w:themeColor="text1"/>
          <w:sz w:val="26"/>
          <w:szCs w:val="26"/>
        </w:rPr>
      </w:pPr>
      <w:r w:rsidRPr="00B54808">
        <w:rPr>
          <w:b/>
          <w:color w:val="000000" w:themeColor="text1"/>
          <w:sz w:val="26"/>
          <w:szCs w:val="26"/>
        </w:rPr>
        <w:t>10.  Гарантии Подрядчика</w:t>
      </w:r>
    </w:p>
    <w:p w:rsidR="005A6ACA" w:rsidRPr="00B54808" w:rsidRDefault="009F036E" w:rsidP="005A6ACA">
      <w:pPr>
        <w:widowControl w:val="0"/>
        <w:suppressAutoHyphens/>
        <w:ind w:firstLine="539"/>
        <w:jc w:val="both"/>
        <w:rPr>
          <w:bCs/>
          <w:color w:val="000000" w:themeColor="text1"/>
          <w:sz w:val="26"/>
          <w:szCs w:val="26"/>
        </w:rPr>
      </w:pPr>
      <w:r w:rsidRPr="00B54808">
        <w:rPr>
          <w:bCs/>
          <w:color w:val="000000" w:themeColor="text1"/>
          <w:sz w:val="26"/>
          <w:szCs w:val="26"/>
        </w:rPr>
        <w:t xml:space="preserve">10.1. </w:t>
      </w:r>
      <w:r w:rsidR="005A6ACA" w:rsidRPr="00B54808">
        <w:rPr>
          <w:bCs/>
          <w:color w:val="000000" w:themeColor="text1"/>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F036E" w:rsidRPr="00B54808" w:rsidRDefault="009F036E" w:rsidP="009F036E">
      <w:pPr>
        <w:widowControl w:val="0"/>
        <w:suppressAutoHyphens/>
        <w:ind w:firstLine="709"/>
        <w:jc w:val="both"/>
        <w:rPr>
          <w:bCs/>
          <w:color w:val="000000" w:themeColor="text1"/>
          <w:sz w:val="26"/>
          <w:szCs w:val="26"/>
        </w:rPr>
      </w:pPr>
      <w:r w:rsidRPr="00B54808">
        <w:rPr>
          <w:bCs/>
          <w:color w:val="000000" w:themeColor="text1"/>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F036E" w:rsidRPr="00B54808" w:rsidRDefault="009F036E" w:rsidP="009F036E">
      <w:pPr>
        <w:widowControl w:val="0"/>
        <w:suppressAutoHyphens/>
        <w:ind w:firstLine="709"/>
        <w:jc w:val="both"/>
        <w:rPr>
          <w:bCs/>
          <w:color w:val="000000" w:themeColor="text1"/>
          <w:sz w:val="26"/>
          <w:szCs w:val="26"/>
        </w:rPr>
      </w:pPr>
      <w:r w:rsidRPr="00B54808">
        <w:rPr>
          <w:bCs/>
          <w:color w:val="000000" w:themeColor="text1"/>
          <w:sz w:val="26"/>
          <w:szCs w:val="26"/>
        </w:rPr>
        <w:t xml:space="preserve">10.3. </w:t>
      </w:r>
      <w:r w:rsidRPr="00B54808">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F036E" w:rsidRPr="00B54808" w:rsidRDefault="009F036E" w:rsidP="009F036E">
      <w:pPr>
        <w:suppressAutoHyphens/>
        <w:ind w:right="-16" w:firstLine="709"/>
        <w:jc w:val="both"/>
        <w:rPr>
          <w:b/>
          <w:color w:val="000000" w:themeColor="text1"/>
          <w:sz w:val="26"/>
          <w:szCs w:val="26"/>
        </w:rPr>
      </w:pPr>
    </w:p>
    <w:p w:rsidR="009F036E" w:rsidRPr="00B54808" w:rsidRDefault="009F036E" w:rsidP="009F036E">
      <w:pPr>
        <w:suppressAutoHyphens/>
        <w:ind w:right="-16" w:firstLine="709"/>
        <w:jc w:val="both"/>
        <w:rPr>
          <w:b/>
          <w:color w:val="000000" w:themeColor="text1"/>
          <w:sz w:val="26"/>
          <w:szCs w:val="26"/>
        </w:rPr>
      </w:pPr>
      <w:r w:rsidRPr="00B54808">
        <w:rPr>
          <w:b/>
          <w:color w:val="000000" w:themeColor="text1"/>
          <w:sz w:val="26"/>
          <w:szCs w:val="26"/>
        </w:rPr>
        <w:t>11. Общие условия приемки выполненных работ</w:t>
      </w:r>
    </w:p>
    <w:p w:rsidR="004C1D5B" w:rsidRPr="00B54808" w:rsidRDefault="004C1D5B" w:rsidP="004C1D5B">
      <w:pPr>
        <w:widowControl w:val="0"/>
        <w:tabs>
          <w:tab w:val="left" w:pos="567"/>
        </w:tabs>
        <w:suppressAutoHyphens/>
        <w:autoSpaceDE w:val="0"/>
        <w:autoSpaceDN w:val="0"/>
        <w:adjustRightInd w:val="0"/>
        <w:ind w:firstLine="709"/>
        <w:jc w:val="both"/>
        <w:rPr>
          <w:color w:val="000000" w:themeColor="text1"/>
          <w:sz w:val="26"/>
          <w:szCs w:val="26"/>
        </w:rPr>
      </w:pPr>
      <w:r w:rsidRPr="00B54808">
        <w:rPr>
          <w:color w:val="000000" w:themeColor="text1"/>
          <w:sz w:val="26"/>
          <w:szCs w:val="26"/>
        </w:rPr>
        <w:t xml:space="preserve">11.1. Заказчик имеет право осуществлять контроль состава, качества и объёмов выполняемых работ. </w:t>
      </w:r>
    </w:p>
    <w:p w:rsidR="004C1D5B" w:rsidRPr="00B54808" w:rsidRDefault="004C1D5B" w:rsidP="004C1D5B">
      <w:pPr>
        <w:tabs>
          <w:tab w:val="left" w:pos="567"/>
        </w:tabs>
        <w:suppressAutoHyphens/>
        <w:ind w:right="-16" w:firstLine="709"/>
        <w:jc w:val="both"/>
        <w:rPr>
          <w:color w:val="000000" w:themeColor="text1"/>
          <w:sz w:val="26"/>
          <w:szCs w:val="26"/>
        </w:rPr>
      </w:pPr>
      <w:r w:rsidRPr="00B54808">
        <w:rPr>
          <w:color w:val="000000" w:themeColor="text1"/>
          <w:sz w:val="26"/>
          <w:szCs w:val="26"/>
        </w:rPr>
        <w:t>11.2.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4C1D5B" w:rsidRPr="00B54808" w:rsidRDefault="004C1D5B" w:rsidP="004C1D5B">
      <w:pPr>
        <w:tabs>
          <w:tab w:val="left" w:pos="567"/>
        </w:tabs>
        <w:suppressAutoHyphens/>
        <w:autoSpaceDE w:val="0"/>
        <w:autoSpaceDN w:val="0"/>
        <w:adjustRightInd w:val="0"/>
        <w:ind w:right="-16" w:firstLine="709"/>
        <w:jc w:val="both"/>
        <w:rPr>
          <w:color w:val="000000" w:themeColor="text1"/>
          <w:sz w:val="26"/>
          <w:szCs w:val="26"/>
        </w:rPr>
      </w:pPr>
      <w:r w:rsidRPr="00B54808">
        <w:rPr>
          <w:color w:val="000000" w:themeColor="text1"/>
          <w:sz w:val="26"/>
          <w:szCs w:val="26"/>
        </w:rPr>
        <w:t>11.3.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4C1D5B" w:rsidRPr="00B54808" w:rsidRDefault="004C1D5B" w:rsidP="004C1D5B">
      <w:pPr>
        <w:tabs>
          <w:tab w:val="left" w:pos="567"/>
        </w:tabs>
        <w:suppressAutoHyphens/>
        <w:autoSpaceDE w:val="0"/>
        <w:autoSpaceDN w:val="0"/>
        <w:adjustRightInd w:val="0"/>
        <w:ind w:right="-16" w:firstLine="709"/>
        <w:jc w:val="both"/>
        <w:rPr>
          <w:color w:val="000000" w:themeColor="text1"/>
          <w:sz w:val="26"/>
          <w:szCs w:val="26"/>
        </w:rPr>
      </w:pPr>
      <w:r w:rsidRPr="00B54808">
        <w:rPr>
          <w:color w:val="000000" w:themeColor="text1"/>
          <w:sz w:val="26"/>
          <w:szCs w:val="26"/>
        </w:rPr>
        <w:lastRenderedPageBreak/>
        <w:t xml:space="preserve">11.4. </w:t>
      </w:r>
      <w:proofErr w:type="gramStart"/>
      <w:r w:rsidRPr="00B54808">
        <w:rPr>
          <w:color w:val="000000" w:themeColor="text1"/>
          <w:sz w:val="26"/>
          <w:szCs w:val="26"/>
        </w:rPr>
        <w:t>Подрядчик предоставляет отдельные акты выполненных работ (оформленные по формам:</w:t>
      </w:r>
      <w:proofErr w:type="gramEnd"/>
      <w:r w:rsidRPr="00B54808">
        <w:rPr>
          <w:color w:val="000000" w:themeColor="text1"/>
          <w:sz w:val="26"/>
          <w:szCs w:val="26"/>
        </w:rPr>
        <w:t xml:space="preserve"> </w:t>
      </w:r>
      <w:proofErr w:type="gramStart"/>
      <w:r w:rsidRPr="00B54808">
        <w:rPr>
          <w:color w:val="000000" w:themeColor="text1"/>
          <w:sz w:val="26"/>
          <w:szCs w:val="26"/>
        </w:rPr>
        <w:t>КС-2, ПР-2, З-1) по отдельным объектам.</w:t>
      </w:r>
      <w:proofErr w:type="gramEnd"/>
      <w:r w:rsidRPr="00B54808">
        <w:rPr>
          <w:color w:val="000000" w:themeColor="text1"/>
          <w:sz w:val="26"/>
          <w:szCs w:val="26"/>
        </w:rPr>
        <w:t xml:space="preserve"> Фактическое выполнение подтверждается фотоотчетом.</w:t>
      </w:r>
    </w:p>
    <w:p w:rsidR="004C1D5B" w:rsidRPr="00B54808" w:rsidRDefault="004C1D5B" w:rsidP="004C1D5B">
      <w:pPr>
        <w:shd w:val="clear" w:color="auto" w:fill="FFFFFF"/>
        <w:tabs>
          <w:tab w:val="left" w:pos="567"/>
        </w:tabs>
        <w:suppressAutoHyphens/>
        <w:ind w:firstLine="709"/>
        <w:jc w:val="both"/>
        <w:rPr>
          <w:color w:val="000000" w:themeColor="text1"/>
          <w:sz w:val="26"/>
          <w:szCs w:val="26"/>
        </w:rPr>
      </w:pPr>
      <w:r w:rsidRPr="00B54808">
        <w:rPr>
          <w:color w:val="000000" w:themeColor="text1"/>
          <w:sz w:val="26"/>
          <w:szCs w:val="26"/>
        </w:rPr>
        <w:t>11.5.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4C1D5B" w:rsidRPr="00B54808" w:rsidRDefault="004C1D5B" w:rsidP="004C1D5B">
      <w:pPr>
        <w:widowControl w:val="0"/>
        <w:tabs>
          <w:tab w:val="left" w:pos="567"/>
          <w:tab w:val="left" w:pos="993"/>
        </w:tabs>
        <w:ind w:firstLine="709"/>
        <w:jc w:val="both"/>
        <w:rPr>
          <w:color w:val="000000" w:themeColor="text1"/>
          <w:sz w:val="26"/>
          <w:szCs w:val="26"/>
        </w:rPr>
      </w:pPr>
      <w:r w:rsidRPr="00B54808">
        <w:rPr>
          <w:color w:val="000000" w:themeColor="text1"/>
          <w:sz w:val="26"/>
          <w:szCs w:val="26"/>
        </w:rPr>
        <w:t>11.6. Руководителем организации Участника письменным указанием должно быть оформлено предоставление его работникам прав:</w:t>
      </w:r>
    </w:p>
    <w:p w:rsidR="004C1D5B" w:rsidRPr="00B54808" w:rsidRDefault="004C1D5B" w:rsidP="004C1D5B">
      <w:pPr>
        <w:widowControl w:val="0"/>
        <w:numPr>
          <w:ilvl w:val="0"/>
          <w:numId w:val="4"/>
        </w:numPr>
        <w:tabs>
          <w:tab w:val="left" w:pos="567"/>
          <w:tab w:val="left" w:pos="993"/>
        </w:tabs>
        <w:ind w:left="0" w:firstLine="709"/>
        <w:contextualSpacing/>
        <w:jc w:val="both"/>
        <w:rPr>
          <w:color w:val="000000" w:themeColor="text1"/>
          <w:sz w:val="26"/>
          <w:szCs w:val="26"/>
        </w:rPr>
      </w:pPr>
      <w:proofErr w:type="gramStart"/>
      <w:r w:rsidRPr="00B54808">
        <w:rPr>
          <w:color w:val="000000" w:themeColor="text1"/>
          <w:sz w:val="26"/>
          <w:szCs w:val="26"/>
        </w:rPr>
        <w:t>выдающего</w:t>
      </w:r>
      <w:proofErr w:type="gramEnd"/>
      <w:r w:rsidRPr="00B54808">
        <w:rPr>
          <w:color w:val="000000" w:themeColor="text1"/>
          <w:sz w:val="26"/>
          <w:szCs w:val="26"/>
        </w:rPr>
        <w:t xml:space="preserve"> наряд, распоряжение;</w:t>
      </w:r>
    </w:p>
    <w:p w:rsidR="004C1D5B" w:rsidRPr="00B54808" w:rsidRDefault="004C1D5B" w:rsidP="004C1D5B">
      <w:pPr>
        <w:widowControl w:val="0"/>
        <w:numPr>
          <w:ilvl w:val="0"/>
          <w:numId w:val="4"/>
        </w:numPr>
        <w:tabs>
          <w:tab w:val="left" w:pos="567"/>
          <w:tab w:val="left" w:pos="993"/>
        </w:tabs>
        <w:ind w:left="0" w:firstLine="709"/>
        <w:contextualSpacing/>
        <w:jc w:val="both"/>
        <w:rPr>
          <w:color w:val="000000" w:themeColor="text1"/>
          <w:sz w:val="26"/>
          <w:szCs w:val="26"/>
        </w:rPr>
      </w:pPr>
      <w:r w:rsidRPr="00B54808">
        <w:rPr>
          <w:color w:val="000000" w:themeColor="text1"/>
          <w:sz w:val="26"/>
          <w:szCs w:val="26"/>
        </w:rPr>
        <w:t>ответственного производителя работ;</w:t>
      </w:r>
    </w:p>
    <w:p w:rsidR="004C1D5B" w:rsidRPr="00B54808" w:rsidRDefault="004C1D5B" w:rsidP="004C1D5B">
      <w:pPr>
        <w:widowControl w:val="0"/>
        <w:numPr>
          <w:ilvl w:val="0"/>
          <w:numId w:val="4"/>
        </w:numPr>
        <w:tabs>
          <w:tab w:val="left" w:pos="567"/>
          <w:tab w:val="left" w:pos="993"/>
        </w:tabs>
        <w:ind w:left="0" w:firstLine="709"/>
        <w:contextualSpacing/>
        <w:jc w:val="both"/>
        <w:rPr>
          <w:color w:val="000000" w:themeColor="text1"/>
          <w:sz w:val="26"/>
          <w:szCs w:val="26"/>
        </w:rPr>
      </w:pPr>
      <w:r w:rsidRPr="00B54808">
        <w:rPr>
          <w:color w:val="000000" w:themeColor="text1"/>
          <w:sz w:val="26"/>
          <w:szCs w:val="26"/>
        </w:rPr>
        <w:t>производителя работ (наблюдающего);</w:t>
      </w:r>
    </w:p>
    <w:p w:rsidR="004C1D5B" w:rsidRPr="00B54808" w:rsidRDefault="004C1D5B" w:rsidP="004C1D5B">
      <w:pPr>
        <w:widowControl w:val="0"/>
        <w:numPr>
          <w:ilvl w:val="0"/>
          <w:numId w:val="4"/>
        </w:numPr>
        <w:tabs>
          <w:tab w:val="left" w:pos="567"/>
          <w:tab w:val="left" w:pos="993"/>
        </w:tabs>
        <w:ind w:left="0" w:firstLine="709"/>
        <w:contextualSpacing/>
        <w:jc w:val="both"/>
        <w:rPr>
          <w:color w:val="000000" w:themeColor="text1"/>
          <w:sz w:val="26"/>
        </w:rPr>
      </w:pPr>
      <w:r w:rsidRPr="00B54808">
        <w:rPr>
          <w:color w:val="000000" w:themeColor="text1"/>
          <w:sz w:val="26"/>
          <w:szCs w:val="26"/>
        </w:rPr>
        <w:t>члена бригады;</w:t>
      </w:r>
    </w:p>
    <w:p w:rsidR="004C1D5B" w:rsidRPr="00B54808" w:rsidRDefault="004C1D5B" w:rsidP="004C1D5B">
      <w:pPr>
        <w:widowControl w:val="0"/>
        <w:numPr>
          <w:ilvl w:val="0"/>
          <w:numId w:val="4"/>
        </w:numPr>
        <w:tabs>
          <w:tab w:val="left" w:pos="567"/>
          <w:tab w:val="left" w:pos="993"/>
        </w:tabs>
        <w:ind w:left="0" w:firstLine="709"/>
        <w:contextualSpacing/>
        <w:jc w:val="both"/>
        <w:rPr>
          <w:color w:val="000000" w:themeColor="text1"/>
          <w:sz w:val="26"/>
        </w:rPr>
      </w:pPr>
      <w:r w:rsidRPr="00B54808">
        <w:rPr>
          <w:color w:val="000000" w:themeColor="text1"/>
          <w:sz w:val="26"/>
          <w:szCs w:val="26"/>
        </w:rPr>
        <w:t>на выполнение работниками специальных работ (с записью в удостоверении);</w:t>
      </w:r>
    </w:p>
    <w:p w:rsidR="004C1D5B" w:rsidRPr="00B54808" w:rsidRDefault="004C1D5B" w:rsidP="004C1D5B">
      <w:pPr>
        <w:widowControl w:val="0"/>
        <w:tabs>
          <w:tab w:val="left" w:pos="567"/>
          <w:tab w:val="left" w:pos="993"/>
        </w:tabs>
        <w:ind w:firstLine="709"/>
        <w:jc w:val="both"/>
        <w:rPr>
          <w:color w:val="000000" w:themeColor="text1"/>
          <w:sz w:val="26"/>
          <w:szCs w:val="26"/>
        </w:rPr>
      </w:pPr>
      <w:r w:rsidRPr="00B54808">
        <w:rPr>
          <w:color w:val="000000" w:themeColor="text1"/>
          <w:sz w:val="26"/>
          <w:szCs w:val="26"/>
        </w:rPr>
        <w:t>11.7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4C1D5B" w:rsidRPr="00B54808" w:rsidRDefault="004C1D5B" w:rsidP="004C1D5B">
      <w:pPr>
        <w:widowControl w:val="0"/>
        <w:tabs>
          <w:tab w:val="left" w:pos="567"/>
          <w:tab w:val="left" w:pos="993"/>
        </w:tabs>
        <w:ind w:firstLine="709"/>
        <w:jc w:val="both"/>
        <w:rPr>
          <w:color w:val="000000" w:themeColor="text1"/>
          <w:sz w:val="26"/>
          <w:szCs w:val="26"/>
        </w:rPr>
      </w:pPr>
      <w:r w:rsidRPr="00B54808">
        <w:rPr>
          <w:color w:val="000000" w:themeColor="text1"/>
          <w:sz w:val="26"/>
          <w:szCs w:val="26"/>
        </w:rPr>
        <w:t>11.8. Перечень нормативно-правовых и нормативно-технических документов, знание которых обязательно для персонала:</w:t>
      </w:r>
    </w:p>
    <w:p w:rsidR="004C1D5B" w:rsidRPr="00B54808" w:rsidRDefault="004C1D5B" w:rsidP="004C1D5B">
      <w:pPr>
        <w:widowControl w:val="0"/>
        <w:numPr>
          <w:ilvl w:val="0"/>
          <w:numId w:val="5"/>
        </w:numPr>
        <w:tabs>
          <w:tab w:val="left" w:pos="567"/>
          <w:tab w:val="left" w:pos="993"/>
        </w:tabs>
        <w:ind w:left="0" w:firstLine="709"/>
        <w:contextualSpacing/>
        <w:jc w:val="both"/>
        <w:rPr>
          <w:color w:val="000000" w:themeColor="text1"/>
          <w:sz w:val="26"/>
          <w:szCs w:val="26"/>
        </w:rPr>
      </w:pPr>
      <w:r w:rsidRPr="00B54808">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4C1D5B" w:rsidRPr="00B54808" w:rsidRDefault="004C1D5B" w:rsidP="004C1D5B">
      <w:pPr>
        <w:widowControl w:val="0"/>
        <w:numPr>
          <w:ilvl w:val="0"/>
          <w:numId w:val="5"/>
        </w:numPr>
        <w:tabs>
          <w:tab w:val="left" w:pos="567"/>
          <w:tab w:val="left" w:pos="993"/>
        </w:tabs>
        <w:ind w:left="0" w:firstLine="709"/>
        <w:contextualSpacing/>
        <w:jc w:val="both"/>
        <w:rPr>
          <w:color w:val="000000" w:themeColor="text1"/>
          <w:sz w:val="26"/>
          <w:szCs w:val="26"/>
        </w:rPr>
      </w:pPr>
      <w:r w:rsidRPr="00B54808">
        <w:rPr>
          <w:color w:val="000000" w:themeColor="text1"/>
          <w:sz w:val="26"/>
          <w:szCs w:val="26"/>
        </w:rPr>
        <w:t>Правил по охране труда при работе на высоте (Приказ Минтруда России №155н от 28 марта 2014 г);</w:t>
      </w:r>
    </w:p>
    <w:p w:rsidR="004C1D5B" w:rsidRPr="00B54808" w:rsidRDefault="004C1D5B" w:rsidP="004C1D5B">
      <w:pPr>
        <w:widowControl w:val="0"/>
        <w:numPr>
          <w:ilvl w:val="0"/>
          <w:numId w:val="5"/>
        </w:numPr>
        <w:tabs>
          <w:tab w:val="left" w:pos="567"/>
          <w:tab w:val="left" w:pos="993"/>
        </w:tabs>
        <w:ind w:left="0" w:firstLine="709"/>
        <w:contextualSpacing/>
        <w:jc w:val="both"/>
        <w:rPr>
          <w:color w:val="000000" w:themeColor="text1"/>
          <w:sz w:val="26"/>
          <w:szCs w:val="26"/>
        </w:rPr>
      </w:pPr>
      <w:r w:rsidRPr="00B54808">
        <w:rPr>
          <w:color w:val="000000" w:themeColor="text1"/>
          <w:sz w:val="26"/>
          <w:szCs w:val="26"/>
        </w:rPr>
        <w:t>Правила безопасности при работе с инструментами и приспособлениями          (СО 153-34.03-204);</w:t>
      </w:r>
    </w:p>
    <w:p w:rsidR="004C1D5B" w:rsidRPr="00B54808" w:rsidRDefault="004C1D5B" w:rsidP="004C1D5B">
      <w:pPr>
        <w:widowControl w:val="0"/>
        <w:numPr>
          <w:ilvl w:val="0"/>
          <w:numId w:val="5"/>
        </w:numPr>
        <w:tabs>
          <w:tab w:val="left" w:pos="567"/>
          <w:tab w:val="left" w:pos="993"/>
        </w:tabs>
        <w:ind w:left="0" w:firstLine="709"/>
        <w:contextualSpacing/>
        <w:jc w:val="both"/>
        <w:rPr>
          <w:color w:val="000000" w:themeColor="text1"/>
          <w:sz w:val="26"/>
          <w:szCs w:val="26"/>
        </w:rPr>
      </w:pPr>
      <w:r w:rsidRPr="00B54808">
        <w:rPr>
          <w:color w:val="000000" w:themeColor="text1"/>
          <w:sz w:val="26"/>
          <w:szCs w:val="26"/>
        </w:rPr>
        <w:t>Инструкция по применению и испытанию средств защиты, используемых в электроустановках (СО 153-34.03.603-2003);</w:t>
      </w:r>
    </w:p>
    <w:p w:rsidR="004C1D5B" w:rsidRPr="00B54808" w:rsidRDefault="004C1D5B" w:rsidP="004C1D5B">
      <w:pPr>
        <w:widowControl w:val="0"/>
        <w:numPr>
          <w:ilvl w:val="0"/>
          <w:numId w:val="5"/>
        </w:numPr>
        <w:tabs>
          <w:tab w:val="left" w:pos="567"/>
          <w:tab w:val="left" w:pos="993"/>
        </w:tabs>
        <w:ind w:left="0" w:firstLine="709"/>
        <w:contextualSpacing/>
        <w:jc w:val="both"/>
        <w:rPr>
          <w:color w:val="000000" w:themeColor="text1"/>
          <w:sz w:val="26"/>
          <w:szCs w:val="26"/>
        </w:rPr>
      </w:pPr>
      <w:r w:rsidRPr="00B54808">
        <w:rPr>
          <w:color w:val="000000" w:themeColor="text1"/>
          <w:sz w:val="26"/>
          <w:szCs w:val="26"/>
        </w:rPr>
        <w:t>Правила технической эксплуатации электрических станций и сетей РФ (СО 153-34.20.501-2003);</w:t>
      </w:r>
    </w:p>
    <w:p w:rsidR="004C1D5B" w:rsidRPr="00B54808" w:rsidRDefault="004C1D5B" w:rsidP="004C1D5B">
      <w:pPr>
        <w:widowControl w:val="0"/>
        <w:numPr>
          <w:ilvl w:val="0"/>
          <w:numId w:val="5"/>
        </w:numPr>
        <w:tabs>
          <w:tab w:val="left" w:pos="567"/>
          <w:tab w:val="left" w:pos="993"/>
        </w:tabs>
        <w:ind w:left="0" w:firstLine="709"/>
        <w:contextualSpacing/>
        <w:jc w:val="both"/>
        <w:rPr>
          <w:color w:val="000000" w:themeColor="text1"/>
          <w:sz w:val="26"/>
          <w:szCs w:val="26"/>
        </w:rPr>
      </w:pPr>
      <w:r w:rsidRPr="00B54808">
        <w:rPr>
          <w:color w:val="000000" w:themeColor="text1"/>
          <w:sz w:val="26"/>
          <w:szCs w:val="26"/>
        </w:rPr>
        <w:t>Правила пожарной безопасности для энергетических предприятий (СО 34.03.301-00);</w:t>
      </w:r>
    </w:p>
    <w:p w:rsidR="004C1D5B" w:rsidRPr="00B54808" w:rsidRDefault="004C1D5B" w:rsidP="004C1D5B">
      <w:pPr>
        <w:widowControl w:val="0"/>
        <w:numPr>
          <w:ilvl w:val="0"/>
          <w:numId w:val="5"/>
        </w:numPr>
        <w:tabs>
          <w:tab w:val="left" w:pos="567"/>
          <w:tab w:val="left" w:pos="993"/>
        </w:tabs>
        <w:ind w:left="0" w:firstLine="709"/>
        <w:contextualSpacing/>
        <w:jc w:val="both"/>
        <w:rPr>
          <w:color w:val="000000" w:themeColor="text1"/>
          <w:sz w:val="26"/>
          <w:szCs w:val="26"/>
        </w:rPr>
      </w:pPr>
      <w:r w:rsidRPr="00B54808">
        <w:rPr>
          <w:color w:val="000000" w:themeColor="text1"/>
          <w:sz w:val="26"/>
          <w:szCs w:val="26"/>
        </w:rPr>
        <w:t>Межотраслевая инструкция по оказанию первой помощи при несчастных случаях на производстве;</w:t>
      </w:r>
    </w:p>
    <w:p w:rsidR="004C1D5B" w:rsidRPr="00B54808" w:rsidRDefault="004C1D5B" w:rsidP="004C1D5B">
      <w:pPr>
        <w:widowControl w:val="0"/>
        <w:numPr>
          <w:ilvl w:val="0"/>
          <w:numId w:val="5"/>
        </w:numPr>
        <w:tabs>
          <w:tab w:val="left" w:pos="567"/>
          <w:tab w:val="left" w:pos="993"/>
        </w:tabs>
        <w:ind w:left="0" w:firstLine="709"/>
        <w:contextualSpacing/>
        <w:jc w:val="both"/>
        <w:rPr>
          <w:color w:val="000000" w:themeColor="text1"/>
          <w:sz w:val="26"/>
          <w:szCs w:val="26"/>
        </w:rPr>
      </w:pPr>
      <w:r w:rsidRPr="00B54808">
        <w:rPr>
          <w:color w:val="000000" w:themeColor="text1"/>
          <w:sz w:val="26"/>
          <w:szCs w:val="26"/>
        </w:rPr>
        <w:t xml:space="preserve">Типовая инструкция  по  содержанию и применению первичных средств </w:t>
      </w:r>
      <w:proofErr w:type="spellStart"/>
      <w:r w:rsidRPr="00B54808">
        <w:rPr>
          <w:color w:val="000000" w:themeColor="text1"/>
          <w:sz w:val="26"/>
          <w:szCs w:val="26"/>
        </w:rPr>
        <w:t>пожа</w:t>
      </w:r>
      <w:proofErr w:type="spellEnd"/>
      <w:r w:rsidRPr="00B54808">
        <w:rPr>
          <w:color w:val="000000" w:themeColor="text1"/>
          <w:sz w:val="26"/>
          <w:szCs w:val="26"/>
        </w:rPr>
        <w:t xml:space="preserve">- </w:t>
      </w:r>
    </w:p>
    <w:p w:rsidR="004C1D5B" w:rsidRPr="00B54808" w:rsidRDefault="004C1D5B" w:rsidP="004C1D5B">
      <w:pPr>
        <w:widowControl w:val="0"/>
        <w:tabs>
          <w:tab w:val="left" w:pos="567"/>
          <w:tab w:val="left" w:pos="993"/>
        </w:tabs>
        <w:ind w:firstLine="709"/>
        <w:contextualSpacing/>
        <w:jc w:val="both"/>
        <w:rPr>
          <w:color w:val="000000" w:themeColor="text1"/>
          <w:sz w:val="26"/>
          <w:szCs w:val="26"/>
        </w:rPr>
      </w:pPr>
      <w:proofErr w:type="spellStart"/>
      <w:r w:rsidRPr="00B54808">
        <w:rPr>
          <w:color w:val="000000" w:themeColor="text1"/>
          <w:sz w:val="26"/>
          <w:szCs w:val="26"/>
        </w:rPr>
        <w:t>ротушения</w:t>
      </w:r>
      <w:proofErr w:type="spellEnd"/>
      <w:r w:rsidRPr="00B54808">
        <w:rPr>
          <w:color w:val="000000" w:themeColor="text1"/>
          <w:sz w:val="26"/>
          <w:szCs w:val="26"/>
        </w:rPr>
        <w:t xml:space="preserve"> на объектах энергетической отрасли (СО 34.49.503);</w:t>
      </w:r>
    </w:p>
    <w:p w:rsidR="004C1D5B" w:rsidRPr="00B54808" w:rsidRDefault="004C1D5B" w:rsidP="004C1D5B">
      <w:pPr>
        <w:widowControl w:val="0"/>
        <w:numPr>
          <w:ilvl w:val="0"/>
          <w:numId w:val="5"/>
        </w:numPr>
        <w:tabs>
          <w:tab w:val="left" w:pos="567"/>
          <w:tab w:val="left" w:pos="993"/>
        </w:tabs>
        <w:ind w:left="0" w:firstLine="709"/>
        <w:contextualSpacing/>
        <w:jc w:val="both"/>
        <w:rPr>
          <w:color w:val="000000" w:themeColor="text1"/>
          <w:sz w:val="26"/>
          <w:szCs w:val="26"/>
        </w:rPr>
      </w:pPr>
      <w:r w:rsidRPr="00B54808">
        <w:rPr>
          <w:color w:val="000000" w:themeColor="text1"/>
          <w:sz w:val="26"/>
          <w:szCs w:val="26"/>
        </w:rPr>
        <w:t xml:space="preserve">Правила устройства и безопасной эксплуатации грузоподъемных кранов ПБ 10-382-00.    </w:t>
      </w:r>
    </w:p>
    <w:p w:rsidR="009F036E" w:rsidRPr="00B54808" w:rsidRDefault="009F036E" w:rsidP="009F036E">
      <w:pPr>
        <w:widowControl w:val="0"/>
        <w:tabs>
          <w:tab w:val="left" w:pos="900"/>
          <w:tab w:val="left" w:pos="1080"/>
        </w:tabs>
        <w:ind w:firstLine="709"/>
        <w:jc w:val="both"/>
        <w:rPr>
          <w:b/>
          <w:color w:val="000000" w:themeColor="text1"/>
          <w:spacing w:val="-2"/>
          <w:sz w:val="26"/>
          <w:szCs w:val="26"/>
        </w:rPr>
      </w:pPr>
    </w:p>
    <w:p w:rsidR="0014328F" w:rsidRPr="00B54808" w:rsidRDefault="0014328F" w:rsidP="009F036E">
      <w:pPr>
        <w:widowControl w:val="0"/>
        <w:tabs>
          <w:tab w:val="left" w:pos="900"/>
          <w:tab w:val="left" w:pos="1080"/>
        </w:tabs>
        <w:ind w:firstLine="709"/>
        <w:jc w:val="both"/>
        <w:rPr>
          <w:b/>
          <w:color w:val="000000" w:themeColor="text1"/>
          <w:spacing w:val="-2"/>
          <w:sz w:val="26"/>
          <w:szCs w:val="26"/>
        </w:rPr>
      </w:pPr>
    </w:p>
    <w:p w:rsidR="009F036E" w:rsidRPr="00B54808" w:rsidRDefault="009F036E" w:rsidP="009F036E">
      <w:pPr>
        <w:widowControl w:val="0"/>
        <w:tabs>
          <w:tab w:val="left" w:pos="900"/>
          <w:tab w:val="left" w:pos="1080"/>
        </w:tabs>
        <w:ind w:firstLine="709"/>
        <w:jc w:val="both"/>
        <w:rPr>
          <w:b/>
          <w:i/>
          <w:color w:val="000000" w:themeColor="text1"/>
          <w:spacing w:val="-2"/>
          <w:sz w:val="26"/>
          <w:szCs w:val="26"/>
        </w:rPr>
      </w:pPr>
      <w:r w:rsidRPr="00B54808">
        <w:rPr>
          <w:b/>
          <w:i/>
          <w:color w:val="000000" w:themeColor="text1"/>
          <w:spacing w:val="-2"/>
          <w:sz w:val="26"/>
          <w:szCs w:val="26"/>
        </w:rPr>
        <w:t>Приложени</w:t>
      </w:r>
      <w:r w:rsidR="00A110B9">
        <w:rPr>
          <w:b/>
          <w:i/>
          <w:color w:val="000000" w:themeColor="text1"/>
          <w:spacing w:val="-2"/>
          <w:sz w:val="26"/>
          <w:szCs w:val="26"/>
        </w:rPr>
        <w:t>я</w:t>
      </w:r>
      <w:r w:rsidRPr="00B54808">
        <w:rPr>
          <w:b/>
          <w:i/>
          <w:color w:val="000000" w:themeColor="text1"/>
          <w:spacing w:val="-2"/>
          <w:sz w:val="26"/>
          <w:szCs w:val="26"/>
        </w:rPr>
        <w:t xml:space="preserve">: </w:t>
      </w:r>
    </w:p>
    <w:p w:rsidR="009F036E" w:rsidRPr="00B54808" w:rsidRDefault="009F036E" w:rsidP="009F036E">
      <w:pPr>
        <w:pStyle w:val="ab"/>
        <w:widowControl w:val="0"/>
        <w:numPr>
          <w:ilvl w:val="0"/>
          <w:numId w:val="42"/>
        </w:numPr>
        <w:tabs>
          <w:tab w:val="left" w:pos="900"/>
          <w:tab w:val="left" w:pos="1080"/>
        </w:tabs>
        <w:jc w:val="both"/>
        <w:rPr>
          <w:i/>
          <w:color w:val="000000" w:themeColor="text1"/>
          <w:spacing w:val="-2"/>
          <w:sz w:val="26"/>
          <w:szCs w:val="26"/>
        </w:rPr>
      </w:pPr>
      <w:r w:rsidRPr="00B54808">
        <w:rPr>
          <w:i/>
          <w:color w:val="000000" w:themeColor="text1"/>
          <w:spacing w:val="-2"/>
          <w:sz w:val="26"/>
          <w:szCs w:val="26"/>
        </w:rPr>
        <w:t xml:space="preserve">  Протокол согласования (ведомость) договорной цены,</w:t>
      </w:r>
      <w:r w:rsidRPr="00B54808">
        <w:rPr>
          <w:color w:val="000000" w:themeColor="text1"/>
        </w:rPr>
        <w:t xml:space="preserve"> </w:t>
      </w:r>
      <w:r w:rsidRPr="00B54808">
        <w:rPr>
          <w:i/>
          <w:color w:val="000000" w:themeColor="text1"/>
          <w:spacing w:val="-2"/>
          <w:sz w:val="26"/>
          <w:szCs w:val="26"/>
        </w:rPr>
        <w:t xml:space="preserve">с приложением ЛСР, </w:t>
      </w:r>
    </w:p>
    <w:p w:rsidR="009F036E" w:rsidRPr="00B54808" w:rsidRDefault="009F036E" w:rsidP="009F036E">
      <w:pPr>
        <w:pStyle w:val="ab"/>
        <w:widowControl w:val="0"/>
        <w:tabs>
          <w:tab w:val="left" w:pos="900"/>
          <w:tab w:val="left" w:pos="1080"/>
        </w:tabs>
        <w:ind w:left="0" w:firstLine="709"/>
        <w:jc w:val="both"/>
        <w:rPr>
          <w:i/>
          <w:color w:val="000000" w:themeColor="text1"/>
          <w:spacing w:val="-2"/>
          <w:sz w:val="26"/>
          <w:szCs w:val="26"/>
        </w:rPr>
      </w:pPr>
      <w:r w:rsidRPr="00B54808">
        <w:rPr>
          <w:color w:val="000000" w:themeColor="text1"/>
        </w:rPr>
        <w:t xml:space="preserve"> </w:t>
      </w:r>
      <w:r w:rsidRPr="00B54808">
        <w:rPr>
          <w:i/>
          <w:color w:val="000000" w:themeColor="text1"/>
          <w:spacing w:val="-2"/>
          <w:sz w:val="26"/>
          <w:szCs w:val="26"/>
        </w:rPr>
        <w:t>в 1 экз.;</w:t>
      </w:r>
    </w:p>
    <w:p w:rsidR="009F036E" w:rsidRPr="00B54808" w:rsidRDefault="009F036E" w:rsidP="009F036E">
      <w:pPr>
        <w:pStyle w:val="ab"/>
        <w:widowControl w:val="0"/>
        <w:numPr>
          <w:ilvl w:val="0"/>
          <w:numId w:val="42"/>
        </w:numPr>
        <w:tabs>
          <w:tab w:val="left" w:pos="900"/>
          <w:tab w:val="left" w:pos="1080"/>
        </w:tabs>
        <w:jc w:val="both"/>
        <w:rPr>
          <w:i/>
          <w:color w:val="000000" w:themeColor="text1"/>
          <w:spacing w:val="-2"/>
          <w:sz w:val="26"/>
          <w:szCs w:val="26"/>
        </w:rPr>
      </w:pPr>
      <w:r w:rsidRPr="00B54808">
        <w:rPr>
          <w:i/>
          <w:color w:val="000000" w:themeColor="text1"/>
          <w:spacing w:val="-2"/>
          <w:sz w:val="26"/>
          <w:szCs w:val="26"/>
        </w:rPr>
        <w:t xml:space="preserve">Протокол согласования нормативов для расчетов сметной документации,  </w:t>
      </w:r>
    </w:p>
    <w:p w:rsidR="009F036E" w:rsidRPr="00B54808" w:rsidRDefault="009F036E" w:rsidP="009F036E">
      <w:pPr>
        <w:widowControl w:val="0"/>
        <w:tabs>
          <w:tab w:val="left" w:pos="900"/>
          <w:tab w:val="left" w:pos="1080"/>
        </w:tabs>
        <w:ind w:firstLine="709"/>
        <w:jc w:val="both"/>
        <w:rPr>
          <w:i/>
          <w:color w:val="000000" w:themeColor="text1"/>
          <w:spacing w:val="-2"/>
          <w:sz w:val="26"/>
          <w:szCs w:val="26"/>
        </w:rPr>
      </w:pPr>
      <w:r w:rsidRPr="00B54808">
        <w:rPr>
          <w:i/>
          <w:color w:val="000000" w:themeColor="text1"/>
          <w:spacing w:val="-2"/>
          <w:sz w:val="26"/>
          <w:szCs w:val="26"/>
        </w:rPr>
        <w:t xml:space="preserve">     на </w:t>
      </w:r>
      <w:r w:rsidR="00C63699" w:rsidRPr="00B54808">
        <w:rPr>
          <w:i/>
          <w:color w:val="000000" w:themeColor="text1"/>
          <w:spacing w:val="-2"/>
          <w:sz w:val="26"/>
          <w:szCs w:val="26"/>
        </w:rPr>
        <w:t>6</w:t>
      </w:r>
      <w:r w:rsidRPr="00B54808">
        <w:rPr>
          <w:i/>
          <w:color w:val="000000" w:themeColor="text1"/>
          <w:spacing w:val="-2"/>
          <w:sz w:val="26"/>
          <w:szCs w:val="26"/>
        </w:rPr>
        <w:t xml:space="preserve"> л. в 1 экз.;</w:t>
      </w:r>
    </w:p>
    <w:p w:rsidR="009F036E" w:rsidRPr="00B54808" w:rsidRDefault="009F036E" w:rsidP="009F036E">
      <w:pPr>
        <w:pStyle w:val="ab"/>
        <w:widowControl w:val="0"/>
        <w:numPr>
          <w:ilvl w:val="0"/>
          <w:numId w:val="41"/>
        </w:numPr>
        <w:tabs>
          <w:tab w:val="left" w:pos="900"/>
          <w:tab w:val="left" w:pos="1080"/>
        </w:tabs>
        <w:jc w:val="both"/>
        <w:rPr>
          <w:i/>
          <w:color w:val="000000" w:themeColor="text1"/>
          <w:spacing w:val="-2"/>
          <w:sz w:val="26"/>
          <w:szCs w:val="26"/>
        </w:rPr>
      </w:pPr>
      <w:r w:rsidRPr="00B54808">
        <w:rPr>
          <w:i/>
          <w:color w:val="000000" w:themeColor="text1"/>
          <w:spacing w:val="-2"/>
          <w:sz w:val="26"/>
          <w:szCs w:val="26"/>
        </w:rPr>
        <w:t xml:space="preserve">Регламент по координированию опор </w:t>
      </w:r>
      <w:proofErr w:type="gramStart"/>
      <w:r w:rsidRPr="00B54808">
        <w:rPr>
          <w:i/>
          <w:color w:val="000000" w:themeColor="text1"/>
          <w:spacing w:val="-2"/>
          <w:sz w:val="26"/>
          <w:szCs w:val="26"/>
        </w:rPr>
        <w:t>ВЛ</w:t>
      </w:r>
      <w:proofErr w:type="gramEnd"/>
      <w:r w:rsidRPr="00B54808">
        <w:rPr>
          <w:i/>
          <w:color w:val="000000" w:themeColor="text1"/>
          <w:spacing w:val="-2"/>
          <w:sz w:val="26"/>
          <w:szCs w:val="26"/>
        </w:rPr>
        <w:t xml:space="preserve"> и ТП в системе координат WGS-8,  </w:t>
      </w:r>
    </w:p>
    <w:p w:rsidR="009F036E" w:rsidRPr="00B54808" w:rsidRDefault="009F036E" w:rsidP="009F036E">
      <w:pPr>
        <w:pStyle w:val="ab"/>
        <w:widowControl w:val="0"/>
        <w:tabs>
          <w:tab w:val="left" w:pos="900"/>
          <w:tab w:val="left" w:pos="1080"/>
        </w:tabs>
        <w:ind w:left="0" w:firstLine="709"/>
        <w:jc w:val="both"/>
        <w:rPr>
          <w:i/>
          <w:color w:val="000000" w:themeColor="text1"/>
          <w:spacing w:val="-2"/>
          <w:sz w:val="26"/>
          <w:szCs w:val="26"/>
        </w:rPr>
      </w:pPr>
      <w:r w:rsidRPr="00B54808">
        <w:rPr>
          <w:i/>
          <w:color w:val="000000" w:themeColor="text1"/>
          <w:spacing w:val="-2"/>
          <w:sz w:val="26"/>
          <w:szCs w:val="26"/>
        </w:rPr>
        <w:t>на 1 л. в 1 экз.;</w:t>
      </w:r>
    </w:p>
    <w:p w:rsidR="009F036E" w:rsidRPr="00B54808" w:rsidRDefault="009F036E" w:rsidP="009F036E">
      <w:pPr>
        <w:pStyle w:val="ab"/>
        <w:widowControl w:val="0"/>
        <w:numPr>
          <w:ilvl w:val="0"/>
          <w:numId w:val="41"/>
        </w:numPr>
        <w:tabs>
          <w:tab w:val="left" w:pos="900"/>
          <w:tab w:val="left" w:pos="1080"/>
        </w:tabs>
        <w:jc w:val="both"/>
        <w:rPr>
          <w:i/>
          <w:color w:val="000000" w:themeColor="text1"/>
          <w:spacing w:val="-2"/>
          <w:sz w:val="26"/>
          <w:szCs w:val="26"/>
        </w:rPr>
      </w:pPr>
      <w:r w:rsidRPr="00B54808">
        <w:rPr>
          <w:i/>
          <w:color w:val="000000" w:themeColor="text1"/>
          <w:spacing w:val="-2"/>
          <w:sz w:val="26"/>
          <w:szCs w:val="26"/>
        </w:rPr>
        <w:t>Опросные листы на трансформаторные подстанции, на 18 л. в 1 экз.</w:t>
      </w:r>
    </w:p>
    <w:p w:rsidR="009F036E" w:rsidRPr="00B54808" w:rsidRDefault="009F036E" w:rsidP="009F036E">
      <w:pPr>
        <w:pStyle w:val="ab"/>
        <w:widowControl w:val="0"/>
        <w:numPr>
          <w:ilvl w:val="0"/>
          <w:numId w:val="41"/>
        </w:numPr>
        <w:tabs>
          <w:tab w:val="left" w:pos="900"/>
          <w:tab w:val="left" w:pos="1080"/>
        </w:tabs>
        <w:jc w:val="both"/>
        <w:rPr>
          <w:i/>
          <w:color w:val="000000" w:themeColor="text1"/>
          <w:spacing w:val="-2"/>
          <w:sz w:val="26"/>
          <w:szCs w:val="26"/>
        </w:rPr>
      </w:pPr>
      <w:r w:rsidRPr="00B54808">
        <w:rPr>
          <w:i/>
          <w:color w:val="000000" w:themeColor="text1"/>
          <w:spacing w:val="-2"/>
          <w:sz w:val="26"/>
          <w:szCs w:val="26"/>
        </w:rPr>
        <w:t xml:space="preserve"> Методические указания по определению сметной стоимости</w:t>
      </w:r>
      <w:proofErr w:type="gramStart"/>
      <w:r w:rsidRPr="00B54808">
        <w:rPr>
          <w:i/>
          <w:color w:val="000000" w:themeColor="text1"/>
          <w:spacing w:val="-2"/>
          <w:sz w:val="26"/>
          <w:szCs w:val="26"/>
        </w:rPr>
        <w:t>.</w:t>
      </w:r>
      <w:proofErr w:type="gramEnd"/>
      <w:r w:rsidRPr="00B54808">
        <w:rPr>
          <w:i/>
          <w:color w:val="000000" w:themeColor="text1"/>
          <w:spacing w:val="-2"/>
          <w:sz w:val="26"/>
          <w:szCs w:val="26"/>
        </w:rPr>
        <w:t xml:space="preserve"> </w:t>
      </w:r>
      <w:proofErr w:type="gramStart"/>
      <w:r w:rsidRPr="00B54808">
        <w:rPr>
          <w:i/>
          <w:color w:val="000000" w:themeColor="text1"/>
          <w:spacing w:val="-2"/>
          <w:sz w:val="26"/>
          <w:szCs w:val="26"/>
        </w:rPr>
        <w:t>в</w:t>
      </w:r>
      <w:proofErr w:type="gramEnd"/>
      <w:r w:rsidRPr="00B54808">
        <w:rPr>
          <w:i/>
          <w:color w:val="000000" w:themeColor="text1"/>
          <w:spacing w:val="-2"/>
          <w:sz w:val="26"/>
          <w:szCs w:val="26"/>
        </w:rPr>
        <w:t xml:space="preserve"> 1 экз.</w:t>
      </w:r>
    </w:p>
    <w:p w:rsidR="00C84289" w:rsidRPr="00B54808" w:rsidRDefault="00C84289" w:rsidP="00AD7DE7">
      <w:pPr>
        <w:pStyle w:val="ab"/>
        <w:widowControl w:val="0"/>
        <w:tabs>
          <w:tab w:val="left" w:pos="900"/>
          <w:tab w:val="left" w:pos="1080"/>
        </w:tabs>
        <w:ind w:left="900"/>
        <w:jc w:val="both"/>
        <w:rPr>
          <w:i/>
          <w:color w:val="000000" w:themeColor="text1"/>
          <w:spacing w:val="-2"/>
          <w:sz w:val="26"/>
          <w:szCs w:val="26"/>
        </w:rPr>
      </w:pPr>
    </w:p>
    <w:p w:rsidR="00C84289" w:rsidRPr="00B54808" w:rsidRDefault="00C84289" w:rsidP="00C84289">
      <w:pPr>
        <w:widowControl w:val="0"/>
        <w:tabs>
          <w:tab w:val="left" w:pos="900"/>
          <w:tab w:val="left" w:pos="1080"/>
        </w:tabs>
        <w:jc w:val="both"/>
        <w:rPr>
          <w:i/>
          <w:color w:val="000000" w:themeColor="text1"/>
          <w:spacing w:val="-2"/>
          <w:sz w:val="26"/>
          <w:szCs w:val="26"/>
        </w:rPr>
      </w:pPr>
    </w:p>
    <w:p w:rsidR="009F036E" w:rsidRPr="00B54808" w:rsidRDefault="009F036E" w:rsidP="009F036E">
      <w:pPr>
        <w:widowControl w:val="0"/>
        <w:shd w:val="clear" w:color="auto" w:fill="FFFFFF"/>
        <w:tabs>
          <w:tab w:val="left" w:pos="7371"/>
        </w:tabs>
        <w:ind w:left="7080"/>
        <w:contextualSpacing/>
        <w:rPr>
          <w:color w:val="000000" w:themeColor="text1"/>
          <w:sz w:val="26"/>
          <w:szCs w:val="26"/>
        </w:rPr>
      </w:pPr>
      <w:bookmarkStart w:id="0" w:name="_GoBack"/>
      <w:bookmarkEnd w:id="0"/>
      <w:r w:rsidRPr="00B54808">
        <w:rPr>
          <w:color w:val="000000" w:themeColor="text1"/>
          <w:sz w:val="26"/>
          <w:szCs w:val="26"/>
        </w:rPr>
        <w:t>Приложение № 2</w:t>
      </w:r>
    </w:p>
    <w:p w:rsidR="009F036E" w:rsidRPr="00B54808" w:rsidRDefault="009F036E" w:rsidP="009F036E">
      <w:pPr>
        <w:widowControl w:val="0"/>
        <w:shd w:val="clear" w:color="auto" w:fill="FFFFFF"/>
        <w:tabs>
          <w:tab w:val="left" w:pos="7371"/>
        </w:tabs>
        <w:ind w:left="7080"/>
        <w:contextualSpacing/>
        <w:rPr>
          <w:color w:val="000000" w:themeColor="text1"/>
          <w:sz w:val="26"/>
          <w:szCs w:val="26"/>
        </w:rPr>
      </w:pPr>
      <w:r w:rsidRPr="00B54808">
        <w:rPr>
          <w:color w:val="000000" w:themeColor="text1"/>
          <w:sz w:val="26"/>
          <w:szCs w:val="26"/>
        </w:rPr>
        <w:t>К Техническому заданию</w:t>
      </w:r>
    </w:p>
    <w:p w:rsidR="009F036E" w:rsidRPr="00B54808" w:rsidRDefault="009F036E" w:rsidP="009F036E">
      <w:pPr>
        <w:widowControl w:val="0"/>
        <w:shd w:val="clear" w:color="auto" w:fill="FFFFFF"/>
        <w:tabs>
          <w:tab w:val="left" w:pos="5482"/>
        </w:tabs>
        <w:contextualSpacing/>
        <w:jc w:val="right"/>
        <w:rPr>
          <w:color w:val="000000" w:themeColor="text1"/>
          <w:sz w:val="26"/>
          <w:szCs w:val="26"/>
        </w:rPr>
      </w:pPr>
    </w:p>
    <w:p w:rsidR="009F036E" w:rsidRPr="00B54808" w:rsidRDefault="009F036E" w:rsidP="009F036E">
      <w:pPr>
        <w:widowControl w:val="0"/>
        <w:shd w:val="clear" w:color="auto" w:fill="FFFFFF"/>
        <w:tabs>
          <w:tab w:val="left" w:pos="5482"/>
        </w:tabs>
        <w:contextualSpacing/>
        <w:jc w:val="right"/>
        <w:rPr>
          <w:color w:val="000000" w:themeColor="text1"/>
          <w:sz w:val="26"/>
          <w:szCs w:val="26"/>
        </w:rPr>
      </w:pPr>
    </w:p>
    <w:tbl>
      <w:tblPr>
        <w:tblW w:w="10588" w:type="dxa"/>
        <w:tblInd w:w="93" w:type="dxa"/>
        <w:tblLayout w:type="fixed"/>
        <w:tblLook w:val="04A0" w:firstRow="1" w:lastRow="0" w:firstColumn="1" w:lastColumn="0" w:noHBand="0" w:noVBand="1"/>
      </w:tblPr>
      <w:tblGrid>
        <w:gridCol w:w="866"/>
        <w:gridCol w:w="2551"/>
        <w:gridCol w:w="5103"/>
        <w:gridCol w:w="496"/>
        <w:gridCol w:w="154"/>
        <w:gridCol w:w="346"/>
        <w:gridCol w:w="1072"/>
      </w:tblGrid>
      <w:tr w:rsidR="00B54808" w:rsidRPr="00B54808" w:rsidTr="0014328F">
        <w:trPr>
          <w:trHeight w:val="315"/>
        </w:trPr>
        <w:tc>
          <w:tcPr>
            <w:tcW w:w="10588" w:type="dxa"/>
            <w:gridSpan w:val="7"/>
            <w:noWrap/>
            <w:hideMark/>
          </w:tcPr>
          <w:p w:rsidR="009F036E" w:rsidRPr="00B54808" w:rsidRDefault="009F036E" w:rsidP="0014328F">
            <w:pPr>
              <w:widowControl w:val="0"/>
              <w:contextualSpacing/>
              <w:jc w:val="center"/>
              <w:rPr>
                <w:b/>
                <w:bCs/>
                <w:color w:val="000000" w:themeColor="text1"/>
                <w:sz w:val="26"/>
                <w:szCs w:val="26"/>
                <w:lang w:eastAsia="en-US"/>
              </w:rPr>
            </w:pPr>
            <w:r w:rsidRPr="00B54808">
              <w:rPr>
                <w:b/>
                <w:bCs/>
                <w:color w:val="000000" w:themeColor="text1"/>
                <w:sz w:val="26"/>
                <w:szCs w:val="26"/>
                <w:lang w:eastAsia="en-US"/>
              </w:rPr>
              <w:t xml:space="preserve">ПРОТОКОЛ </w:t>
            </w:r>
          </w:p>
        </w:tc>
      </w:tr>
      <w:tr w:rsidR="00B54808" w:rsidRPr="00B54808" w:rsidTr="0014328F">
        <w:trPr>
          <w:trHeight w:val="405"/>
        </w:trPr>
        <w:tc>
          <w:tcPr>
            <w:tcW w:w="10588" w:type="dxa"/>
            <w:gridSpan w:val="7"/>
            <w:noWrap/>
            <w:hideMark/>
          </w:tcPr>
          <w:p w:rsidR="009F036E" w:rsidRPr="00B54808" w:rsidRDefault="009F036E" w:rsidP="0014328F">
            <w:pPr>
              <w:widowControl w:val="0"/>
              <w:contextualSpacing/>
              <w:jc w:val="center"/>
              <w:rPr>
                <w:color w:val="000000" w:themeColor="text1"/>
                <w:sz w:val="26"/>
                <w:szCs w:val="26"/>
                <w:lang w:eastAsia="en-US"/>
              </w:rPr>
            </w:pPr>
            <w:r w:rsidRPr="00B54808">
              <w:rPr>
                <w:color w:val="000000" w:themeColor="text1"/>
                <w:sz w:val="26"/>
                <w:szCs w:val="26"/>
                <w:lang w:eastAsia="en-US"/>
              </w:rPr>
              <w:t>согласования нормативов для расчетов сметной документации</w:t>
            </w:r>
          </w:p>
        </w:tc>
      </w:tr>
      <w:tr w:rsidR="00B54808" w:rsidRPr="00B54808" w:rsidTr="0014328F">
        <w:trPr>
          <w:trHeight w:val="255"/>
        </w:trPr>
        <w:tc>
          <w:tcPr>
            <w:tcW w:w="866" w:type="dxa"/>
            <w:noWrap/>
          </w:tcPr>
          <w:p w:rsidR="009F036E" w:rsidRPr="00B54808" w:rsidRDefault="009F036E" w:rsidP="0014328F">
            <w:pPr>
              <w:widowControl w:val="0"/>
              <w:contextualSpacing/>
              <w:rPr>
                <w:color w:val="000000" w:themeColor="text1"/>
                <w:sz w:val="20"/>
                <w:lang w:eastAsia="en-US"/>
              </w:rPr>
            </w:pPr>
          </w:p>
        </w:tc>
        <w:tc>
          <w:tcPr>
            <w:tcW w:w="2551" w:type="dxa"/>
            <w:noWrap/>
          </w:tcPr>
          <w:p w:rsidR="009F036E" w:rsidRPr="00B54808" w:rsidRDefault="009F036E" w:rsidP="0014328F">
            <w:pPr>
              <w:widowControl w:val="0"/>
              <w:contextualSpacing/>
              <w:rPr>
                <w:color w:val="000000" w:themeColor="text1"/>
                <w:sz w:val="20"/>
                <w:lang w:eastAsia="en-US"/>
              </w:rPr>
            </w:pPr>
          </w:p>
        </w:tc>
        <w:tc>
          <w:tcPr>
            <w:tcW w:w="5599" w:type="dxa"/>
            <w:gridSpan w:val="2"/>
            <w:noWrap/>
          </w:tcPr>
          <w:p w:rsidR="009F036E" w:rsidRPr="00B54808" w:rsidRDefault="009F036E" w:rsidP="0014328F">
            <w:pPr>
              <w:widowControl w:val="0"/>
              <w:contextualSpacing/>
              <w:rPr>
                <w:color w:val="000000" w:themeColor="text1"/>
                <w:sz w:val="20"/>
                <w:lang w:eastAsia="en-US"/>
              </w:rPr>
            </w:pPr>
          </w:p>
        </w:tc>
        <w:tc>
          <w:tcPr>
            <w:tcW w:w="500" w:type="dxa"/>
            <w:gridSpan w:val="2"/>
          </w:tcPr>
          <w:p w:rsidR="009F036E" w:rsidRPr="00B54808" w:rsidRDefault="009F036E" w:rsidP="0014328F">
            <w:pPr>
              <w:widowControl w:val="0"/>
              <w:contextualSpacing/>
              <w:rPr>
                <w:color w:val="000000" w:themeColor="text1"/>
                <w:sz w:val="20"/>
                <w:lang w:eastAsia="en-US"/>
              </w:rPr>
            </w:pPr>
          </w:p>
        </w:tc>
        <w:tc>
          <w:tcPr>
            <w:tcW w:w="1072" w:type="dxa"/>
          </w:tcPr>
          <w:p w:rsidR="009F036E" w:rsidRPr="00B54808" w:rsidRDefault="009F036E" w:rsidP="0014328F">
            <w:pPr>
              <w:widowControl w:val="0"/>
              <w:contextualSpacing/>
              <w:rPr>
                <w:color w:val="000000" w:themeColor="text1"/>
                <w:sz w:val="20"/>
                <w:lang w:eastAsia="en-US"/>
              </w:rPr>
            </w:pPr>
          </w:p>
        </w:tc>
      </w:tr>
      <w:tr w:rsidR="00B54808" w:rsidRPr="00B54808" w:rsidTr="0014328F">
        <w:trPr>
          <w:trHeight w:val="367"/>
        </w:trPr>
        <w:tc>
          <w:tcPr>
            <w:tcW w:w="866" w:type="dxa"/>
            <w:vMerge w:val="restart"/>
            <w:tcBorders>
              <w:top w:val="single" w:sz="4" w:space="0" w:color="auto"/>
              <w:left w:val="single" w:sz="4" w:space="0" w:color="auto"/>
              <w:right w:val="single" w:sz="4" w:space="0" w:color="auto"/>
            </w:tcBorders>
          </w:tcPr>
          <w:p w:rsidR="009F036E" w:rsidRPr="00B54808" w:rsidRDefault="009F036E" w:rsidP="0014328F">
            <w:pPr>
              <w:widowControl w:val="0"/>
              <w:contextualSpacing/>
              <w:jc w:val="center"/>
              <w:rPr>
                <w:b/>
                <w:bCs/>
                <w:color w:val="000000" w:themeColor="text1"/>
                <w:sz w:val="20"/>
                <w:lang w:eastAsia="en-US"/>
              </w:rPr>
            </w:pPr>
            <w:r w:rsidRPr="00B54808">
              <w:rPr>
                <w:b/>
                <w:bCs/>
                <w:color w:val="000000" w:themeColor="text1"/>
                <w:sz w:val="20"/>
                <w:lang w:eastAsia="en-US"/>
              </w:rPr>
              <w:t xml:space="preserve">№ </w:t>
            </w:r>
            <w:proofErr w:type="gramStart"/>
            <w:r w:rsidRPr="00B54808">
              <w:rPr>
                <w:b/>
                <w:bCs/>
                <w:color w:val="000000" w:themeColor="text1"/>
                <w:sz w:val="20"/>
                <w:lang w:eastAsia="en-US"/>
              </w:rPr>
              <w:t>п</w:t>
            </w:r>
            <w:proofErr w:type="gramEnd"/>
            <w:r w:rsidRPr="00B54808">
              <w:rPr>
                <w:b/>
                <w:bCs/>
                <w:color w:val="000000" w:themeColor="text1"/>
                <w:sz w:val="20"/>
                <w:lang w:eastAsia="en-US"/>
              </w:rPr>
              <w:t>/п</w:t>
            </w:r>
          </w:p>
        </w:tc>
        <w:tc>
          <w:tcPr>
            <w:tcW w:w="2551" w:type="dxa"/>
            <w:vMerge w:val="restart"/>
            <w:tcBorders>
              <w:top w:val="single" w:sz="4" w:space="0" w:color="auto"/>
              <w:left w:val="nil"/>
              <w:right w:val="single" w:sz="4" w:space="0" w:color="auto"/>
            </w:tcBorders>
          </w:tcPr>
          <w:p w:rsidR="009F036E" w:rsidRPr="00B54808" w:rsidRDefault="009F036E" w:rsidP="0014328F">
            <w:pPr>
              <w:widowControl w:val="0"/>
              <w:contextualSpacing/>
              <w:jc w:val="center"/>
              <w:rPr>
                <w:b/>
                <w:bCs/>
                <w:color w:val="000000" w:themeColor="text1"/>
                <w:sz w:val="20"/>
                <w:szCs w:val="20"/>
                <w:lang w:eastAsia="en-US"/>
              </w:rPr>
            </w:pPr>
            <w:r w:rsidRPr="00B54808">
              <w:rPr>
                <w:b/>
                <w:bCs/>
                <w:color w:val="000000" w:themeColor="text1"/>
                <w:sz w:val="20"/>
                <w:lang w:eastAsia="en-US"/>
              </w:rPr>
              <w:t xml:space="preserve">Наименование глав, работ и </w:t>
            </w:r>
          </w:p>
          <w:p w:rsidR="009F036E" w:rsidRPr="00B54808" w:rsidRDefault="009F036E" w:rsidP="0014328F">
            <w:pPr>
              <w:widowControl w:val="0"/>
              <w:contextualSpacing/>
              <w:jc w:val="center"/>
              <w:rPr>
                <w:b/>
                <w:bCs/>
                <w:color w:val="000000" w:themeColor="text1"/>
                <w:sz w:val="20"/>
                <w:lang w:eastAsia="en-US"/>
              </w:rPr>
            </w:pPr>
            <w:r w:rsidRPr="00B54808">
              <w:rPr>
                <w:b/>
                <w:bCs/>
                <w:color w:val="000000" w:themeColor="text1"/>
                <w:sz w:val="20"/>
                <w:lang w:eastAsia="en-US"/>
              </w:rPr>
              <w:t>затрат</w:t>
            </w:r>
          </w:p>
        </w:tc>
        <w:tc>
          <w:tcPr>
            <w:tcW w:w="5103" w:type="dxa"/>
            <w:vMerge w:val="restart"/>
            <w:tcBorders>
              <w:top w:val="single" w:sz="4" w:space="0" w:color="auto"/>
              <w:left w:val="nil"/>
              <w:right w:val="single" w:sz="4" w:space="0" w:color="auto"/>
            </w:tcBorders>
          </w:tcPr>
          <w:p w:rsidR="009F036E" w:rsidRPr="00B54808" w:rsidRDefault="009F036E" w:rsidP="0014328F">
            <w:pPr>
              <w:widowControl w:val="0"/>
              <w:contextualSpacing/>
              <w:jc w:val="center"/>
              <w:rPr>
                <w:b/>
                <w:bCs/>
                <w:color w:val="000000" w:themeColor="text1"/>
                <w:sz w:val="20"/>
                <w:lang w:eastAsia="en-US"/>
              </w:rPr>
            </w:pPr>
            <w:r w:rsidRPr="00B54808">
              <w:rPr>
                <w:b/>
                <w:bCs/>
                <w:color w:val="000000" w:themeColor="text1"/>
                <w:sz w:val="20"/>
                <w:lang w:eastAsia="en-US"/>
              </w:rPr>
              <w:t>Порядок определения стоимости прочих работ и затрат в текущем уровне цен (ссылки на законодательные и нормативные документы).</w:t>
            </w:r>
          </w:p>
        </w:tc>
        <w:tc>
          <w:tcPr>
            <w:tcW w:w="2068" w:type="dxa"/>
            <w:gridSpan w:val="4"/>
            <w:tcBorders>
              <w:top w:val="single" w:sz="4" w:space="0" w:color="auto"/>
              <w:left w:val="nil"/>
              <w:bottom w:val="single" w:sz="4" w:space="0" w:color="auto"/>
              <w:right w:val="single" w:sz="4" w:space="0" w:color="auto"/>
            </w:tcBorders>
          </w:tcPr>
          <w:p w:rsidR="009F036E" w:rsidRPr="00B54808" w:rsidRDefault="009F036E" w:rsidP="0014328F">
            <w:pPr>
              <w:widowControl w:val="0"/>
              <w:contextualSpacing/>
              <w:jc w:val="center"/>
              <w:rPr>
                <w:b/>
                <w:bCs/>
                <w:color w:val="000000" w:themeColor="text1"/>
                <w:sz w:val="20"/>
                <w:lang w:eastAsia="en-US"/>
              </w:rPr>
            </w:pPr>
            <w:r w:rsidRPr="00B54808">
              <w:rPr>
                <w:b/>
                <w:bCs/>
                <w:color w:val="000000" w:themeColor="text1"/>
                <w:sz w:val="20"/>
                <w:lang w:eastAsia="en-US"/>
              </w:rPr>
              <w:t>Формирование ТЗ</w:t>
            </w:r>
          </w:p>
        </w:tc>
      </w:tr>
      <w:tr w:rsidR="00B54808" w:rsidRPr="00B54808" w:rsidTr="0014328F">
        <w:trPr>
          <w:trHeight w:val="557"/>
        </w:trPr>
        <w:tc>
          <w:tcPr>
            <w:tcW w:w="866" w:type="dxa"/>
            <w:vMerge/>
            <w:tcBorders>
              <w:left w:val="single" w:sz="4" w:space="0" w:color="auto"/>
              <w:bottom w:val="single" w:sz="4" w:space="0" w:color="auto"/>
              <w:right w:val="single" w:sz="4" w:space="0" w:color="auto"/>
            </w:tcBorders>
            <w:hideMark/>
          </w:tcPr>
          <w:p w:rsidR="009F036E" w:rsidRPr="00B54808" w:rsidRDefault="009F036E" w:rsidP="0014328F">
            <w:pPr>
              <w:widowControl w:val="0"/>
              <w:contextualSpacing/>
              <w:jc w:val="center"/>
              <w:rPr>
                <w:b/>
                <w:bCs/>
                <w:color w:val="000000" w:themeColor="text1"/>
                <w:sz w:val="20"/>
                <w:lang w:eastAsia="en-US"/>
              </w:rPr>
            </w:pPr>
          </w:p>
        </w:tc>
        <w:tc>
          <w:tcPr>
            <w:tcW w:w="2551" w:type="dxa"/>
            <w:vMerge/>
            <w:tcBorders>
              <w:left w:val="nil"/>
              <w:bottom w:val="single" w:sz="4" w:space="0" w:color="auto"/>
              <w:right w:val="single" w:sz="4" w:space="0" w:color="auto"/>
            </w:tcBorders>
            <w:hideMark/>
          </w:tcPr>
          <w:p w:rsidR="009F036E" w:rsidRPr="00B54808" w:rsidRDefault="009F036E" w:rsidP="0014328F">
            <w:pPr>
              <w:widowControl w:val="0"/>
              <w:contextualSpacing/>
              <w:jc w:val="center"/>
              <w:rPr>
                <w:b/>
                <w:bCs/>
                <w:color w:val="000000" w:themeColor="text1"/>
                <w:sz w:val="20"/>
                <w:lang w:eastAsia="en-US"/>
              </w:rPr>
            </w:pPr>
          </w:p>
        </w:tc>
        <w:tc>
          <w:tcPr>
            <w:tcW w:w="5103" w:type="dxa"/>
            <w:vMerge/>
            <w:tcBorders>
              <w:left w:val="nil"/>
              <w:bottom w:val="single" w:sz="4" w:space="0" w:color="auto"/>
              <w:right w:val="single" w:sz="4" w:space="0" w:color="auto"/>
            </w:tcBorders>
            <w:hideMark/>
          </w:tcPr>
          <w:p w:rsidR="009F036E" w:rsidRPr="00B54808" w:rsidRDefault="009F036E" w:rsidP="0014328F">
            <w:pPr>
              <w:widowControl w:val="0"/>
              <w:contextualSpacing/>
              <w:jc w:val="center"/>
              <w:rPr>
                <w:b/>
                <w:bCs/>
                <w:color w:val="000000" w:themeColor="text1"/>
                <w:sz w:val="20"/>
                <w:lang w:eastAsia="en-US"/>
              </w:rPr>
            </w:pPr>
          </w:p>
        </w:tc>
        <w:tc>
          <w:tcPr>
            <w:tcW w:w="650" w:type="dxa"/>
            <w:gridSpan w:val="2"/>
            <w:tcBorders>
              <w:top w:val="single" w:sz="4" w:space="0" w:color="auto"/>
              <w:left w:val="nil"/>
              <w:bottom w:val="single" w:sz="4" w:space="0" w:color="auto"/>
              <w:right w:val="single" w:sz="4" w:space="0" w:color="auto"/>
            </w:tcBorders>
          </w:tcPr>
          <w:p w:rsidR="009F036E" w:rsidRPr="00B54808" w:rsidRDefault="009F036E" w:rsidP="0014328F">
            <w:pPr>
              <w:widowControl w:val="0"/>
              <w:contextualSpacing/>
              <w:jc w:val="center"/>
              <w:rPr>
                <w:b/>
                <w:bCs/>
                <w:color w:val="000000" w:themeColor="text1"/>
                <w:sz w:val="20"/>
                <w:lang w:eastAsia="en-US"/>
              </w:rPr>
            </w:pPr>
            <w:proofErr w:type="gramStart"/>
            <w:r w:rsidRPr="00B54808">
              <w:rPr>
                <w:b/>
                <w:bCs/>
                <w:color w:val="000000" w:themeColor="text1"/>
                <w:sz w:val="20"/>
                <w:lang w:eastAsia="en-US"/>
              </w:rPr>
              <w:t>Для</w:t>
            </w:r>
            <w:proofErr w:type="gramEnd"/>
            <w:r w:rsidRPr="00B54808">
              <w:rPr>
                <w:b/>
                <w:bCs/>
                <w:color w:val="000000" w:themeColor="text1"/>
                <w:sz w:val="20"/>
                <w:lang w:eastAsia="en-US"/>
              </w:rPr>
              <w:t xml:space="preserve"> ПИР</w:t>
            </w:r>
          </w:p>
        </w:tc>
        <w:tc>
          <w:tcPr>
            <w:tcW w:w="1418" w:type="dxa"/>
            <w:gridSpan w:val="2"/>
            <w:tcBorders>
              <w:top w:val="single" w:sz="4" w:space="0" w:color="auto"/>
              <w:left w:val="nil"/>
              <w:bottom w:val="single" w:sz="4" w:space="0" w:color="auto"/>
              <w:right w:val="single" w:sz="4" w:space="0" w:color="auto"/>
            </w:tcBorders>
          </w:tcPr>
          <w:p w:rsidR="009F036E" w:rsidRPr="00B54808" w:rsidRDefault="009F036E" w:rsidP="0014328F">
            <w:pPr>
              <w:widowControl w:val="0"/>
              <w:contextualSpacing/>
              <w:jc w:val="center"/>
              <w:rPr>
                <w:b/>
                <w:bCs/>
                <w:color w:val="000000" w:themeColor="text1"/>
                <w:sz w:val="20"/>
                <w:lang w:eastAsia="en-US"/>
              </w:rPr>
            </w:pPr>
            <w:r w:rsidRPr="00B54808">
              <w:rPr>
                <w:b/>
                <w:bCs/>
                <w:color w:val="000000" w:themeColor="text1"/>
                <w:sz w:val="20"/>
                <w:lang w:eastAsia="en-US"/>
              </w:rPr>
              <w:t>Для СМР</w:t>
            </w:r>
          </w:p>
        </w:tc>
      </w:tr>
      <w:tr w:rsidR="00B54808" w:rsidRPr="00B54808" w:rsidTr="0014328F">
        <w:trPr>
          <w:trHeight w:val="300"/>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b/>
                <w:bCs/>
                <w:i/>
                <w:iCs/>
                <w:color w:val="000000" w:themeColor="text1"/>
                <w:sz w:val="20"/>
                <w:lang w:eastAsia="en-US"/>
              </w:rPr>
            </w:pPr>
            <w:r w:rsidRPr="00B54808">
              <w:rPr>
                <w:b/>
                <w:bCs/>
                <w:i/>
                <w:iCs/>
                <w:color w:val="000000" w:themeColor="text1"/>
                <w:sz w:val="20"/>
                <w:lang w:eastAsia="en-US"/>
              </w:rPr>
              <w:t>1</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b/>
                <w:bCs/>
                <w:i/>
                <w:iCs/>
                <w:color w:val="000000" w:themeColor="text1"/>
                <w:sz w:val="20"/>
                <w:lang w:eastAsia="en-US"/>
              </w:rPr>
            </w:pPr>
            <w:r w:rsidRPr="00B54808">
              <w:rPr>
                <w:b/>
                <w:bCs/>
                <w:i/>
                <w:iCs/>
                <w:color w:val="000000" w:themeColor="text1"/>
                <w:sz w:val="20"/>
                <w:lang w:eastAsia="en-US"/>
              </w:rPr>
              <w:t>Локальные сметные расчеты</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1320"/>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1.1</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Выполнение локальных сметных расчетов</w:t>
            </w:r>
          </w:p>
        </w:tc>
        <w:tc>
          <w:tcPr>
            <w:tcW w:w="5103" w:type="dxa"/>
            <w:tcBorders>
              <w:top w:val="nil"/>
              <w:left w:val="nil"/>
              <w:bottom w:val="single" w:sz="4" w:space="0" w:color="auto"/>
              <w:right w:val="single" w:sz="4" w:space="0" w:color="auto"/>
            </w:tcBorders>
            <w:hideMark/>
          </w:tcPr>
          <w:p w:rsidR="009F036E" w:rsidRPr="00B54808" w:rsidRDefault="009F036E" w:rsidP="008F6CE6">
            <w:pPr>
              <w:widowControl w:val="0"/>
              <w:contextualSpacing/>
              <w:rPr>
                <w:color w:val="000000" w:themeColor="text1"/>
                <w:sz w:val="20"/>
                <w:lang w:eastAsia="en-US"/>
              </w:rPr>
            </w:pPr>
            <w:r w:rsidRPr="00B54808">
              <w:rPr>
                <w:color w:val="000000" w:themeColor="text1"/>
                <w:sz w:val="20"/>
                <w:lang w:eastAsia="en-US"/>
              </w:rPr>
              <w:t>Локальные сметные расчеты выполняются в базисном уровне цен (редакция 2017 года с последними изменениями), в соответствии с действующими нормативными и методическими документами, внесенными в федеральный реестр сметных</w:t>
            </w:r>
            <w:r w:rsidR="007E7A3C" w:rsidRPr="00B54808">
              <w:rPr>
                <w:color w:val="000000" w:themeColor="text1"/>
                <w:sz w:val="20"/>
                <w:lang w:eastAsia="en-US"/>
              </w:rPr>
              <w:t xml:space="preserve"> </w:t>
            </w:r>
            <w:r w:rsidRPr="00B54808">
              <w:rPr>
                <w:color w:val="000000" w:themeColor="text1"/>
                <w:sz w:val="20"/>
                <w:lang w:eastAsia="en-US"/>
              </w:rPr>
              <w:t xml:space="preserve">нормативов подлежащих применению при определении сметной стоимости объектов.  Расчет производится по ФЕР </w:t>
            </w:r>
            <w:r w:rsidRPr="00B54808">
              <w:rPr>
                <w:color w:val="000000" w:themeColor="text1"/>
                <w:sz w:val="20"/>
              </w:rPr>
              <w:t>(федеральные единичные расценки)</w:t>
            </w:r>
            <w:r w:rsidRPr="00B54808">
              <w:rPr>
                <w:color w:val="000000" w:themeColor="text1"/>
                <w:sz w:val="20"/>
                <w:lang w:eastAsia="en-US"/>
              </w:rPr>
              <w:t xml:space="preserve">, </w:t>
            </w:r>
            <w:proofErr w:type="spellStart"/>
            <w:r w:rsidRPr="00B54808">
              <w:rPr>
                <w:color w:val="000000" w:themeColor="text1"/>
                <w:sz w:val="20"/>
                <w:lang w:eastAsia="en-US"/>
              </w:rPr>
              <w:t>ФЕРм</w:t>
            </w:r>
            <w:proofErr w:type="spellEnd"/>
            <w:r w:rsidRPr="00B54808">
              <w:rPr>
                <w:color w:val="000000" w:themeColor="text1"/>
                <w:sz w:val="20"/>
                <w:lang w:eastAsia="en-US"/>
              </w:rPr>
              <w:t xml:space="preserve">, </w:t>
            </w:r>
            <w:proofErr w:type="spellStart"/>
            <w:r w:rsidRPr="00B54808">
              <w:rPr>
                <w:color w:val="000000" w:themeColor="text1"/>
                <w:sz w:val="20"/>
                <w:lang w:eastAsia="en-US"/>
              </w:rPr>
              <w:t>ФССЦпг</w:t>
            </w:r>
            <w:proofErr w:type="spellEnd"/>
            <w:r w:rsidRPr="00B54808">
              <w:rPr>
                <w:color w:val="000000" w:themeColor="text1"/>
                <w:sz w:val="20"/>
                <w:lang w:eastAsia="en-US"/>
              </w:rPr>
              <w:t xml:space="preserve">, ФСЭМ, </w:t>
            </w:r>
            <w:proofErr w:type="spellStart"/>
            <w:r w:rsidRPr="00B54808">
              <w:rPr>
                <w:color w:val="000000" w:themeColor="text1"/>
                <w:sz w:val="20"/>
                <w:lang w:eastAsia="en-US"/>
              </w:rPr>
              <w:t>ФЕРп</w:t>
            </w:r>
            <w:proofErr w:type="spellEnd"/>
            <w:r w:rsidRPr="00B54808">
              <w:rPr>
                <w:color w:val="000000" w:themeColor="text1"/>
                <w:sz w:val="20"/>
                <w:lang w:eastAsia="en-US"/>
              </w:rPr>
              <w:t xml:space="preserve"> и ФССЦ. Условия производства строительных, специальных строительных, ремонтно-строительных, монтажа оборудования и пусконаладочных работ и усложняющие факторы должны быть обоснованы ПОС.</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r>
      <w:tr w:rsidR="00B54808" w:rsidRPr="00B54808" w:rsidTr="0014328F">
        <w:trPr>
          <w:trHeight w:val="702"/>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1.2</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Накладные расходы</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Принимаются по видам работ от фонда оплаты труда в соответствие с МДС 81-33.2004, МДС 81-34.2004, письмом Госстроя от 27.11.2012 № 2536-ИП/12/ГС</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r>
      <w:tr w:rsidR="00B54808" w:rsidRPr="00B54808" w:rsidTr="0014328F">
        <w:trPr>
          <w:trHeight w:val="702"/>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1.3</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Сметная прибыль</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xml:space="preserve">Принимаются по видам работ от фонда оплаты труда в соответствие с МДС 81-25.2004, письмом </w:t>
            </w:r>
            <w:proofErr w:type="spellStart"/>
            <w:r w:rsidRPr="00B54808">
              <w:rPr>
                <w:color w:val="000000" w:themeColor="text1"/>
                <w:sz w:val="20"/>
                <w:lang w:eastAsia="en-US"/>
              </w:rPr>
              <w:t>ФАСиЖКХ</w:t>
            </w:r>
            <w:proofErr w:type="spellEnd"/>
            <w:r w:rsidRPr="00B54808">
              <w:rPr>
                <w:color w:val="000000" w:themeColor="text1"/>
                <w:sz w:val="20"/>
                <w:lang w:eastAsia="en-US"/>
              </w:rPr>
              <w:t xml:space="preserve"> от 18.11.2004 №АП-5536/06, письмом Госстроя от 27.11.2012 № 2536-ИП/12/ГС</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r>
      <w:tr w:rsidR="00B54808" w:rsidRPr="00B54808" w:rsidTr="0014328F">
        <w:trPr>
          <w:trHeight w:val="3264"/>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1.4</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Стоимость материалов, конструкций и изделий</w:t>
            </w:r>
          </w:p>
        </w:tc>
        <w:tc>
          <w:tcPr>
            <w:tcW w:w="5103" w:type="dxa"/>
            <w:tcBorders>
              <w:top w:val="nil"/>
              <w:left w:val="nil"/>
              <w:bottom w:val="single" w:sz="4" w:space="0" w:color="auto"/>
              <w:right w:val="single" w:sz="4" w:space="0" w:color="auto"/>
            </w:tcBorders>
            <w:hideMark/>
          </w:tcPr>
          <w:p w:rsidR="009F036E" w:rsidRPr="00B54808" w:rsidRDefault="009F036E" w:rsidP="007E7A3C">
            <w:pPr>
              <w:widowControl w:val="0"/>
              <w:contextualSpacing/>
              <w:rPr>
                <w:color w:val="000000" w:themeColor="text1"/>
                <w:sz w:val="20"/>
                <w:lang w:eastAsia="en-US"/>
              </w:rPr>
            </w:pPr>
            <w:r w:rsidRPr="00B54808">
              <w:rPr>
                <w:color w:val="000000" w:themeColor="text1"/>
                <w:sz w:val="20"/>
                <w:lang w:eastAsia="en-US"/>
              </w:rPr>
              <w:t xml:space="preserve">Определяется по ФССЦ. Перевозка материалов, конструкций и изделий учтена на расстояние определенное 30 км. Транспортировка грузов свыше указанного расстояния учитывается дополнительно. При отсутствии материала в сборнике, стоимость может определяться по прайс-листам заводов - изготовителей, но не выше стоимости аналогичного материального ресурса, указываемого в региональных аналитических изданиях, публикующих информацию о средних сметных ценах на основные строительные ресурсы. В сметной стоимости материалов, определенных по данным заводов-изготовителей или поставщиков, дополнительно учитываются транспортные расходы по его доставке на </w:t>
            </w:r>
            <w:proofErr w:type="spellStart"/>
            <w:r w:rsidRPr="00B54808">
              <w:rPr>
                <w:color w:val="000000" w:themeColor="text1"/>
                <w:sz w:val="20"/>
                <w:lang w:eastAsia="en-US"/>
              </w:rPr>
              <w:t>приобъектный</w:t>
            </w:r>
            <w:proofErr w:type="spellEnd"/>
            <w:r w:rsidRPr="00B54808">
              <w:rPr>
                <w:color w:val="000000" w:themeColor="text1"/>
                <w:sz w:val="20"/>
                <w:lang w:eastAsia="en-US"/>
              </w:rPr>
              <w:t xml:space="preserve"> склад строящегося объекта и заготовительно-складские расходы (строительные материалы - 2%, металлоконструкции - 0,75%). </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r>
      <w:tr w:rsidR="00B54808" w:rsidRPr="00B54808" w:rsidTr="0014328F">
        <w:trPr>
          <w:trHeight w:val="2218"/>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1.5</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Определение затрат на перевозку грузов</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xml:space="preserve">Затраты на перевозку грузов зависят от транспортных схем доставки материалов, условий и расстояний их транспортировки.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(утвержденной </w:t>
            </w:r>
            <w:proofErr w:type="gramStart"/>
            <w:r w:rsidRPr="00B54808">
              <w:rPr>
                <w:color w:val="000000" w:themeColor="text1"/>
                <w:sz w:val="20"/>
                <w:lang w:eastAsia="en-US"/>
              </w:rPr>
              <w:t>ПОС</w:t>
            </w:r>
            <w:proofErr w:type="gramEnd"/>
            <w:r w:rsidRPr="00B54808">
              <w:rPr>
                <w:color w:val="000000" w:themeColor="text1"/>
                <w:sz w:val="20"/>
                <w:lang w:eastAsia="en-US"/>
              </w:rPr>
              <w:t xml:space="preserve">) материалов. При </w:t>
            </w:r>
            <w:proofErr w:type="spellStart"/>
            <w:r w:rsidRPr="00B54808">
              <w:rPr>
                <w:color w:val="000000" w:themeColor="text1"/>
                <w:sz w:val="20"/>
                <w:lang w:eastAsia="en-US"/>
              </w:rPr>
              <w:t>калькулировании</w:t>
            </w:r>
            <w:proofErr w:type="spellEnd"/>
            <w:r w:rsidRPr="00B54808">
              <w:rPr>
                <w:color w:val="000000" w:themeColor="text1"/>
                <w:sz w:val="20"/>
                <w:lang w:eastAsia="en-US"/>
              </w:rPr>
              <w:t xml:space="preserve"> стоимости транспортных расходов должны учитываться тарифы на грузовые перевозки различными видами транспорта, в том числе по железнодорожным перевозкам, принимать стоимость по действующим нормативным документам и </w:t>
            </w:r>
            <w:r w:rsidRPr="00B54808">
              <w:rPr>
                <w:color w:val="000000" w:themeColor="text1"/>
                <w:sz w:val="20"/>
                <w:lang w:eastAsia="en-US"/>
              </w:rPr>
              <w:lastRenderedPageBreak/>
              <w:t>прейскурантам естественных монополий с учетом индексов.</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lastRenderedPageBreak/>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r>
      <w:tr w:rsidR="00B54808" w:rsidRPr="00B54808" w:rsidTr="0014328F">
        <w:trPr>
          <w:trHeight w:val="3671"/>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lastRenderedPageBreak/>
              <w:t>1.6</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xml:space="preserve">Стоимость оборудования </w:t>
            </w:r>
          </w:p>
        </w:tc>
        <w:tc>
          <w:tcPr>
            <w:tcW w:w="5103" w:type="dxa"/>
            <w:tcBorders>
              <w:top w:val="nil"/>
              <w:left w:val="nil"/>
              <w:bottom w:val="single" w:sz="4" w:space="0" w:color="auto"/>
              <w:right w:val="single" w:sz="4" w:space="0" w:color="auto"/>
            </w:tcBorders>
            <w:hideMark/>
          </w:tcPr>
          <w:p w:rsidR="009F036E" w:rsidRPr="00B54808" w:rsidRDefault="009F036E" w:rsidP="007E7A3C">
            <w:pPr>
              <w:widowControl w:val="0"/>
              <w:contextualSpacing/>
              <w:rPr>
                <w:color w:val="000000" w:themeColor="text1"/>
                <w:sz w:val="20"/>
                <w:lang w:eastAsia="en-US"/>
              </w:rPr>
            </w:pPr>
            <w:r w:rsidRPr="00B54808">
              <w:rPr>
                <w:color w:val="000000" w:themeColor="text1"/>
                <w:sz w:val="20"/>
                <w:lang w:eastAsia="en-US"/>
              </w:rPr>
              <w:t xml:space="preserve">Определяется по ценам поставщиков и включается в смету с учетом стоимости запасных частей, необходимых для обеспечения работы оборудования в процессе его наладки, пуска и освоения, стоимости тары и упаковки, транспортных расходов по доставке оборудования от поставщика до </w:t>
            </w:r>
            <w:proofErr w:type="spellStart"/>
            <w:r w:rsidRPr="00B54808">
              <w:rPr>
                <w:color w:val="000000" w:themeColor="text1"/>
                <w:sz w:val="20"/>
                <w:lang w:eastAsia="en-US"/>
              </w:rPr>
              <w:t>приобъектного</w:t>
            </w:r>
            <w:proofErr w:type="spellEnd"/>
            <w:r w:rsidRPr="00B54808">
              <w:rPr>
                <w:color w:val="000000" w:themeColor="text1"/>
                <w:sz w:val="20"/>
                <w:lang w:eastAsia="en-US"/>
              </w:rPr>
              <w:t xml:space="preserve"> склада, а так</w:t>
            </w:r>
            <w:r w:rsidR="007E7A3C" w:rsidRPr="00B54808">
              <w:rPr>
                <w:color w:val="000000" w:themeColor="text1"/>
                <w:sz w:val="20"/>
                <w:lang w:eastAsia="en-US"/>
              </w:rPr>
              <w:t xml:space="preserve"> </w:t>
            </w:r>
            <w:r w:rsidRPr="00B54808">
              <w:rPr>
                <w:color w:val="000000" w:themeColor="text1"/>
                <w:sz w:val="20"/>
                <w:lang w:eastAsia="en-US"/>
              </w:rPr>
              <w:t xml:space="preserve">же средств на заготовительно-складские расходы. При отсутствии возможности определения транспортных затрат методом </w:t>
            </w:r>
            <w:proofErr w:type="spellStart"/>
            <w:r w:rsidRPr="00B54808">
              <w:rPr>
                <w:color w:val="000000" w:themeColor="text1"/>
                <w:sz w:val="20"/>
                <w:lang w:eastAsia="en-US"/>
              </w:rPr>
              <w:t>калькулирования</w:t>
            </w:r>
            <w:proofErr w:type="spellEnd"/>
            <w:r w:rsidRPr="00B54808">
              <w:rPr>
                <w:color w:val="000000" w:themeColor="text1"/>
                <w:sz w:val="20"/>
                <w:lang w:eastAsia="en-US"/>
              </w:rPr>
              <w:t xml:space="preserve"> принимаем: затраты на транспортные расходы в размере 3 % от отпускной цены оборудования; расходы на комплектацию оборудования в размере от 0,5 - 1% от его отпускной цены; заготовительно-складские расходы в размере не менее 1,2% от суммы всех затрат на оборудования, включая отпускную цену; затраты на стоимость тары и упаковки до 1,5% от стоимости оборудования; затраты на стоимость запасных частей принимаются в размере до 2% от отпускной цены на оборудование.</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255"/>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 </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300"/>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b/>
                <w:bCs/>
                <w:color w:val="000000" w:themeColor="text1"/>
                <w:sz w:val="20"/>
                <w:lang w:eastAsia="en-US"/>
              </w:rPr>
            </w:pPr>
            <w:r w:rsidRPr="00B54808">
              <w:rPr>
                <w:b/>
                <w:bCs/>
                <w:color w:val="000000" w:themeColor="text1"/>
                <w:sz w:val="20"/>
                <w:lang w:eastAsia="en-US"/>
              </w:rPr>
              <w:t>2</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b/>
                <w:bCs/>
                <w:i/>
                <w:iCs/>
                <w:color w:val="000000" w:themeColor="text1"/>
                <w:sz w:val="20"/>
                <w:lang w:eastAsia="en-US"/>
              </w:rPr>
            </w:pPr>
            <w:r w:rsidRPr="00B54808">
              <w:rPr>
                <w:b/>
                <w:bCs/>
                <w:i/>
                <w:iCs/>
                <w:color w:val="000000" w:themeColor="text1"/>
                <w:sz w:val="20"/>
                <w:lang w:eastAsia="en-US"/>
              </w:rPr>
              <w:t>Сводный сметный расчет</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510"/>
        </w:trPr>
        <w:tc>
          <w:tcPr>
            <w:tcW w:w="866" w:type="dxa"/>
            <w:tcBorders>
              <w:top w:val="nil"/>
              <w:left w:val="single" w:sz="4" w:space="0" w:color="auto"/>
              <w:bottom w:val="nil"/>
              <w:right w:val="single" w:sz="4" w:space="0" w:color="auto"/>
            </w:tcBorders>
            <w:hideMark/>
          </w:tcPr>
          <w:p w:rsidR="009F036E" w:rsidRPr="00B54808" w:rsidRDefault="009F036E" w:rsidP="0014328F">
            <w:pPr>
              <w:widowControl w:val="0"/>
              <w:contextualSpacing/>
              <w:jc w:val="right"/>
              <w:rPr>
                <w:b/>
                <w:bCs/>
                <w:color w:val="000000" w:themeColor="text1"/>
                <w:sz w:val="20"/>
                <w:lang w:eastAsia="en-US"/>
              </w:rPr>
            </w:pPr>
            <w:r w:rsidRPr="00B54808">
              <w:rPr>
                <w:b/>
                <w:bCs/>
                <w:color w:val="000000" w:themeColor="text1"/>
                <w:sz w:val="20"/>
                <w:lang w:eastAsia="en-US"/>
              </w:rPr>
              <w:t>2.1</w:t>
            </w:r>
          </w:p>
        </w:tc>
        <w:tc>
          <w:tcPr>
            <w:tcW w:w="2551" w:type="dxa"/>
            <w:tcBorders>
              <w:top w:val="nil"/>
              <w:left w:val="nil"/>
              <w:bottom w:val="nil"/>
              <w:right w:val="single" w:sz="4" w:space="0" w:color="auto"/>
            </w:tcBorders>
            <w:hideMark/>
          </w:tcPr>
          <w:p w:rsidR="009F036E" w:rsidRPr="00B54808" w:rsidRDefault="009F036E" w:rsidP="0014328F">
            <w:pPr>
              <w:widowControl w:val="0"/>
              <w:contextualSpacing/>
              <w:rPr>
                <w:b/>
                <w:bCs/>
                <w:color w:val="000000" w:themeColor="text1"/>
                <w:sz w:val="20"/>
                <w:lang w:eastAsia="en-US"/>
              </w:rPr>
            </w:pPr>
            <w:r w:rsidRPr="00B54808">
              <w:rPr>
                <w:b/>
                <w:bCs/>
                <w:color w:val="000000" w:themeColor="text1"/>
                <w:sz w:val="20"/>
                <w:lang w:eastAsia="en-US"/>
              </w:rPr>
              <w:t>Глава 1. Подготовка территории строительства</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510"/>
        </w:trPr>
        <w:tc>
          <w:tcPr>
            <w:tcW w:w="866"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2.1.1</w:t>
            </w:r>
          </w:p>
        </w:tc>
        <w:tc>
          <w:tcPr>
            <w:tcW w:w="2551" w:type="dxa"/>
            <w:tcBorders>
              <w:top w:val="single" w:sz="4" w:space="0" w:color="auto"/>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xml:space="preserve"> Оформление земельного участка и разбивочные работы:</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653"/>
        </w:trPr>
        <w:tc>
          <w:tcPr>
            <w:tcW w:w="866"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2.1.1.1</w:t>
            </w:r>
          </w:p>
        </w:tc>
        <w:tc>
          <w:tcPr>
            <w:tcW w:w="2551" w:type="dxa"/>
            <w:tcBorders>
              <w:top w:val="single" w:sz="4" w:space="0" w:color="auto"/>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Затраты по отводу земельного участка</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xml:space="preserve">Определяются по расчету, составленных исходя из площади отводимых участков и </w:t>
            </w:r>
            <w:proofErr w:type="gramStart"/>
            <w:r w:rsidRPr="00B54808">
              <w:rPr>
                <w:color w:val="000000" w:themeColor="text1"/>
                <w:sz w:val="20"/>
                <w:lang w:eastAsia="en-US"/>
              </w:rPr>
              <w:t>договорных цен, установленных организациями-исполнителями и включаются</w:t>
            </w:r>
            <w:proofErr w:type="gramEnd"/>
            <w:r w:rsidRPr="00B54808">
              <w:rPr>
                <w:color w:val="000000" w:themeColor="text1"/>
                <w:sz w:val="20"/>
                <w:lang w:eastAsia="en-US"/>
              </w:rPr>
              <w:t xml:space="preserve"> в графы 7, 8. </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932"/>
        </w:trPr>
        <w:tc>
          <w:tcPr>
            <w:tcW w:w="866"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2.1.1.2</w:t>
            </w:r>
          </w:p>
        </w:tc>
        <w:tc>
          <w:tcPr>
            <w:tcW w:w="2551" w:type="dxa"/>
            <w:tcBorders>
              <w:top w:val="single" w:sz="4" w:space="0" w:color="auto"/>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Затраты по разбивке основных осей зданий и сооружений, переносу их в натуру и закреплению пунктами и знаками</w:t>
            </w:r>
          </w:p>
        </w:tc>
        <w:tc>
          <w:tcPr>
            <w:tcW w:w="5103" w:type="dxa"/>
            <w:tcBorders>
              <w:top w:val="nil"/>
              <w:left w:val="nil"/>
              <w:bottom w:val="single" w:sz="4" w:space="0" w:color="auto"/>
              <w:right w:val="single" w:sz="4" w:space="0" w:color="auto"/>
            </w:tcBorders>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Определяются по расчету на основании Сборников цен на изыскательские работы для строительства и включаются в графы 7, 8. Средства на выполнение строительных работ по закреплению в натуре пунктов и знаков включаются в графы 4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1867"/>
        </w:trPr>
        <w:tc>
          <w:tcPr>
            <w:tcW w:w="866"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2.1.1.3</w:t>
            </w:r>
          </w:p>
        </w:tc>
        <w:tc>
          <w:tcPr>
            <w:tcW w:w="2551" w:type="dxa"/>
            <w:tcBorders>
              <w:top w:val="single" w:sz="4" w:space="0" w:color="auto"/>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Плата за землю при изъятии (выкупе) земельного участка для строительства, а также выплата земельного налога (аренды) в период строительства</w:t>
            </w:r>
          </w:p>
        </w:tc>
        <w:tc>
          <w:tcPr>
            <w:tcW w:w="5103" w:type="dxa"/>
            <w:tcBorders>
              <w:top w:val="nil"/>
              <w:left w:val="nil"/>
              <w:bottom w:val="single" w:sz="4" w:space="0" w:color="auto"/>
              <w:right w:val="single" w:sz="4" w:space="0" w:color="auto"/>
            </w:tcBorders>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xml:space="preserve">Определяется </w:t>
            </w:r>
            <w:r w:rsidRPr="00B54808">
              <w:rPr>
                <w:color w:val="000000" w:themeColor="text1"/>
                <w:sz w:val="20"/>
                <w:szCs w:val="20"/>
              </w:rPr>
              <w:t>расчетом</w:t>
            </w:r>
            <w:r w:rsidRPr="00B54808">
              <w:rPr>
                <w:color w:val="000000" w:themeColor="text1"/>
                <w:sz w:val="20"/>
                <w:lang w:eastAsia="en-US"/>
              </w:rPr>
              <w:t xml:space="preserve"> на основании: </w:t>
            </w:r>
            <w:proofErr w:type="gramStart"/>
            <w:r w:rsidRPr="00B54808">
              <w:rPr>
                <w:color w:val="000000" w:themeColor="text1"/>
                <w:sz w:val="20"/>
                <w:lang w:eastAsia="en-US"/>
              </w:rPr>
              <w:t>Закона РФ "О плате за землю" от 11.10.91 №1738-1 (с изменениями и дополнениями), Земельного кодекса РФ, Постановления Правительства РФ от 15.03.97 №319 "О порядке нормативной цены земли" (п.8 приложение 8), Федеральным законом "Об оценочной деятельности в РФ", Методических рекомендаций по определению рыночной стоимости земельных участков, исходя из размеров земельного налога и нормативной цены земли (графы 7 и  8).</w:t>
            </w:r>
            <w:proofErr w:type="gramEnd"/>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2025"/>
        </w:trPr>
        <w:tc>
          <w:tcPr>
            <w:tcW w:w="866"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lastRenderedPageBreak/>
              <w:t>2.1.1.4</w:t>
            </w:r>
          </w:p>
        </w:tc>
        <w:tc>
          <w:tcPr>
            <w:tcW w:w="2551" w:type="dxa"/>
            <w:tcBorders>
              <w:top w:val="single" w:sz="4" w:space="0" w:color="auto"/>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Затраты, связанные с получением заказчиком и проектной организацией исходных данных, технических условий на проектирование и проведение необходимых согласований по проектным решениям, а также выполнением по требованию органов местного самоуправления исполнительной контрольной съемки построенных инженерных сетей</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Определяются на основании расчетов и цен на эти услуги (графы 7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330"/>
        </w:trPr>
        <w:tc>
          <w:tcPr>
            <w:tcW w:w="866"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2.1.2</w:t>
            </w:r>
          </w:p>
        </w:tc>
        <w:tc>
          <w:tcPr>
            <w:tcW w:w="2551" w:type="dxa"/>
            <w:tcBorders>
              <w:top w:val="single" w:sz="4" w:space="0" w:color="auto"/>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Освоение территории строительства.</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2364"/>
        </w:trPr>
        <w:tc>
          <w:tcPr>
            <w:tcW w:w="866"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2.1.2.1</w:t>
            </w:r>
          </w:p>
        </w:tc>
        <w:tc>
          <w:tcPr>
            <w:tcW w:w="2551" w:type="dxa"/>
            <w:tcBorders>
              <w:top w:val="single" w:sz="4" w:space="0" w:color="auto"/>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Затраты, связанные с компенсацией, возмещением  - определяются по расчету</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proofErr w:type="gramStart"/>
            <w:r w:rsidRPr="00B54808">
              <w:rPr>
                <w:color w:val="000000" w:themeColor="text1"/>
                <w:sz w:val="20"/>
                <w:lang w:eastAsia="en-US"/>
              </w:rPr>
              <w:t>Определяются на основании расчета исходя из положений, приведенных в постановлении Правительства РФ от 07.05.03 №262 "Об утверждении правил возмещения собственникам земельных участков, землепользователям, землевладельцам и арендатором земельных участков убытков, причиненных изъятием или временным занятием земельных участков, ограничением прав собственников земельных участков, землепользователей, землевладельцев и арендаторов земельных участков, либо ухудшением качества земель в результате деятельности других лиц" в редакции ПП РФ</w:t>
            </w:r>
            <w:proofErr w:type="gramEnd"/>
            <w:r w:rsidRPr="00B54808">
              <w:rPr>
                <w:color w:val="000000" w:themeColor="text1"/>
                <w:sz w:val="20"/>
                <w:lang w:eastAsia="en-US"/>
              </w:rPr>
              <w:t xml:space="preserve"> от 31.03.2015 № 299, ст. 57 Земельного кодекса (графы 4, 7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1590"/>
        </w:trPr>
        <w:tc>
          <w:tcPr>
            <w:tcW w:w="866"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2.1.2.2</w:t>
            </w:r>
          </w:p>
        </w:tc>
        <w:tc>
          <w:tcPr>
            <w:tcW w:w="2551" w:type="dxa"/>
            <w:tcBorders>
              <w:top w:val="single" w:sz="4" w:space="0" w:color="auto"/>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Затраты, связанные с освоением территории строительства и включаемые в строительно-монтажные работы: освобождение территории строительства, вырубка лесонасаждений, вывозка мусора от разборки, рекультивация нарушенных земель</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Определяются на основании проектных данных (объемов работ) и действующих расценок по локальным и объектным сметам (графы 4, 5,7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r>
      <w:tr w:rsidR="00B54808" w:rsidRPr="00B54808" w:rsidTr="0014328F">
        <w:trPr>
          <w:trHeight w:val="555"/>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b/>
                <w:bCs/>
                <w:color w:val="000000" w:themeColor="text1"/>
                <w:sz w:val="20"/>
                <w:lang w:eastAsia="en-US"/>
              </w:rPr>
            </w:pPr>
            <w:r w:rsidRPr="00B54808">
              <w:rPr>
                <w:b/>
                <w:bCs/>
                <w:color w:val="000000" w:themeColor="text1"/>
                <w:sz w:val="20"/>
                <w:lang w:eastAsia="en-US"/>
              </w:rPr>
              <w:t>3</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b/>
                <w:bCs/>
                <w:color w:val="000000" w:themeColor="text1"/>
                <w:sz w:val="20"/>
                <w:lang w:eastAsia="en-US"/>
              </w:rPr>
            </w:pPr>
            <w:r w:rsidRPr="00B54808">
              <w:rPr>
                <w:b/>
                <w:bCs/>
                <w:color w:val="000000" w:themeColor="text1"/>
                <w:sz w:val="20"/>
                <w:lang w:eastAsia="en-US"/>
              </w:rPr>
              <w:t>Глава 8. Временные здания и сооружения.</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643"/>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3.1</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Размер средств на временные здания и сооружения</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xml:space="preserve"> ГСН 81-05-01-2001. Сборник сметных норм затрат на строительство временных зданий и сооружений. При расчете необходимо обращать на п.2.1 сборника.</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r>
      <w:tr w:rsidR="00B54808" w:rsidRPr="00B54808" w:rsidTr="0014328F">
        <w:trPr>
          <w:trHeight w:val="255"/>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b/>
                <w:bCs/>
                <w:color w:val="000000" w:themeColor="text1"/>
                <w:sz w:val="20"/>
                <w:lang w:eastAsia="en-US"/>
              </w:rPr>
            </w:pPr>
            <w:r w:rsidRPr="00B54808">
              <w:rPr>
                <w:b/>
                <w:bCs/>
                <w:color w:val="000000" w:themeColor="text1"/>
                <w:sz w:val="20"/>
                <w:lang w:eastAsia="en-US"/>
              </w:rPr>
              <w:t>4</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b/>
                <w:bCs/>
                <w:color w:val="000000" w:themeColor="text1"/>
                <w:sz w:val="20"/>
                <w:lang w:eastAsia="en-US"/>
              </w:rPr>
            </w:pPr>
            <w:r w:rsidRPr="00B54808">
              <w:rPr>
                <w:b/>
                <w:bCs/>
                <w:color w:val="000000" w:themeColor="text1"/>
                <w:sz w:val="20"/>
                <w:lang w:eastAsia="en-US"/>
              </w:rPr>
              <w:t>Глава 9. Прочие работы и затраты.</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765"/>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4.1</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Дополнительные затраты при производстве строительно-монтажных работ в зимнее время</w:t>
            </w:r>
          </w:p>
        </w:tc>
        <w:tc>
          <w:tcPr>
            <w:tcW w:w="5103" w:type="dxa"/>
            <w:tcBorders>
              <w:top w:val="nil"/>
              <w:left w:val="nil"/>
              <w:bottom w:val="single" w:sz="4" w:space="0" w:color="auto"/>
              <w:right w:val="single" w:sz="4" w:space="0" w:color="auto"/>
            </w:tcBorders>
            <w:hideMark/>
          </w:tcPr>
          <w:p w:rsidR="009F036E" w:rsidRPr="00B54808" w:rsidRDefault="009F036E" w:rsidP="0014328F">
            <w:pPr>
              <w:shd w:val="clear" w:color="auto" w:fill="FFFFFF"/>
              <w:spacing w:line="20" w:lineRule="atLeast"/>
              <w:jc w:val="both"/>
              <w:rPr>
                <w:color w:val="000000" w:themeColor="text1"/>
                <w:sz w:val="20"/>
                <w:szCs w:val="20"/>
              </w:rPr>
            </w:pPr>
            <w:r w:rsidRPr="00B54808">
              <w:rPr>
                <w:color w:val="000000" w:themeColor="text1"/>
                <w:sz w:val="20"/>
                <w:szCs w:val="20"/>
              </w:rPr>
              <w:t>В соответствии с действующими на момент разработки сметной документации нормативами. Определяются от стоимости строительно-монтажных работ по итогу глав 1-8 с распределением по графам 4, 5 и 8.</w:t>
            </w:r>
          </w:p>
          <w:p w:rsidR="009F036E" w:rsidRPr="00B54808" w:rsidRDefault="009F036E" w:rsidP="0014328F">
            <w:pPr>
              <w:widowControl w:val="0"/>
              <w:contextualSpacing/>
              <w:rPr>
                <w:color w:val="000000" w:themeColor="text1"/>
                <w:sz w:val="20"/>
                <w:lang w:eastAsia="en-US"/>
              </w:rPr>
            </w:pPr>
            <w:proofErr w:type="gramStart"/>
            <w:r w:rsidRPr="00B54808">
              <w:rPr>
                <w:color w:val="000000" w:themeColor="text1"/>
                <w:sz w:val="20"/>
                <w:lang w:eastAsia="en-US"/>
              </w:rPr>
              <w:t>(</w:t>
            </w:r>
            <w:r w:rsidRPr="00B54808">
              <w:rPr>
                <w:i/>
                <w:color w:val="000000" w:themeColor="text1"/>
                <w:sz w:val="20"/>
                <w:lang w:eastAsia="en-US"/>
              </w:rPr>
              <w:t>действующий норматив на 26.09.2017</w:t>
            </w:r>
            <w:r w:rsidRPr="00B54808">
              <w:rPr>
                <w:color w:val="000000" w:themeColor="text1"/>
                <w:sz w:val="20"/>
                <w:lang w:eastAsia="en-US"/>
              </w:rPr>
              <w:t xml:space="preserve"> - </w:t>
            </w:r>
            <w:r w:rsidRPr="00B54808">
              <w:rPr>
                <w:i/>
                <w:color w:val="000000" w:themeColor="text1"/>
                <w:sz w:val="20"/>
                <w:lang w:eastAsia="en-US"/>
              </w:rPr>
              <w:t>ГСН 81-05-02-2007.</w:t>
            </w:r>
            <w:proofErr w:type="gramEnd"/>
            <w:r w:rsidRPr="00B54808">
              <w:rPr>
                <w:i/>
                <w:color w:val="000000" w:themeColor="text1"/>
                <w:sz w:val="20"/>
                <w:lang w:eastAsia="en-US"/>
              </w:rPr>
              <w:t xml:space="preserve"> </w:t>
            </w:r>
            <w:proofErr w:type="gramStart"/>
            <w:r w:rsidRPr="00B54808">
              <w:rPr>
                <w:i/>
                <w:color w:val="000000" w:themeColor="text1"/>
                <w:sz w:val="20"/>
                <w:lang w:eastAsia="en-US"/>
              </w:rPr>
              <w:t>Температурная зона - приложение 1 п.25;  Дополнительные затраты, связанные с воздействием ветра - п.9 Общих положений.</w:t>
            </w:r>
            <w:r w:rsidRPr="00B54808">
              <w:rPr>
                <w:color w:val="000000" w:themeColor="text1"/>
                <w:sz w:val="20"/>
                <w:lang w:eastAsia="en-US"/>
              </w:rPr>
              <w:t>)</w:t>
            </w:r>
            <w:proofErr w:type="gramEnd"/>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1020"/>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4.2</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Затраты на содержание действующих постоянных и восстановление их после окончания строительства автомобильных дорог</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xml:space="preserve">Определяются локальным сметным расчетом на основе </w:t>
            </w:r>
            <w:proofErr w:type="gramStart"/>
            <w:r w:rsidRPr="00B54808">
              <w:rPr>
                <w:color w:val="000000" w:themeColor="text1"/>
                <w:sz w:val="20"/>
                <w:lang w:eastAsia="en-US"/>
              </w:rPr>
              <w:t>ПОС</w:t>
            </w:r>
            <w:proofErr w:type="gramEnd"/>
            <w:r w:rsidRPr="00B54808">
              <w:rPr>
                <w:color w:val="000000" w:themeColor="text1"/>
                <w:sz w:val="20"/>
                <w:lang w:eastAsia="en-US"/>
              </w:rPr>
              <w:t xml:space="preserve"> в соответствии с проектными объемами работ по расценкам сборника №27 "Автомобильные дороги" (графы 4, 5 и 8). </w:t>
            </w:r>
            <w:r w:rsidRPr="00B54808">
              <w:rPr>
                <w:color w:val="000000" w:themeColor="text1"/>
                <w:sz w:val="20"/>
                <w:szCs w:val="20"/>
              </w:rPr>
              <w:t>"Методические рекомендации по ремонту и содержанию автомобильных дорог общего пользования" (утв. письмом Минтранса РФ от 17.03.2004 N ОС-28/1270-ис)</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2172"/>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lastRenderedPageBreak/>
              <w:t>4.3</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szCs w:val="20"/>
                <w:lang w:eastAsia="en-US"/>
              </w:rPr>
            </w:pPr>
            <w:r w:rsidRPr="00B54808">
              <w:rPr>
                <w:color w:val="000000" w:themeColor="text1"/>
                <w:sz w:val="20"/>
                <w:lang w:eastAsia="en-US"/>
              </w:rPr>
              <w:t xml:space="preserve">Определяются расчетами на основе </w:t>
            </w:r>
            <w:proofErr w:type="gramStart"/>
            <w:r w:rsidRPr="00B54808">
              <w:rPr>
                <w:color w:val="000000" w:themeColor="text1"/>
                <w:sz w:val="20"/>
                <w:lang w:eastAsia="en-US"/>
              </w:rPr>
              <w:t>ПОС</w:t>
            </w:r>
            <w:proofErr w:type="gramEnd"/>
            <w:r w:rsidRPr="00B54808">
              <w:rPr>
                <w:color w:val="000000" w:themeColor="text1"/>
                <w:sz w:val="20"/>
                <w:lang w:eastAsia="en-US"/>
              </w:rPr>
              <w:t xml:space="preserve"> с учетом обосновывающих данных транспортных предприятий (графы 7 и 8). </w:t>
            </w:r>
          </w:p>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xml:space="preserve">Затраты по перевозке автотранспортом работников строительно-монтажных организаций к месту и обратно разрешается включать в Сводный сметный расчет в том случае, когда местожительство (пункт сбора) рабочих и служащих находится на расстоянии более 3 км от места работы, а коммунальный или пригородный транспорт либо отсутствует либо не в состоянии обеспечить перевозку работников. </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984"/>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4.4</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Затраты, связанные с осуществлением работ вахтовым методом</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xml:space="preserve">Определяются расчетами на основе </w:t>
            </w:r>
            <w:proofErr w:type="gramStart"/>
            <w:r w:rsidRPr="00B54808">
              <w:rPr>
                <w:color w:val="000000" w:themeColor="text1"/>
                <w:sz w:val="20"/>
                <w:lang w:eastAsia="en-US"/>
              </w:rPr>
              <w:t>ПОС</w:t>
            </w:r>
            <w:proofErr w:type="gramEnd"/>
            <w:r w:rsidRPr="00B54808">
              <w:rPr>
                <w:color w:val="000000" w:themeColor="text1"/>
                <w:sz w:val="20"/>
                <w:lang w:eastAsia="en-US"/>
              </w:rPr>
              <w:t xml:space="preserve">, которые должны учитывать затраты на содержание и эксплуатацию вахтовых поселков, перевозку вахтовых рабочих до места вахты и оплату суточных в период нахождения в пути (графы 7 и 8). </w:t>
            </w:r>
            <w:r w:rsidRPr="00B54808">
              <w:rPr>
                <w:color w:val="000000" w:themeColor="text1"/>
                <w:sz w:val="20"/>
                <w:szCs w:val="20"/>
              </w:rPr>
              <w:t>Порядок расчета затрат предусмотрен в МДС 81-43.2008 Методические рекомендации для определения затрат, связанных с осуществлением строительно-монтажных работ вахтовым методом</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1679"/>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4.5</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Затраты связанные с командированием рабочих для выполнения строительных, монтажных и специальных строительных работ</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autoSpaceDE w:val="0"/>
              <w:autoSpaceDN w:val="0"/>
              <w:adjustRightInd w:val="0"/>
              <w:jc w:val="both"/>
              <w:rPr>
                <w:color w:val="000000" w:themeColor="text1"/>
                <w:sz w:val="20"/>
                <w:szCs w:val="20"/>
              </w:rPr>
            </w:pPr>
            <w:r w:rsidRPr="00B54808">
              <w:rPr>
                <w:color w:val="000000" w:themeColor="text1"/>
                <w:sz w:val="20"/>
                <w:lang w:eastAsia="en-US"/>
              </w:rPr>
              <w:t xml:space="preserve">Затраты, связанные с командированием рабочих для выполнения строительных, монтажных и специальных строительных работ определяются расчетами на основании </w:t>
            </w:r>
            <w:proofErr w:type="gramStart"/>
            <w:r w:rsidRPr="00B54808">
              <w:rPr>
                <w:color w:val="000000" w:themeColor="text1"/>
                <w:sz w:val="20"/>
                <w:lang w:eastAsia="en-US"/>
              </w:rPr>
              <w:t>ПОС</w:t>
            </w:r>
            <w:proofErr w:type="gramEnd"/>
            <w:r w:rsidRPr="00B54808">
              <w:rPr>
                <w:color w:val="000000" w:themeColor="text1"/>
                <w:sz w:val="20"/>
                <w:lang w:eastAsia="en-US"/>
              </w:rPr>
              <w:t xml:space="preserve"> или по сметной трудоемкости, определенной в сметной документации (графы 7 и 8), исходя из дальности расстояния до объекта строительства и характера выполняемых работ. Постановление Правительства РФ от 02.10.02 №729. </w:t>
            </w:r>
            <w:r w:rsidRPr="00B54808">
              <w:rPr>
                <w:color w:val="000000" w:themeColor="text1"/>
                <w:sz w:val="20"/>
                <w:szCs w:val="20"/>
              </w:rPr>
              <w:t>ПП РФ  от 13.10.2008 № 749;</w:t>
            </w:r>
          </w:p>
          <w:p w:rsidR="009F036E" w:rsidRPr="00B54808" w:rsidRDefault="009F036E" w:rsidP="0014328F">
            <w:pPr>
              <w:shd w:val="clear" w:color="auto" w:fill="FFFFFF"/>
              <w:spacing w:line="20" w:lineRule="atLeast"/>
              <w:jc w:val="both"/>
              <w:rPr>
                <w:color w:val="000000" w:themeColor="text1"/>
                <w:sz w:val="20"/>
                <w:szCs w:val="20"/>
              </w:rPr>
            </w:pPr>
            <w:r w:rsidRPr="00B54808">
              <w:rPr>
                <w:rFonts w:eastAsiaTheme="minorHAnsi"/>
                <w:color w:val="000000" w:themeColor="text1"/>
                <w:sz w:val="20"/>
                <w:szCs w:val="20"/>
                <w:lang w:eastAsia="en-US"/>
              </w:rPr>
              <w:t xml:space="preserve">Пункт </w:t>
            </w:r>
            <w:proofErr w:type="gramStart"/>
            <w:r w:rsidRPr="00B54808">
              <w:rPr>
                <w:rFonts w:eastAsiaTheme="minorHAnsi"/>
                <w:color w:val="000000" w:themeColor="text1"/>
                <w:sz w:val="20"/>
                <w:szCs w:val="20"/>
                <w:lang w:eastAsia="en-US"/>
              </w:rPr>
              <w:t>З</w:t>
            </w:r>
            <w:proofErr w:type="gramEnd"/>
            <w:r w:rsidRPr="00B54808">
              <w:rPr>
                <w:rFonts w:eastAsiaTheme="minorHAnsi"/>
                <w:color w:val="000000" w:themeColor="text1"/>
                <w:sz w:val="20"/>
                <w:szCs w:val="20"/>
                <w:lang w:eastAsia="en-US"/>
              </w:rPr>
              <w:t xml:space="preserve"> ст. 217 Налогового Кодекса РФ.</w:t>
            </w:r>
          </w:p>
          <w:p w:rsidR="009F036E" w:rsidRPr="00B54808" w:rsidRDefault="009F036E" w:rsidP="0014328F">
            <w:pPr>
              <w:widowControl w:val="0"/>
              <w:contextualSpacing/>
              <w:rPr>
                <w:color w:val="000000" w:themeColor="text1"/>
                <w:sz w:val="20"/>
                <w:lang w:eastAsia="en-US"/>
              </w:rPr>
            </w:pPr>
            <w:r w:rsidRPr="00B54808">
              <w:rPr>
                <w:color w:val="000000" w:themeColor="text1"/>
                <w:sz w:val="20"/>
                <w:szCs w:val="20"/>
              </w:rPr>
              <w:t>Если перевозка работников осуществляется собственным или арендованным транспортом строительной организации, затраты на проезд в командировочные расходы не включаются, а учитываются п. 4.3</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555"/>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4.6</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Затраты связанные с перебазированием техники</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xml:space="preserve"> Перебазировка техники определяется расчетом на основании ПОС. (графы 7 и 8). </w:t>
            </w:r>
            <w:r w:rsidRPr="00B54808">
              <w:rPr>
                <w:color w:val="000000" w:themeColor="text1"/>
                <w:sz w:val="20"/>
                <w:szCs w:val="20"/>
              </w:rPr>
              <w:t xml:space="preserve">Письмо </w:t>
            </w:r>
            <w:proofErr w:type="spellStart"/>
            <w:r w:rsidRPr="00B54808">
              <w:rPr>
                <w:color w:val="000000" w:themeColor="text1"/>
                <w:sz w:val="20"/>
                <w:szCs w:val="20"/>
              </w:rPr>
              <w:t>Росстроя</w:t>
            </w:r>
            <w:proofErr w:type="spellEnd"/>
            <w:r w:rsidRPr="00B54808">
              <w:rPr>
                <w:color w:val="000000" w:themeColor="text1"/>
                <w:sz w:val="20"/>
                <w:szCs w:val="20"/>
              </w:rPr>
              <w:t xml:space="preserve"> от 28.01.2005 № 6-36.</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665"/>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4.7</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Затраты на проведение пусконаладочных работ</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szCs w:val="20"/>
                <w:lang w:eastAsia="en-US"/>
              </w:rPr>
            </w:pPr>
            <w:r w:rsidRPr="00B54808">
              <w:rPr>
                <w:color w:val="000000" w:themeColor="text1"/>
                <w:sz w:val="20"/>
                <w:lang w:eastAsia="en-US"/>
              </w:rPr>
              <w:t xml:space="preserve"> Локальные сметные расчеты составляются </w:t>
            </w:r>
            <w:r w:rsidRPr="00B54808">
              <w:rPr>
                <w:color w:val="000000" w:themeColor="text1"/>
                <w:sz w:val="20"/>
                <w:szCs w:val="20"/>
              </w:rPr>
              <w:t>по нормативам или аналогам, (графы 7 и 8)</w:t>
            </w:r>
          </w:p>
          <w:p w:rsidR="009F036E" w:rsidRPr="00B54808" w:rsidRDefault="009F036E" w:rsidP="0014328F">
            <w:pPr>
              <w:shd w:val="clear" w:color="auto" w:fill="FFFFFF"/>
              <w:spacing w:line="20" w:lineRule="atLeast"/>
              <w:rPr>
                <w:color w:val="000000" w:themeColor="text1"/>
                <w:sz w:val="20"/>
                <w:szCs w:val="20"/>
              </w:rPr>
            </w:pP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570"/>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4.8</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strike/>
                <w:color w:val="000000" w:themeColor="text1"/>
                <w:sz w:val="20"/>
                <w:highlight w:val="yellow"/>
                <w:lang w:eastAsia="en-US"/>
              </w:rPr>
            </w:pPr>
            <w:r w:rsidRPr="00B54808">
              <w:rPr>
                <w:bCs/>
                <w:color w:val="000000" w:themeColor="text1"/>
                <w:sz w:val="20"/>
                <w:szCs w:val="20"/>
              </w:rPr>
              <w:t>Затраты, связанные с перевозкой негабаритных и тяжеловесных грузов, в том числе дополнительные затраты на возмещение вреда, причиняемого транспортными средствами, осуществляющими перевозки тяжеловесных грузов по автомобильным дорогам Российской Федерации, и платы в счет возмещения вреда федеральным трассам транспортными средствами с разрешенной массой выше 12 тонн</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Определяется расчетом, который обосновывается проектом организации строительства</w:t>
            </w:r>
            <w:proofErr w:type="gramStart"/>
            <w:r w:rsidRPr="00B54808">
              <w:rPr>
                <w:color w:val="000000" w:themeColor="text1"/>
                <w:sz w:val="20"/>
                <w:lang w:eastAsia="en-US"/>
              </w:rPr>
              <w:t>.</w:t>
            </w:r>
            <w:proofErr w:type="gramEnd"/>
            <w:r w:rsidRPr="00B54808">
              <w:rPr>
                <w:color w:val="000000" w:themeColor="text1"/>
                <w:sz w:val="20"/>
                <w:lang w:eastAsia="en-US"/>
              </w:rPr>
              <w:t xml:space="preserve"> (</w:t>
            </w:r>
            <w:proofErr w:type="gramStart"/>
            <w:r w:rsidRPr="00B54808">
              <w:rPr>
                <w:color w:val="000000" w:themeColor="text1"/>
                <w:sz w:val="20"/>
                <w:lang w:eastAsia="en-US"/>
              </w:rPr>
              <w:t>г</w:t>
            </w:r>
            <w:proofErr w:type="gramEnd"/>
            <w:r w:rsidRPr="00B54808">
              <w:rPr>
                <w:color w:val="000000" w:themeColor="text1"/>
                <w:sz w:val="20"/>
                <w:lang w:eastAsia="en-US"/>
              </w:rPr>
              <w:t>рафы 4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90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4.9</w:t>
            </w:r>
          </w:p>
        </w:tc>
        <w:tc>
          <w:tcPr>
            <w:tcW w:w="2551" w:type="dxa"/>
            <w:tcBorders>
              <w:top w:val="nil"/>
              <w:left w:val="nil"/>
              <w:bottom w:val="single" w:sz="4" w:space="0" w:color="auto"/>
              <w:right w:val="single" w:sz="4" w:space="0" w:color="auto"/>
            </w:tcBorders>
          </w:tcPr>
          <w:p w:rsidR="009F036E" w:rsidRPr="00B54808" w:rsidRDefault="009F036E" w:rsidP="0014328F">
            <w:pPr>
              <w:widowControl w:val="0"/>
              <w:contextualSpacing/>
              <w:rPr>
                <w:color w:val="000000" w:themeColor="text1"/>
                <w:sz w:val="20"/>
                <w:lang w:eastAsia="en-US"/>
              </w:rPr>
            </w:pPr>
            <w:r w:rsidRPr="00B54808">
              <w:rPr>
                <w:color w:val="000000" w:themeColor="text1"/>
                <w:sz w:val="20"/>
                <w:szCs w:val="20"/>
              </w:rPr>
              <w:t>Средства на организацию и проведение подрядных торгов (тендеров)</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both"/>
              <w:rPr>
                <w:color w:val="000000" w:themeColor="text1"/>
                <w:sz w:val="20"/>
                <w:szCs w:val="20"/>
              </w:rPr>
            </w:pPr>
            <w:r w:rsidRPr="00B54808">
              <w:rPr>
                <w:color w:val="000000" w:themeColor="text1"/>
                <w:sz w:val="20"/>
                <w:szCs w:val="20"/>
              </w:rPr>
              <w:t>Определяются расчетом по видам затрат (графы 7 и 8)</w:t>
            </w:r>
          </w:p>
          <w:p w:rsidR="009F036E" w:rsidRPr="00B54808" w:rsidRDefault="009F036E" w:rsidP="0014328F">
            <w:pPr>
              <w:widowControl w:val="0"/>
              <w:contextualSpacing/>
              <w:rPr>
                <w:color w:val="000000" w:themeColor="text1"/>
                <w:sz w:val="20"/>
                <w:lang w:eastAsia="en-US"/>
              </w:rPr>
            </w:pPr>
            <w:r w:rsidRPr="00B54808">
              <w:rPr>
                <w:color w:val="000000" w:themeColor="text1"/>
                <w:sz w:val="20"/>
                <w:szCs w:val="20"/>
              </w:rPr>
              <w:t>МДС 81-11.2000 «Методические рекомендации по определению стоимости затрат, связанных с проведением подрядных торгов в РФ»</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p>
        </w:tc>
      </w:tr>
      <w:tr w:rsidR="00B54808" w:rsidRPr="00B54808" w:rsidTr="0014328F">
        <w:trPr>
          <w:trHeight w:val="90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lastRenderedPageBreak/>
              <w:t>4.10</w:t>
            </w: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both"/>
              <w:rPr>
                <w:bCs/>
                <w:color w:val="000000" w:themeColor="text1"/>
                <w:sz w:val="20"/>
                <w:szCs w:val="20"/>
              </w:rPr>
            </w:pPr>
            <w:r w:rsidRPr="00B54808">
              <w:rPr>
                <w:bCs/>
                <w:color w:val="000000" w:themeColor="text1"/>
                <w:sz w:val="20"/>
                <w:szCs w:val="20"/>
              </w:rPr>
              <w:t>Затраты застройщика по технической инвентаризации и кадастровому учету</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 xml:space="preserve"> Определяются расчетом согласно Письму </w:t>
            </w:r>
            <w:proofErr w:type="spellStart"/>
            <w:r w:rsidRPr="00B54808">
              <w:rPr>
                <w:color w:val="000000" w:themeColor="text1"/>
                <w:sz w:val="20"/>
                <w:szCs w:val="20"/>
              </w:rPr>
              <w:t>Минрегиона</w:t>
            </w:r>
            <w:proofErr w:type="spellEnd"/>
            <w:r w:rsidRPr="00B54808">
              <w:rPr>
                <w:color w:val="000000" w:themeColor="text1"/>
                <w:sz w:val="20"/>
                <w:szCs w:val="20"/>
              </w:rPr>
              <w:t xml:space="preserve"> от 01.11.2008 N 28339-СМ/08, от 25.03.2009 N 8342-ИМ/08, (графы 7, 8) </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90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4.11</w:t>
            </w: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both"/>
              <w:rPr>
                <w:color w:val="000000" w:themeColor="text1"/>
                <w:sz w:val="20"/>
                <w:szCs w:val="20"/>
              </w:rPr>
            </w:pPr>
            <w:r w:rsidRPr="00B54808">
              <w:rPr>
                <w:color w:val="000000" w:themeColor="text1"/>
                <w:sz w:val="20"/>
                <w:szCs w:val="20"/>
              </w:rPr>
              <w:t>Затраты на размещение и утилизацию  (обезвреживание) строительного мусора, загрязненного грунта и отходов.</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both"/>
              <w:rPr>
                <w:color w:val="000000" w:themeColor="text1"/>
                <w:sz w:val="20"/>
                <w:szCs w:val="20"/>
              </w:rPr>
            </w:pPr>
            <w:r w:rsidRPr="00B54808">
              <w:rPr>
                <w:color w:val="000000" w:themeColor="text1"/>
                <w:sz w:val="20"/>
                <w:szCs w:val="20"/>
              </w:rPr>
              <w:t>Определяются расчетом согласно ПП РФ от 13.09.2016 N 913 "О ставках платы за негативное воздействие на окружающую среду и дополнительных коэффициентах", (графы 7, 8)</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571"/>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4.12</w:t>
            </w: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both"/>
              <w:rPr>
                <w:color w:val="000000" w:themeColor="text1"/>
                <w:sz w:val="20"/>
                <w:szCs w:val="20"/>
              </w:rPr>
            </w:pPr>
            <w:proofErr w:type="spellStart"/>
            <w:r w:rsidRPr="00B54808">
              <w:rPr>
                <w:color w:val="000000" w:themeColor="text1"/>
                <w:sz w:val="20"/>
                <w:szCs w:val="20"/>
              </w:rPr>
              <w:t>Снегоборьба</w:t>
            </w:r>
            <w:proofErr w:type="spellEnd"/>
            <w:r w:rsidRPr="00B54808">
              <w:rPr>
                <w:color w:val="000000" w:themeColor="text1"/>
                <w:sz w:val="20"/>
                <w:szCs w:val="20"/>
              </w:rPr>
              <w:t xml:space="preserve"> в районах крайнего севера и приравненных к ним</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both"/>
              <w:rPr>
                <w:color w:val="000000" w:themeColor="text1"/>
                <w:sz w:val="20"/>
                <w:szCs w:val="20"/>
              </w:rPr>
            </w:pPr>
            <w:r w:rsidRPr="00B54808">
              <w:rPr>
                <w:color w:val="000000" w:themeColor="text1"/>
                <w:sz w:val="20"/>
                <w:szCs w:val="20"/>
              </w:rPr>
              <w:t>Определяется ЛСР по действующим  нормам ГСН 81-05-02-2007, Р</w:t>
            </w:r>
            <w:proofErr w:type="gramStart"/>
            <w:r w:rsidRPr="00B54808">
              <w:rPr>
                <w:color w:val="000000" w:themeColor="text1"/>
                <w:sz w:val="20"/>
                <w:szCs w:val="20"/>
              </w:rPr>
              <w:t>1</w:t>
            </w:r>
            <w:proofErr w:type="gramEnd"/>
            <w:r w:rsidRPr="00B54808">
              <w:rPr>
                <w:color w:val="000000" w:themeColor="text1"/>
                <w:sz w:val="20"/>
                <w:szCs w:val="20"/>
              </w:rPr>
              <w:t>, П. 2в, ТЧ, (графы 7, 8)</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90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4.13</w:t>
            </w: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both"/>
              <w:rPr>
                <w:bCs/>
                <w:color w:val="000000" w:themeColor="text1"/>
                <w:sz w:val="20"/>
                <w:szCs w:val="20"/>
              </w:rPr>
            </w:pPr>
            <w:r w:rsidRPr="00B54808">
              <w:rPr>
                <w:bCs/>
                <w:color w:val="000000" w:themeColor="text1"/>
                <w:sz w:val="20"/>
                <w:szCs w:val="20"/>
              </w:rPr>
              <w:t xml:space="preserve">Средства на оплату за проезд по платным автомобильным дорогам, владельцам понтонных переправ, зимних дорог </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both"/>
              <w:rPr>
                <w:color w:val="000000" w:themeColor="text1"/>
                <w:sz w:val="20"/>
                <w:szCs w:val="20"/>
              </w:rPr>
            </w:pPr>
            <w:r w:rsidRPr="00B54808">
              <w:rPr>
                <w:color w:val="000000" w:themeColor="text1"/>
                <w:sz w:val="20"/>
                <w:szCs w:val="20"/>
              </w:rPr>
              <w:t xml:space="preserve">Определяются ЛСР по данным </w:t>
            </w:r>
            <w:proofErr w:type="gramStart"/>
            <w:r w:rsidRPr="00B54808">
              <w:rPr>
                <w:color w:val="000000" w:themeColor="text1"/>
                <w:sz w:val="20"/>
                <w:szCs w:val="20"/>
              </w:rPr>
              <w:t>ПОС</w:t>
            </w:r>
            <w:proofErr w:type="gramEnd"/>
            <w:r w:rsidRPr="00B54808">
              <w:rPr>
                <w:color w:val="000000" w:themeColor="text1"/>
                <w:sz w:val="20"/>
                <w:szCs w:val="20"/>
              </w:rPr>
              <w:t xml:space="preserve"> и тарифов согласно  ФЗ от  08.11.2007 № 257-ФЗ,( графы 7 и 8) .</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48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4.14</w:t>
            </w: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both"/>
              <w:rPr>
                <w:bCs/>
                <w:color w:val="000000" w:themeColor="text1"/>
                <w:sz w:val="20"/>
                <w:szCs w:val="20"/>
              </w:rPr>
            </w:pPr>
            <w:r w:rsidRPr="00B54808">
              <w:rPr>
                <w:bCs/>
                <w:color w:val="000000" w:themeColor="text1"/>
                <w:sz w:val="20"/>
                <w:szCs w:val="20"/>
              </w:rPr>
              <w:t xml:space="preserve">Затраты на выполнение шефмонтажа оборудования. </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both"/>
              <w:rPr>
                <w:color w:val="000000" w:themeColor="text1"/>
                <w:sz w:val="20"/>
                <w:szCs w:val="20"/>
              </w:rPr>
            </w:pPr>
            <w:r w:rsidRPr="00B54808">
              <w:rPr>
                <w:color w:val="000000" w:themeColor="text1"/>
                <w:sz w:val="20"/>
                <w:szCs w:val="20"/>
              </w:rPr>
              <w:t>Включаются графы 6, 8.</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48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4.15</w:t>
            </w: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both"/>
              <w:rPr>
                <w:bCs/>
                <w:color w:val="000000" w:themeColor="text1"/>
                <w:sz w:val="20"/>
                <w:szCs w:val="20"/>
              </w:rPr>
            </w:pPr>
            <w:r w:rsidRPr="00B54808">
              <w:rPr>
                <w:bCs/>
                <w:color w:val="000000" w:themeColor="text1"/>
                <w:sz w:val="20"/>
                <w:szCs w:val="20"/>
              </w:rPr>
              <w:t>Затраты на оплату за выбросы загрязняющих веществ в атмосферу, организованный и неорганизованный сброс загрязняющих веществ в водные объекты</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both"/>
              <w:rPr>
                <w:color w:val="000000" w:themeColor="text1"/>
                <w:sz w:val="20"/>
                <w:szCs w:val="20"/>
              </w:rPr>
            </w:pPr>
            <w:r w:rsidRPr="00B54808">
              <w:rPr>
                <w:color w:val="000000" w:themeColor="text1"/>
                <w:sz w:val="20"/>
                <w:szCs w:val="20"/>
              </w:rPr>
              <w:t>Определяются расчетами на основании раздела ОВОС и  включаются в графы 7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 (в соответствии с ТЗ)</w:t>
            </w:r>
          </w:p>
        </w:tc>
      </w:tr>
      <w:tr w:rsidR="00B54808" w:rsidRPr="00B54808" w:rsidTr="0014328F">
        <w:trPr>
          <w:trHeight w:val="510"/>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b/>
                <w:bCs/>
                <w:color w:val="000000" w:themeColor="text1"/>
                <w:sz w:val="20"/>
                <w:lang w:eastAsia="en-US"/>
              </w:rPr>
            </w:pPr>
            <w:r w:rsidRPr="00B54808">
              <w:rPr>
                <w:b/>
                <w:bCs/>
                <w:color w:val="000000" w:themeColor="text1"/>
                <w:sz w:val="20"/>
                <w:lang w:eastAsia="en-US"/>
              </w:rPr>
              <w:t>5</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b/>
                <w:bCs/>
                <w:color w:val="000000" w:themeColor="text1"/>
                <w:sz w:val="20"/>
                <w:lang w:eastAsia="en-US"/>
              </w:rPr>
            </w:pPr>
            <w:r w:rsidRPr="00B54808">
              <w:rPr>
                <w:b/>
                <w:bCs/>
                <w:color w:val="000000" w:themeColor="text1"/>
                <w:sz w:val="20"/>
                <w:lang w:eastAsia="en-US"/>
              </w:rPr>
              <w:t>Глава 10. Содержание службы заказчика. Строительный контроль.</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609"/>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5.1</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Содержание службы заказчика</w:t>
            </w:r>
          </w:p>
        </w:tc>
        <w:tc>
          <w:tcPr>
            <w:tcW w:w="5103" w:type="dxa"/>
            <w:tcBorders>
              <w:top w:val="nil"/>
              <w:left w:val="nil"/>
              <w:bottom w:val="single" w:sz="4" w:space="0" w:color="auto"/>
              <w:right w:val="single" w:sz="4" w:space="0" w:color="auto"/>
            </w:tcBorders>
            <w:hideMark/>
          </w:tcPr>
          <w:p w:rsidR="009F036E" w:rsidRPr="00B54808" w:rsidRDefault="009F036E" w:rsidP="007E7A3C">
            <w:pPr>
              <w:widowControl w:val="0"/>
              <w:contextualSpacing/>
              <w:rPr>
                <w:color w:val="000000" w:themeColor="text1"/>
                <w:sz w:val="20"/>
                <w:lang w:eastAsia="en-US"/>
              </w:rPr>
            </w:pPr>
            <w:r w:rsidRPr="00B54808">
              <w:rPr>
                <w:color w:val="000000" w:themeColor="text1"/>
                <w:sz w:val="20"/>
                <w:szCs w:val="20"/>
              </w:rPr>
              <w:t>Средства определяются расчетом по объемам и действующим нормативам</w:t>
            </w:r>
            <w:r w:rsidRPr="00B54808">
              <w:rPr>
                <w:color w:val="000000" w:themeColor="text1"/>
                <w:sz w:val="20"/>
                <w:lang w:eastAsia="en-US"/>
              </w:rPr>
              <w:t>, но не больше 1,2% от стоимости строительства объекта</w:t>
            </w:r>
            <w:proofErr w:type="gramStart"/>
            <w:r w:rsidRPr="00B54808">
              <w:rPr>
                <w:color w:val="000000" w:themeColor="text1"/>
                <w:sz w:val="20"/>
                <w:lang w:eastAsia="en-US"/>
              </w:rPr>
              <w:t>.</w:t>
            </w:r>
            <w:proofErr w:type="gramEnd"/>
            <w:r w:rsidRPr="00B54808">
              <w:rPr>
                <w:color w:val="000000" w:themeColor="text1"/>
                <w:sz w:val="20"/>
                <w:lang w:eastAsia="en-US"/>
              </w:rPr>
              <w:t xml:space="preserve">  (</w:t>
            </w:r>
            <w:proofErr w:type="gramStart"/>
            <w:r w:rsidRPr="00B54808">
              <w:rPr>
                <w:color w:val="000000" w:themeColor="text1"/>
                <w:sz w:val="20"/>
                <w:lang w:eastAsia="en-US"/>
              </w:rPr>
              <w:t>г</w:t>
            </w:r>
            <w:proofErr w:type="gramEnd"/>
            <w:r w:rsidRPr="00B54808">
              <w:rPr>
                <w:color w:val="000000" w:themeColor="text1"/>
                <w:sz w:val="20"/>
                <w:lang w:eastAsia="en-US"/>
              </w:rPr>
              <w:t>рафы 7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szCs w:val="20"/>
              </w:rPr>
            </w:pPr>
          </w:p>
        </w:tc>
      </w:tr>
      <w:tr w:rsidR="00B54808" w:rsidRPr="00B54808" w:rsidTr="0014328F">
        <w:trPr>
          <w:trHeight w:val="274"/>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5.2</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Строительный контроль</w:t>
            </w:r>
          </w:p>
        </w:tc>
        <w:tc>
          <w:tcPr>
            <w:tcW w:w="5103" w:type="dxa"/>
            <w:tcBorders>
              <w:top w:val="nil"/>
              <w:left w:val="nil"/>
              <w:bottom w:val="single" w:sz="4" w:space="0" w:color="auto"/>
              <w:right w:val="single" w:sz="4" w:space="0" w:color="auto"/>
            </w:tcBorders>
            <w:hideMark/>
          </w:tcPr>
          <w:p w:rsidR="009F036E" w:rsidRPr="00B54808" w:rsidRDefault="009F036E" w:rsidP="007E7A3C">
            <w:pPr>
              <w:widowControl w:val="0"/>
              <w:contextualSpacing/>
              <w:rPr>
                <w:color w:val="000000" w:themeColor="text1"/>
                <w:sz w:val="20"/>
                <w:lang w:eastAsia="en-US"/>
              </w:rPr>
            </w:pPr>
            <w:r w:rsidRPr="00B54808">
              <w:rPr>
                <w:color w:val="000000" w:themeColor="text1"/>
                <w:sz w:val="20"/>
                <w:szCs w:val="20"/>
              </w:rPr>
              <w:t xml:space="preserve">Средства определяются расчетом по объемам и действующим нормативам. </w:t>
            </w:r>
            <w:r w:rsidRPr="00B54808">
              <w:rPr>
                <w:color w:val="000000" w:themeColor="text1"/>
                <w:sz w:val="20"/>
                <w:lang w:eastAsia="en-US"/>
              </w:rPr>
              <w:t>Постановление Правительства РФ от 21.06.2010 №468 (графы 7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szCs w:val="20"/>
              </w:rPr>
            </w:pPr>
          </w:p>
        </w:tc>
      </w:tr>
      <w:tr w:rsidR="00B54808" w:rsidRPr="00B54808" w:rsidTr="0014328F">
        <w:trPr>
          <w:trHeight w:val="366"/>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b/>
                <w:bCs/>
                <w:color w:val="000000" w:themeColor="text1"/>
                <w:sz w:val="20"/>
                <w:lang w:eastAsia="en-US"/>
              </w:rPr>
            </w:pPr>
            <w:r w:rsidRPr="00B54808">
              <w:rPr>
                <w:b/>
                <w:bCs/>
                <w:color w:val="000000" w:themeColor="text1"/>
                <w:sz w:val="20"/>
                <w:lang w:eastAsia="en-US"/>
              </w:rPr>
              <w:t>6</w:t>
            </w:r>
          </w:p>
        </w:tc>
        <w:tc>
          <w:tcPr>
            <w:tcW w:w="9722" w:type="dxa"/>
            <w:gridSpan w:val="6"/>
            <w:tcBorders>
              <w:top w:val="nil"/>
              <w:left w:val="nil"/>
              <w:bottom w:val="single" w:sz="4" w:space="0" w:color="auto"/>
              <w:right w:val="single" w:sz="4" w:space="0" w:color="auto"/>
            </w:tcBorders>
            <w:hideMark/>
          </w:tcPr>
          <w:p w:rsidR="009F036E" w:rsidRPr="00B54808" w:rsidRDefault="009F036E" w:rsidP="0014328F">
            <w:pPr>
              <w:widowControl w:val="0"/>
              <w:contextualSpacing/>
              <w:rPr>
                <w:b/>
                <w:bCs/>
                <w:color w:val="000000" w:themeColor="text1"/>
                <w:sz w:val="20"/>
                <w:lang w:eastAsia="en-US"/>
              </w:rPr>
            </w:pPr>
            <w:r w:rsidRPr="00B54808">
              <w:rPr>
                <w:b/>
                <w:bCs/>
                <w:color w:val="000000" w:themeColor="text1"/>
                <w:sz w:val="20"/>
                <w:lang w:eastAsia="en-US"/>
              </w:rPr>
              <w:t>Глава 12. Публичный технологический и ценовой аудит, проектные и изыскательские работы.</w:t>
            </w:r>
          </w:p>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 </w:t>
            </w:r>
          </w:p>
        </w:tc>
      </w:tr>
      <w:tr w:rsidR="00B54808" w:rsidRPr="00B54808" w:rsidTr="0014328F">
        <w:trPr>
          <w:trHeight w:val="78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rPr>
                <w:color w:val="000000" w:themeColor="text1"/>
                <w:sz w:val="20"/>
                <w:lang w:eastAsia="en-US"/>
              </w:rPr>
            </w:pP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Изыскательские работы</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Определяется ЛСР по объемам работ и действующим нормативам, (графы 7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p>
        </w:tc>
      </w:tr>
      <w:tr w:rsidR="00B54808" w:rsidRPr="00B54808" w:rsidTr="0014328F">
        <w:trPr>
          <w:trHeight w:val="78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rPr>
                <w:color w:val="000000" w:themeColor="text1"/>
                <w:sz w:val="20"/>
                <w:lang w:eastAsia="en-US"/>
              </w:rPr>
            </w:pP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Проектные работы</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Определяется ЛСР по объемам работ и действующим нормативам, (графы 7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p>
        </w:tc>
      </w:tr>
      <w:tr w:rsidR="00B54808" w:rsidRPr="00B54808" w:rsidTr="0014328F">
        <w:trPr>
          <w:trHeight w:val="78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rPr>
                <w:color w:val="000000" w:themeColor="text1"/>
                <w:sz w:val="20"/>
                <w:lang w:eastAsia="en-US"/>
              </w:rPr>
            </w:pP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Средства, связанные с испытанием свай, проводимых подрядной организацией в период разработки проектной документации по техническому заданию заказчика строительства</w:t>
            </w:r>
          </w:p>
        </w:tc>
        <w:tc>
          <w:tcPr>
            <w:tcW w:w="5103" w:type="dxa"/>
            <w:tcBorders>
              <w:top w:val="nil"/>
              <w:left w:val="nil"/>
              <w:bottom w:val="single" w:sz="4" w:space="0" w:color="auto"/>
              <w:right w:val="single" w:sz="4" w:space="0" w:color="auto"/>
            </w:tcBorders>
          </w:tcPr>
          <w:p w:rsidR="009F036E" w:rsidRPr="00B54808" w:rsidRDefault="009F036E" w:rsidP="007E7A3C">
            <w:pPr>
              <w:shd w:val="clear" w:color="auto" w:fill="FFFFFF"/>
              <w:spacing w:line="20" w:lineRule="atLeast"/>
              <w:rPr>
                <w:color w:val="000000" w:themeColor="text1"/>
                <w:sz w:val="20"/>
                <w:szCs w:val="20"/>
              </w:rPr>
            </w:pPr>
            <w:r w:rsidRPr="00B54808">
              <w:rPr>
                <w:color w:val="000000" w:themeColor="text1"/>
                <w:sz w:val="20"/>
                <w:szCs w:val="20"/>
              </w:rPr>
              <w:t>Средства определяются ЛСР по объемам работ и действующим нормативам. В ЛСР учитывают затраты на приобретение свай, их транспортировку и погружение в основание, устройство приспособлений для нагрузки, испытание свай в грунте динамической или статической нагрузками, и другие связанные с этим затраты. Включаются в графы 4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p>
        </w:tc>
      </w:tr>
      <w:tr w:rsidR="00B54808" w:rsidRPr="00B54808" w:rsidTr="0014328F">
        <w:trPr>
          <w:trHeight w:val="78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rPr>
                <w:color w:val="000000" w:themeColor="text1"/>
                <w:sz w:val="20"/>
                <w:lang w:eastAsia="en-US"/>
              </w:rPr>
            </w:pP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 xml:space="preserve">Затраты на проведение 1-го этапа публичного технологического и ценового аудита и 2-го этапа публичного технологического аудита инвестиционных проектов, по которым проектная документация в отношении объектов капитального </w:t>
            </w:r>
            <w:r w:rsidRPr="00B54808">
              <w:rPr>
                <w:color w:val="000000" w:themeColor="text1"/>
                <w:sz w:val="20"/>
                <w:szCs w:val="20"/>
              </w:rPr>
              <w:lastRenderedPageBreak/>
              <w:t>строительства подлежит разработке</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lastRenderedPageBreak/>
              <w:t>Плата в размере, не превышающем соответственно 0,2 процента и 0,38 процента суммарной стоимости изготовления проектной документации и материалов инженерных изысканий.</w:t>
            </w:r>
          </w:p>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(ПП РФ № 382 от 30.04.13 в ред. ПП РФ от 07.12.2015 N 1333); п. 31 ПП РФ от 16.02.2008 г. N 87.</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p>
        </w:tc>
      </w:tr>
      <w:tr w:rsidR="00B54808" w:rsidRPr="00B54808" w:rsidTr="0014328F">
        <w:trPr>
          <w:trHeight w:val="78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rPr>
                <w:color w:val="000000" w:themeColor="text1"/>
                <w:sz w:val="20"/>
                <w:lang w:eastAsia="en-US"/>
              </w:rPr>
            </w:pP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 xml:space="preserve">Затраты на  проведение публичного технологического и ценового аудита инвестиционных проектов, по которым проектная документация в отношении объектов капитального строительства разработана </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Плата в размере, не превышающем 0,58 процента суммарной стоимости изготовления проектной документации и материалов инженерных изысканий.</w:t>
            </w:r>
          </w:p>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(ПП РФ № 382 от 30.04.13 в ред. ПП РФ от 07.12.2015 N 1333); п. 31 ПП РФ от 16.02.2008 г. N 87.</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p>
        </w:tc>
      </w:tr>
      <w:tr w:rsidR="00B54808" w:rsidRPr="00B54808" w:rsidTr="0014328F">
        <w:trPr>
          <w:trHeight w:val="78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rPr>
                <w:color w:val="000000" w:themeColor="text1"/>
                <w:sz w:val="20"/>
                <w:lang w:eastAsia="en-US"/>
              </w:rPr>
            </w:pP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Разработка Декларации промышленной безопасности, экспертиза промышленной безопасности.</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 xml:space="preserve">Разработка предусмотрена ФЗ № 116-ФЗ от 21.07.1997 «О промышленной безопасности опасных производственных объектов». Затраты определяются расчетом по действующим  нормам </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p>
        </w:tc>
      </w:tr>
      <w:tr w:rsidR="00B54808" w:rsidRPr="00B54808" w:rsidTr="0014328F">
        <w:trPr>
          <w:trHeight w:val="78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rPr>
                <w:color w:val="000000" w:themeColor="text1"/>
                <w:sz w:val="20"/>
                <w:lang w:eastAsia="en-US"/>
              </w:rPr>
            </w:pP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 xml:space="preserve">Экспертиза </w:t>
            </w:r>
            <w:proofErr w:type="spellStart"/>
            <w:r w:rsidRPr="00B54808">
              <w:rPr>
                <w:color w:val="000000" w:themeColor="text1"/>
                <w:sz w:val="20"/>
                <w:szCs w:val="20"/>
              </w:rPr>
              <w:t>предпроектной</w:t>
            </w:r>
            <w:proofErr w:type="spellEnd"/>
            <w:r w:rsidRPr="00B54808">
              <w:rPr>
                <w:color w:val="000000" w:themeColor="text1"/>
                <w:sz w:val="20"/>
                <w:szCs w:val="20"/>
              </w:rPr>
              <w:t xml:space="preserve"> и проектной документации</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Определяется расчетом по действующим нормативам, в процентах от стоимости проектных и изыскательских работ (графы 7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p>
        </w:tc>
      </w:tr>
      <w:tr w:rsidR="00B54808" w:rsidRPr="00B54808" w:rsidTr="0014328F">
        <w:trPr>
          <w:trHeight w:val="78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rPr>
                <w:color w:val="000000" w:themeColor="text1"/>
                <w:sz w:val="20"/>
                <w:lang w:eastAsia="en-US"/>
              </w:rPr>
            </w:pP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Разработка тендерной документации</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Стоимость определяется расчетами, по действующим нормативам, (графы 7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p>
        </w:tc>
      </w:tr>
      <w:tr w:rsidR="00B54808" w:rsidRPr="00B54808" w:rsidTr="0014328F">
        <w:trPr>
          <w:trHeight w:val="78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rPr>
                <w:color w:val="000000" w:themeColor="text1"/>
                <w:sz w:val="20"/>
                <w:lang w:eastAsia="en-US"/>
              </w:rPr>
            </w:pPr>
          </w:p>
        </w:tc>
        <w:tc>
          <w:tcPr>
            <w:tcW w:w="2551" w:type="dxa"/>
            <w:tcBorders>
              <w:top w:val="nil"/>
              <w:left w:val="nil"/>
              <w:bottom w:val="single" w:sz="4" w:space="0" w:color="auto"/>
              <w:right w:val="single" w:sz="4" w:space="0" w:color="auto"/>
            </w:tcBorders>
          </w:tcPr>
          <w:p w:rsidR="009F036E" w:rsidRPr="00B54808" w:rsidDel="00B427F1"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 xml:space="preserve">Авторский надзор проектных организаций за соблюдением в процессе строительства требований проектной документации и подготовленной на ее основе рабочей документации </w:t>
            </w:r>
          </w:p>
        </w:tc>
        <w:tc>
          <w:tcPr>
            <w:tcW w:w="5103" w:type="dxa"/>
            <w:tcBorders>
              <w:top w:val="nil"/>
              <w:left w:val="nil"/>
              <w:bottom w:val="single" w:sz="4" w:space="0" w:color="auto"/>
              <w:right w:val="single" w:sz="4" w:space="0" w:color="auto"/>
            </w:tcBorders>
          </w:tcPr>
          <w:p w:rsidR="009F036E" w:rsidRPr="00B54808" w:rsidDel="00B427F1" w:rsidRDefault="009F036E" w:rsidP="0014328F">
            <w:pPr>
              <w:shd w:val="clear" w:color="auto" w:fill="FFFFFF"/>
              <w:spacing w:line="20" w:lineRule="atLeast"/>
              <w:rPr>
                <w:color w:val="000000" w:themeColor="text1"/>
                <w:sz w:val="20"/>
                <w:szCs w:val="20"/>
              </w:rPr>
            </w:pPr>
            <w:proofErr w:type="gramStart"/>
            <w:r w:rsidRPr="00B54808">
              <w:rPr>
                <w:color w:val="000000" w:themeColor="text1"/>
                <w:sz w:val="20"/>
                <w:szCs w:val="20"/>
              </w:rPr>
              <w:t>Определяются расчетом в пределах 0,2% от полной сметной стоимости, учтенной в главах 1 - 9 ССР (ФЗ «О промышленной безопасности» от 21.07.1997 № 116-ФЗ.</w:t>
            </w:r>
            <w:proofErr w:type="gramEnd"/>
            <w:r w:rsidRPr="00B54808">
              <w:rPr>
                <w:color w:val="000000" w:themeColor="text1"/>
                <w:sz w:val="20"/>
                <w:szCs w:val="20"/>
              </w:rPr>
              <w:t xml:space="preserve"> ФЗ «Технический регламент о безопасности зданий и сооружений» от 30.12.2009 № 384-ФЗ, СП 11-110-99 «Авторский надзор за строительством зданий и сооружений», СП 246.1325800.2016 «Положение об авторском надзоре за строительством зданий и сооружений», МДС 81- 35.2017) (графы 7 и 8).</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p>
        </w:tc>
      </w:tr>
      <w:tr w:rsidR="00B54808" w:rsidRPr="00B54808" w:rsidTr="0014328F">
        <w:trPr>
          <w:trHeight w:val="780"/>
        </w:trPr>
        <w:tc>
          <w:tcPr>
            <w:tcW w:w="866" w:type="dxa"/>
            <w:tcBorders>
              <w:top w:val="nil"/>
              <w:left w:val="single" w:sz="4" w:space="0" w:color="auto"/>
              <w:bottom w:val="single" w:sz="4" w:space="0" w:color="auto"/>
              <w:right w:val="single" w:sz="4" w:space="0" w:color="auto"/>
            </w:tcBorders>
          </w:tcPr>
          <w:p w:rsidR="009F036E" w:rsidRPr="00B54808" w:rsidRDefault="009F036E" w:rsidP="0014328F">
            <w:pPr>
              <w:widowControl w:val="0"/>
              <w:contextualSpacing/>
              <w:rPr>
                <w:color w:val="000000" w:themeColor="text1"/>
                <w:sz w:val="20"/>
                <w:lang w:eastAsia="en-US"/>
              </w:rPr>
            </w:pPr>
          </w:p>
        </w:tc>
        <w:tc>
          <w:tcPr>
            <w:tcW w:w="2551"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 xml:space="preserve">Работы по научно-техническому сопровождению ПИР, строительства и ПНР, (в </w:t>
            </w:r>
            <w:proofErr w:type="spellStart"/>
            <w:r w:rsidRPr="00B54808">
              <w:rPr>
                <w:color w:val="000000" w:themeColor="text1"/>
                <w:sz w:val="20"/>
                <w:szCs w:val="20"/>
              </w:rPr>
              <w:t>т.ч</w:t>
            </w:r>
            <w:proofErr w:type="spellEnd"/>
            <w:r w:rsidRPr="00B54808">
              <w:rPr>
                <w:color w:val="000000" w:themeColor="text1"/>
                <w:sz w:val="20"/>
                <w:szCs w:val="20"/>
              </w:rPr>
              <w:t xml:space="preserve">. разработка технических регламентов) </w:t>
            </w:r>
          </w:p>
        </w:tc>
        <w:tc>
          <w:tcPr>
            <w:tcW w:w="5103" w:type="dxa"/>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rPr>
                <w:color w:val="000000" w:themeColor="text1"/>
                <w:sz w:val="20"/>
                <w:szCs w:val="20"/>
              </w:rPr>
            </w:pPr>
            <w:r w:rsidRPr="00B54808">
              <w:rPr>
                <w:color w:val="000000" w:themeColor="text1"/>
                <w:sz w:val="20"/>
                <w:szCs w:val="20"/>
              </w:rPr>
              <w:t xml:space="preserve">Определяются ЛСР по объемам работ и действующим нормативам,  включаются в графы 7 и 8 (при согласовании с Заказчиком  (Инвестором)) </w:t>
            </w:r>
          </w:p>
        </w:tc>
        <w:tc>
          <w:tcPr>
            <w:tcW w:w="650"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shd w:val="clear" w:color="auto" w:fill="FFFFFF"/>
              <w:spacing w:line="20" w:lineRule="atLeast"/>
              <w:jc w:val="center"/>
              <w:rPr>
                <w:color w:val="000000" w:themeColor="text1"/>
                <w:sz w:val="20"/>
                <w:szCs w:val="20"/>
              </w:rPr>
            </w:pPr>
          </w:p>
        </w:tc>
      </w:tr>
      <w:tr w:rsidR="00B54808" w:rsidRPr="00B54808" w:rsidTr="0014328F">
        <w:trPr>
          <w:trHeight w:val="255"/>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b/>
                <w:bCs/>
                <w:color w:val="000000" w:themeColor="text1"/>
                <w:sz w:val="20"/>
                <w:lang w:eastAsia="en-US"/>
              </w:rPr>
            </w:pPr>
            <w:r w:rsidRPr="00B54808">
              <w:rPr>
                <w:b/>
                <w:bCs/>
                <w:color w:val="000000" w:themeColor="text1"/>
                <w:sz w:val="20"/>
                <w:lang w:eastAsia="en-US"/>
              </w:rPr>
              <w:t>7</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b/>
                <w:bCs/>
                <w:color w:val="000000" w:themeColor="text1"/>
                <w:sz w:val="20"/>
                <w:lang w:eastAsia="en-US"/>
              </w:rPr>
            </w:pPr>
            <w:r w:rsidRPr="00B54808">
              <w:rPr>
                <w:b/>
                <w:bCs/>
                <w:color w:val="000000" w:themeColor="text1"/>
                <w:sz w:val="20"/>
                <w:lang w:eastAsia="en-US"/>
              </w:rPr>
              <w:t>Непредвиденные затраты</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255"/>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7.1</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xml:space="preserve">Непредвиденные затраты </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Определяется в процентах от  итоговой суммы расчетов, предусмотренных главами 1-12 ССР</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3%</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1,5%</w:t>
            </w:r>
          </w:p>
        </w:tc>
      </w:tr>
      <w:tr w:rsidR="00B54808" w:rsidRPr="00B54808" w:rsidTr="0014328F">
        <w:trPr>
          <w:trHeight w:val="510"/>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b/>
                <w:bCs/>
                <w:color w:val="000000" w:themeColor="text1"/>
                <w:sz w:val="20"/>
                <w:lang w:eastAsia="en-US"/>
              </w:rPr>
            </w:pPr>
            <w:r w:rsidRPr="00B54808">
              <w:rPr>
                <w:b/>
                <w:bCs/>
                <w:color w:val="000000" w:themeColor="text1"/>
                <w:sz w:val="20"/>
                <w:lang w:eastAsia="en-US"/>
              </w:rPr>
              <w:t>8</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b/>
                <w:bCs/>
                <w:color w:val="000000" w:themeColor="text1"/>
                <w:sz w:val="20"/>
                <w:lang w:eastAsia="en-US"/>
              </w:rPr>
            </w:pPr>
            <w:r w:rsidRPr="00B54808">
              <w:rPr>
                <w:b/>
                <w:bCs/>
                <w:color w:val="000000" w:themeColor="text1"/>
                <w:sz w:val="20"/>
                <w:lang w:eastAsia="en-US"/>
              </w:rPr>
              <w:t xml:space="preserve">НДС 18% </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На основании Федерального закона РФ от 07.07.2003г №117-ФЗ (графы 4-8)</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r w:rsidRPr="00B54808">
              <w:rPr>
                <w:color w:val="000000" w:themeColor="text1"/>
                <w:sz w:val="20"/>
                <w:lang w:eastAsia="en-US"/>
              </w:rPr>
              <w:t>+</w:t>
            </w:r>
          </w:p>
        </w:tc>
      </w:tr>
      <w:tr w:rsidR="00B54808" w:rsidRPr="00B54808" w:rsidTr="0014328F">
        <w:trPr>
          <w:trHeight w:val="255"/>
        </w:trPr>
        <w:tc>
          <w:tcPr>
            <w:tcW w:w="866" w:type="dxa"/>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 </w:t>
            </w:r>
          </w:p>
        </w:tc>
        <w:tc>
          <w:tcPr>
            <w:tcW w:w="2551"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w:t>
            </w: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510"/>
        </w:trPr>
        <w:tc>
          <w:tcPr>
            <w:tcW w:w="866" w:type="dxa"/>
            <w:vMerge w:val="restart"/>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jc w:val="right"/>
              <w:rPr>
                <w:color w:val="000000" w:themeColor="text1"/>
                <w:sz w:val="20"/>
                <w:lang w:eastAsia="en-US"/>
              </w:rPr>
            </w:pPr>
            <w:r w:rsidRPr="00B54808">
              <w:rPr>
                <w:color w:val="000000" w:themeColor="text1"/>
                <w:sz w:val="20"/>
                <w:lang w:eastAsia="en-US"/>
              </w:rPr>
              <w:t>9</w:t>
            </w:r>
          </w:p>
        </w:tc>
        <w:tc>
          <w:tcPr>
            <w:tcW w:w="2551" w:type="dxa"/>
            <w:vMerge w:val="restart"/>
            <w:tcBorders>
              <w:top w:val="nil"/>
              <w:left w:val="single" w:sz="4" w:space="0" w:color="auto"/>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Перевод в текущие и прогнозные цены</w:t>
            </w:r>
          </w:p>
        </w:tc>
        <w:tc>
          <w:tcPr>
            <w:tcW w:w="5103" w:type="dxa"/>
            <w:tcBorders>
              <w:top w:val="nil"/>
              <w:left w:val="nil"/>
              <w:bottom w:val="nil"/>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 xml:space="preserve">Сметная документация составляется в базисном, текущем и прогнозном уровне цен. </w:t>
            </w:r>
          </w:p>
        </w:tc>
        <w:tc>
          <w:tcPr>
            <w:tcW w:w="650" w:type="dxa"/>
            <w:gridSpan w:val="2"/>
            <w:tcBorders>
              <w:top w:val="nil"/>
              <w:left w:val="nil"/>
              <w:bottom w:val="nil"/>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c>
          <w:tcPr>
            <w:tcW w:w="1418" w:type="dxa"/>
            <w:gridSpan w:val="2"/>
            <w:tcBorders>
              <w:top w:val="nil"/>
              <w:left w:val="nil"/>
              <w:bottom w:val="nil"/>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r w:rsidR="00B54808" w:rsidRPr="00B54808" w:rsidTr="0014328F">
        <w:trPr>
          <w:trHeight w:val="510"/>
        </w:trPr>
        <w:tc>
          <w:tcPr>
            <w:tcW w:w="866" w:type="dxa"/>
            <w:vMerge/>
            <w:tcBorders>
              <w:top w:val="nil"/>
              <w:left w:val="single" w:sz="4" w:space="0" w:color="auto"/>
              <w:bottom w:val="single" w:sz="4" w:space="0" w:color="auto"/>
              <w:right w:val="single" w:sz="4" w:space="0" w:color="auto"/>
            </w:tcBorders>
            <w:hideMark/>
          </w:tcPr>
          <w:p w:rsidR="009F036E" w:rsidRPr="00B54808" w:rsidRDefault="009F036E" w:rsidP="0014328F">
            <w:pPr>
              <w:rPr>
                <w:color w:val="000000" w:themeColor="text1"/>
                <w:sz w:val="20"/>
                <w:lang w:eastAsia="en-US"/>
              </w:rPr>
            </w:pPr>
          </w:p>
        </w:tc>
        <w:tc>
          <w:tcPr>
            <w:tcW w:w="2551" w:type="dxa"/>
            <w:vMerge/>
            <w:tcBorders>
              <w:top w:val="nil"/>
              <w:left w:val="single" w:sz="4" w:space="0" w:color="auto"/>
              <w:bottom w:val="single" w:sz="4" w:space="0" w:color="auto"/>
              <w:right w:val="single" w:sz="4" w:space="0" w:color="auto"/>
            </w:tcBorders>
            <w:hideMark/>
          </w:tcPr>
          <w:p w:rsidR="009F036E" w:rsidRPr="00B54808" w:rsidRDefault="009F036E" w:rsidP="0014328F">
            <w:pPr>
              <w:rPr>
                <w:color w:val="000000" w:themeColor="text1"/>
                <w:sz w:val="20"/>
                <w:lang w:eastAsia="en-US"/>
              </w:rPr>
            </w:pPr>
          </w:p>
        </w:tc>
        <w:tc>
          <w:tcPr>
            <w:tcW w:w="5103" w:type="dxa"/>
            <w:tcBorders>
              <w:top w:val="nil"/>
              <w:left w:val="nil"/>
              <w:bottom w:val="nil"/>
              <w:right w:val="single" w:sz="4" w:space="0" w:color="auto"/>
            </w:tcBorders>
            <w:hideMark/>
          </w:tcPr>
          <w:p w:rsidR="009F036E" w:rsidRPr="00B54808" w:rsidRDefault="009F036E" w:rsidP="0014328F">
            <w:pPr>
              <w:tabs>
                <w:tab w:val="left" w:pos="1276"/>
              </w:tabs>
              <w:ind w:left="34"/>
              <w:contextualSpacing/>
              <w:rPr>
                <w:rFonts w:eastAsiaTheme="minorHAnsi"/>
                <w:color w:val="000000" w:themeColor="text1"/>
              </w:rPr>
            </w:pPr>
            <w:r w:rsidRPr="00B54808">
              <w:rPr>
                <w:color w:val="000000" w:themeColor="text1"/>
                <w:sz w:val="20"/>
                <w:szCs w:val="20"/>
              </w:rPr>
              <w:t>Индексы изменения сметной стоимости применяются в соответствии действующими нормативно-правовыми актами.</w:t>
            </w:r>
          </w:p>
        </w:tc>
        <w:tc>
          <w:tcPr>
            <w:tcW w:w="650" w:type="dxa"/>
            <w:gridSpan w:val="2"/>
            <w:tcBorders>
              <w:top w:val="nil"/>
              <w:left w:val="nil"/>
              <w:bottom w:val="nil"/>
              <w:right w:val="single" w:sz="4" w:space="0" w:color="auto"/>
            </w:tcBorders>
          </w:tcPr>
          <w:p w:rsidR="009F036E" w:rsidRPr="00B54808" w:rsidRDefault="009F036E" w:rsidP="0014328F">
            <w:pPr>
              <w:tabs>
                <w:tab w:val="left" w:pos="1276"/>
              </w:tabs>
              <w:ind w:left="34"/>
              <w:contextualSpacing/>
              <w:jc w:val="center"/>
              <w:rPr>
                <w:color w:val="000000" w:themeColor="text1"/>
                <w:sz w:val="20"/>
                <w:szCs w:val="20"/>
              </w:rPr>
            </w:pPr>
            <w:r w:rsidRPr="00B54808">
              <w:rPr>
                <w:color w:val="000000" w:themeColor="text1"/>
                <w:sz w:val="20"/>
                <w:szCs w:val="20"/>
              </w:rPr>
              <w:t>+</w:t>
            </w:r>
          </w:p>
        </w:tc>
        <w:tc>
          <w:tcPr>
            <w:tcW w:w="1418" w:type="dxa"/>
            <w:gridSpan w:val="2"/>
            <w:tcBorders>
              <w:top w:val="nil"/>
              <w:left w:val="nil"/>
              <w:bottom w:val="nil"/>
              <w:right w:val="single" w:sz="4" w:space="0" w:color="auto"/>
            </w:tcBorders>
          </w:tcPr>
          <w:p w:rsidR="009F036E" w:rsidRPr="00B54808" w:rsidRDefault="009F036E" w:rsidP="0014328F">
            <w:pPr>
              <w:tabs>
                <w:tab w:val="left" w:pos="1276"/>
              </w:tabs>
              <w:ind w:left="34"/>
              <w:contextualSpacing/>
              <w:jc w:val="center"/>
              <w:rPr>
                <w:color w:val="000000" w:themeColor="text1"/>
                <w:sz w:val="20"/>
                <w:szCs w:val="20"/>
              </w:rPr>
            </w:pPr>
            <w:r w:rsidRPr="00B54808">
              <w:rPr>
                <w:color w:val="000000" w:themeColor="text1"/>
                <w:sz w:val="20"/>
                <w:szCs w:val="20"/>
              </w:rPr>
              <w:t>+</w:t>
            </w:r>
          </w:p>
        </w:tc>
      </w:tr>
      <w:tr w:rsidR="009F036E" w:rsidRPr="00B54808" w:rsidTr="0014328F">
        <w:trPr>
          <w:trHeight w:val="765"/>
        </w:trPr>
        <w:tc>
          <w:tcPr>
            <w:tcW w:w="866" w:type="dxa"/>
            <w:vMerge/>
            <w:tcBorders>
              <w:top w:val="nil"/>
              <w:left w:val="single" w:sz="4" w:space="0" w:color="auto"/>
              <w:bottom w:val="single" w:sz="4" w:space="0" w:color="auto"/>
              <w:right w:val="single" w:sz="4" w:space="0" w:color="auto"/>
            </w:tcBorders>
            <w:hideMark/>
          </w:tcPr>
          <w:p w:rsidR="009F036E" w:rsidRPr="00B54808" w:rsidRDefault="009F036E" w:rsidP="0014328F">
            <w:pPr>
              <w:rPr>
                <w:color w:val="000000" w:themeColor="text1"/>
                <w:sz w:val="20"/>
                <w:lang w:eastAsia="en-US"/>
              </w:rPr>
            </w:pPr>
          </w:p>
        </w:tc>
        <w:tc>
          <w:tcPr>
            <w:tcW w:w="2551" w:type="dxa"/>
            <w:vMerge/>
            <w:tcBorders>
              <w:top w:val="nil"/>
              <w:left w:val="single" w:sz="4" w:space="0" w:color="auto"/>
              <w:bottom w:val="single" w:sz="4" w:space="0" w:color="auto"/>
              <w:right w:val="single" w:sz="4" w:space="0" w:color="auto"/>
            </w:tcBorders>
            <w:hideMark/>
          </w:tcPr>
          <w:p w:rsidR="009F036E" w:rsidRPr="00B54808" w:rsidRDefault="009F036E" w:rsidP="0014328F">
            <w:pPr>
              <w:rPr>
                <w:color w:val="000000" w:themeColor="text1"/>
                <w:sz w:val="20"/>
                <w:lang w:eastAsia="en-US"/>
              </w:rPr>
            </w:pPr>
          </w:p>
        </w:tc>
        <w:tc>
          <w:tcPr>
            <w:tcW w:w="5103" w:type="dxa"/>
            <w:tcBorders>
              <w:top w:val="nil"/>
              <w:left w:val="nil"/>
              <w:bottom w:val="single" w:sz="4" w:space="0" w:color="auto"/>
              <w:right w:val="single" w:sz="4" w:space="0" w:color="auto"/>
            </w:tcBorders>
            <w:hideMark/>
          </w:tcPr>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Индексы изменения сметной стоимости СМР, ПНР, «Оборудование», «Прочие», «Проектные работы» применяются в соответствии с ежеквартальными письмами Минстроя России, внесенными в федеральный реестр сметных нормативов.</w:t>
            </w:r>
          </w:p>
          <w:p w:rsidR="009F036E" w:rsidRPr="00B54808" w:rsidRDefault="009F036E" w:rsidP="0014328F">
            <w:pPr>
              <w:widowControl w:val="0"/>
              <w:contextualSpacing/>
              <w:rPr>
                <w:color w:val="000000" w:themeColor="text1"/>
                <w:sz w:val="20"/>
                <w:lang w:eastAsia="en-US"/>
              </w:rPr>
            </w:pPr>
            <w:r w:rsidRPr="00B54808">
              <w:rPr>
                <w:color w:val="000000" w:themeColor="text1"/>
                <w:sz w:val="20"/>
                <w:lang w:eastAsia="en-US"/>
              </w:rPr>
              <w:t>Прогнозная стоимость формируется с учетом  индексов-дефляторов Минэкономразвития РФ актуальных на момент составления сметной документации.</w:t>
            </w:r>
          </w:p>
        </w:tc>
        <w:tc>
          <w:tcPr>
            <w:tcW w:w="650"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c>
          <w:tcPr>
            <w:tcW w:w="1418" w:type="dxa"/>
            <w:gridSpan w:val="2"/>
            <w:tcBorders>
              <w:top w:val="nil"/>
              <w:left w:val="nil"/>
              <w:bottom w:val="single" w:sz="4" w:space="0" w:color="auto"/>
              <w:right w:val="single" w:sz="4" w:space="0" w:color="auto"/>
            </w:tcBorders>
          </w:tcPr>
          <w:p w:rsidR="009F036E" w:rsidRPr="00B54808" w:rsidRDefault="009F036E" w:rsidP="0014328F">
            <w:pPr>
              <w:widowControl w:val="0"/>
              <w:contextualSpacing/>
              <w:jc w:val="center"/>
              <w:rPr>
                <w:color w:val="000000" w:themeColor="text1"/>
                <w:sz w:val="20"/>
                <w:lang w:eastAsia="en-US"/>
              </w:rPr>
            </w:pPr>
          </w:p>
        </w:tc>
      </w:tr>
    </w:tbl>
    <w:p w:rsidR="009F036E" w:rsidRPr="00B54808" w:rsidRDefault="009F036E" w:rsidP="009F036E">
      <w:pPr>
        <w:widowControl w:val="0"/>
        <w:shd w:val="clear" w:color="auto" w:fill="FFFFFF"/>
        <w:tabs>
          <w:tab w:val="left" w:pos="5482"/>
        </w:tabs>
        <w:contextualSpacing/>
        <w:rPr>
          <w:color w:val="000000" w:themeColor="text1"/>
          <w:sz w:val="26"/>
          <w:szCs w:val="26"/>
        </w:rPr>
      </w:pPr>
    </w:p>
    <w:p w:rsidR="009F036E" w:rsidRPr="00B54808" w:rsidRDefault="009F036E" w:rsidP="009F036E">
      <w:pPr>
        <w:widowControl w:val="0"/>
        <w:shd w:val="clear" w:color="auto" w:fill="FFFFFF"/>
        <w:tabs>
          <w:tab w:val="left" w:pos="5482"/>
        </w:tabs>
        <w:contextualSpacing/>
        <w:rPr>
          <w:color w:val="000000" w:themeColor="text1"/>
          <w:sz w:val="26"/>
          <w:szCs w:val="26"/>
        </w:rPr>
      </w:pPr>
    </w:p>
    <w:p w:rsidR="009F036E" w:rsidRPr="00B54808" w:rsidRDefault="009F036E" w:rsidP="009F036E">
      <w:pPr>
        <w:suppressAutoHyphens/>
        <w:ind w:firstLine="134"/>
        <w:rPr>
          <w:color w:val="000000" w:themeColor="text1"/>
          <w:sz w:val="26"/>
          <w:szCs w:val="26"/>
        </w:rPr>
      </w:pPr>
    </w:p>
    <w:p w:rsidR="009F036E" w:rsidRPr="00B54808" w:rsidRDefault="009F036E" w:rsidP="009F036E">
      <w:pPr>
        <w:widowControl w:val="0"/>
        <w:shd w:val="clear" w:color="auto" w:fill="FFFFFF"/>
        <w:tabs>
          <w:tab w:val="left" w:pos="7371"/>
        </w:tabs>
        <w:ind w:left="7080"/>
        <w:contextualSpacing/>
        <w:rPr>
          <w:color w:val="000000" w:themeColor="text1"/>
          <w:sz w:val="26"/>
          <w:szCs w:val="26"/>
        </w:rPr>
      </w:pPr>
      <w:r w:rsidRPr="00B54808">
        <w:rPr>
          <w:color w:val="000000" w:themeColor="text1"/>
          <w:sz w:val="26"/>
          <w:szCs w:val="26"/>
        </w:rPr>
        <w:lastRenderedPageBreak/>
        <w:t>Приложение № 3</w:t>
      </w:r>
    </w:p>
    <w:p w:rsidR="009F036E" w:rsidRPr="00B54808" w:rsidRDefault="009F036E" w:rsidP="009F036E">
      <w:pPr>
        <w:widowControl w:val="0"/>
        <w:shd w:val="clear" w:color="auto" w:fill="FFFFFF"/>
        <w:tabs>
          <w:tab w:val="left" w:pos="7371"/>
        </w:tabs>
        <w:ind w:left="7080"/>
        <w:contextualSpacing/>
        <w:rPr>
          <w:color w:val="000000" w:themeColor="text1"/>
          <w:sz w:val="26"/>
          <w:szCs w:val="26"/>
        </w:rPr>
      </w:pPr>
      <w:r w:rsidRPr="00B54808">
        <w:rPr>
          <w:color w:val="000000" w:themeColor="text1"/>
          <w:sz w:val="26"/>
          <w:szCs w:val="26"/>
        </w:rPr>
        <w:t>К Техническому заданию</w:t>
      </w:r>
    </w:p>
    <w:p w:rsidR="009F036E" w:rsidRPr="00B54808" w:rsidRDefault="009F036E" w:rsidP="009F036E">
      <w:pPr>
        <w:rPr>
          <w:b/>
          <w:i/>
          <w:color w:val="000000" w:themeColor="text1"/>
          <w:sz w:val="32"/>
          <w:szCs w:val="26"/>
        </w:rPr>
      </w:pPr>
    </w:p>
    <w:p w:rsidR="009F036E" w:rsidRPr="00B54808" w:rsidRDefault="009F036E" w:rsidP="009F036E">
      <w:pPr>
        <w:jc w:val="center"/>
        <w:rPr>
          <w:b/>
          <w:color w:val="000000" w:themeColor="text1"/>
          <w:sz w:val="26"/>
          <w:szCs w:val="26"/>
        </w:rPr>
      </w:pPr>
      <w:r w:rsidRPr="00B54808">
        <w:rPr>
          <w:b/>
          <w:color w:val="000000" w:themeColor="text1"/>
          <w:sz w:val="26"/>
          <w:szCs w:val="26"/>
        </w:rPr>
        <w:t xml:space="preserve">Регламент по координированию опор </w:t>
      </w:r>
      <w:proofErr w:type="gramStart"/>
      <w:r w:rsidRPr="00B54808">
        <w:rPr>
          <w:b/>
          <w:color w:val="000000" w:themeColor="text1"/>
          <w:sz w:val="26"/>
          <w:szCs w:val="26"/>
        </w:rPr>
        <w:t>ВЛ</w:t>
      </w:r>
      <w:proofErr w:type="gramEnd"/>
      <w:r w:rsidRPr="00B54808">
        <w:rPr>
          <w:b/>
          <w:color w:val="000000" w:themeColor="text1"/>
          <w:sz w:val="26"/>
          <w:szCs w:val="26"/>
        </w:rPr>
        <w:t xml:space="preserve"> и ТП</w:t>
      </w:r>
    </w:p>
    <w:p w:rsidR="009F036E" w:rsidRPr="00B54808" w:rsidRDefault="009F036E" w:rsidP="009F036E">
      <w:pPr>
        <w:jc w:val="center"/>
        <w:rPr>
          <w:b/>
          <w:color w:val="000000" w:themeColor="text1"/>
          <w:sz w:val="26"/>
          <w:szCs w:val="26"/>
        </w:rPr>
      </w:pPr>
      <w:r w:rsidRPr="00B54808">
        <w:rPr>
          <w:b/>
          <w:color w:val="000000" w:themeColor="text1"/>
          <w:sz w:val="26"/>
          <w:szCs w:val="26"/>
        </w:rPr>
        <w:t xml:space="preserve">в системе координат </w:t>
      </w:r>
      <w:r w:rsidRPr="00B54808">
        <w:rPr>
          <w:b/>
          <w:color w:val="000000" w:themeColor="text1"/>
          <w:sz w:val="26"/>
          <w:szCs w:val="26"/>
          <w:lang w:val="en-US"/>
        </w:rPr>
        <w:t>WGS</w:t>
      </w:r>
      <w:r w:rsidRPr="00B54808">
        <w:rPr>
          <w:b/>
          <w:color w:val="000000" w:themeColor="text1"/>
          <w:sz w:val="26"/>
          <w:szCs w:val="26"/>
        </w:rPr>
        <w:t>-84</w:t>
      </w:r>
    </w:p>
    <w:p w:rsidR="009F036E" w:rsidRPr="00B54808" w:rsidRDefault="009F036E" w:rsidP="009F036E">
      <w:pPr>
        <w:rPr>
          <w:color w:val="000000" w:themeColor="text1"/>
          <w:sz w:val="26"/>
          <w:szCs w:val="26"/>
        </w:rPr>
      </w:pPr>
    </w:p>
    <w:p w:rsidR="009F036E" w:rsidRPr="00B54808" w:rsidRDefault="009F036E" w:rsidP="009F036E">
      <w:pPr>
        <w:numPr>
          <w:ilvl w:val="0"/>
          <w:numId w:val="6"/>
        </w:numPr>
        <w:rPr>
          <w:color w:val="000000" w:themeColor="text1"/>
          <w:sz w:val="26"/>
          <w:szCs w:val="26"/>
        </w:rPr>
      </w:pPr>
      <w:r w:rsidRPr="00B54808">
        <w:rPr>
          <w:color w:val="000000" w:themeColor="text1"/>
          <w:sz w:val="26"/>
          <w:szCs w:val="26"/>
        </w:rPr>
        <w:t>Понятия и определения.</w:t>
      </w:r>
    </w:p>
    <w:p w:rsidR="009F036E" w:rsidRPr="00B54808" w:rsidRDefault="009F036E" w:rsidP="009F036E">
      <w:pPr>
        <w:ind w:firstLine="540"/>
        <w:jc w:val="both"/>
        <w:rPr>
          <w:color w:val="000000" w:themeColor="text1"/>
          <w:sz w:val="26"/>
          <w:szCs w:val="26"/>
        </w:rPr>
      </w:pPr>
      <w:r w:rsidRPr="00B54808">
        <w:rPr>
          <w:b/>
          <w:bCs/>
          <w:color w:val="000000" w:themeColor="text1"/>
          <w:sz w:val="26"/>
          <w:szCs w:val="26"/>
        </w:rPr>
        <w:t>GPS</w:t>
      </w:r>
      <w:r w:rsidRPr="00B54808">
        <w:rPr>
          <w:color w:val="000000" w:themeColor="text1"/>
          <w:sz w:val="26"/>
          <w:szCs w:val="26"/>
        </w:rPr>
        <w:t xml:space="preserve"> (</w:t>
      </w:r>
      <w:hyperlink r:id="rId9" w:tooltip="Английский язык" w:history="1">
        <w:r w:rsidRPr="00B54808">
          <w:rPr>
            <w:rStyle w:val="ac"/>
            <w:color w:val="000000" w:themeColor="text1"/>
            <w:sz w:val="26"/>
            <w:szCs w:val="26"/>
          </w:rPr>
          <w:t>англ.</w:t>
        </w:r>
      </w:hyperlink>
      <w:r w:rsidRPr="00B54808">
        <w:rPr>
          <w:color w:val="000000" w:themeColor="text1"/>
          <w:sz w:val="26"/>
          <w:szCs w:val="26"/>
        </w:rPr>
        <w:t> </w:t>
      </w:r>
      <w:r w:rsidRPr="00B54808">
        <w:rPr>
          <w:i/>
          <w:iCs/>
          <w:color w:val="000000" w:themeColor="text1"/>
          <w:sz w:val="26"/>
          <w:szCs w:val="26"/>
          <w:lang w:val="en"/>
        </w:rPr>
        <w:t>Global</w:t>
      </w:r>
      <w:r w:rsidRPr="00B54808">
        <w:rPr>
          <w:i/>
          <w:iCs/>
          <w:color w:val="000000" w:themeColor="text1"/>
          <w:sz w:val="26"/>
          <w:szCs w:val="26"/>
        </w:rPr>
        <w:t xml:space="preserve"> </w:t>
      </w:r>
      <w:r w:rsidRPr="00B54808">
        <w:rPr>
          <w:i/>
          <w:iCs/>
          <w:color w:val="000000" w:themeColor="text1"/>
          <w:sz w:val="26"/>
          <w:szCs w:val="26"/>
          <w:lang w:val="en"/>
        </w:rPr>
        <w:t>Positioning</w:t>
      </w:r>
      <w:r w:rsidRPr="00B54808">
        <w:rPr>
          <w:i/>
          <w:iCs/>
          <w:color w:val="000000" w:themeColor="text1"/>
          <w:sz w:val="26"/>
          <w:szCs w:val="26"/>
        </w:rPr>
        <w:t xml:space="preserve"> </w:t>
      </w:r>
      <w:r w:rsidRPr="00B54808">
        <w:rPr>
          <w:i/>
          <w:iCs/>
          <w:color w:val="000000" w:themeColor="text1"/>
          <w:sz w:val="26"/>
          <w:szCs w:val="26"/>
          <w:lang w:val="en"/>
        </w:rPr>
        <w:t>System</w:t>
      </w:r>
      <w:r w:rsidRPr="00B54808">
        <w:rPr>
          <w:color w:val="000000" w:themeColor="text1"/>
          <w:sz w:val="26"/>
          <w:szCs w:val="26"/>
        </w:rPr>
        <w:t xml:space="preserve">) – </w:t>
      </w:r>
      <w:hyperlink r:id="rId10" w:tooltip="Спутниковая система навигации" w:history="1">
        <w:r w:rsidRPr="00B54808">
          <w:rPr>
            <w:rStyle w:val="ac"/>
            <w:color w:val="000000" w:themeColor="text1"/>
            <w:sz w:val="26"/>
            <w:szCs w:val="26"/>
          </w:rPr>
          <w:t>спутниковая система навигации</w:t>
        </w:r>
      </w:hyperlink>
      <w:r w:rsidRPr="00B54808">
        <w:rPr>
          <w:color w:val="000000" w:themeColor="text1"/>
          <w:sz w:val="26"/>
          <w:szCs w:val="26"/>
        </w:rPr>
        <w:t xml:space="preserve">, обеспечивающая измерение расстояния, времени и определяющая местоположение во всемирной системе координат </w:t>
      </w:r>
      <w:hyperlink r:id="rId11" w:tooltip="WGS 84" w:history="1">
        <w:r w:rsidRPr="00B54808">
          <w:rPr>
            <w:rStyle w:val="ac"/>
            <w:b/>
            <w:color w:val="000000" w:themeColor="text1"/>
            <w:sz w:val="26"/>
            <w:szCs w:val="26"/>
          </w:rPr>
          <w:t>WGS-84</w:t>
        </w:r>
      </w:hyperlink>
      <w:r w:rsidRPr="00B54808">
        <w:rPr>
          <w:color w:val="000000" w:themeColor="text1"/>
          <w:sz w:val="26"/>
          <w:szCs w:val="26"/>
        </w:rPr>
        <w:t xml:space="preserve"> (</w:t>
      </w:r>
      <w:hyperlink r:id="rId12" w:tooltip="Английский язык" w:history="1">
        <w:r w:rsidRPr="00B54808">
          <w:rPr>
            <w:rStyle w:val="ac"/>
            <w:color w:val="000000" w:themeColor="text1"/>
            <w:sz w:val="26"/>
            <w:szCs w:val="26"/>
          </w:rPr>
          <w:t>англ.</w:t>
        </w:r>
      </w:hyperlink>
      <w:r w:rsidRPr="00B54808">
        <w:rPr>
          <w:color w:val="000000" w:themeColor="text1"/>
          <w:sz w:val="26"/>
          <w:szCs w:val="26"/>
        </w:rPr>
        <w:t> </w:t>
      </w:r>
      <w:r w:rsidRPr="00B54808">
        <w:rPr>
          <w:i/>
          <w:iCs/>
          <w:color w:val="000000" w:themeColor="text1"/>
          <w:sz w:val="26"/>
          <w:szCs w:val="26"/>
          <w:lang w:val="en"/>
        </w:rPr>
        <w:t>World Geodetic System 1984</w:t>
      </w:r>
      <w:r w:rsidRPr="00B54808">
        <w:rPr>
          <w:color w:val="000000" w:themeColor="text1"/>
          <w:sz w:val="26"/>
          <w:szCs w:val="26"/>
        </w:rPr>
        <w:t>).</w:t>
      </w:r>
    </w:p>
    <w:p w:rsidR="009F036E" w:rsidRPr="00B54808" w:rsidRDefault="009F036E" w:rsidP="009F036E">
      <w:pPr>
        <w:ind w:firstLine="540"/>
        <w:jc w:val="both"/>
        <w:rPr>
          <w:color w:val="000000" w:themeColor="text1"/>
          <w:sz w:val="26"/>
          <w:szCs w:val="26"/>
        </w:rPr>
      </w:pPr>
    </w:p>
    <w:p w:rsidR="009F036E" w:rsidRPr="00B54808" w:rsidRDefault="009F036E" w:rsidP="009F036E">
      <w:pPr>
        <w:numPr>
          <w:ilvl w:val="0"/>
          <w:numId w:val="6"/>
        </w:numPr>
        <w:jc w:val="both"/>
        <w:rPr>
          <w:color w:val="000000" w:themeColor="text1"/>
          <w:sz w:val="26"/>
          <w:szCs w:val="26"/>
        </w:rPr>
      </w:pPr>
      <w:r w:rsidRPr="00B54808">
        <w:rPr>
          <w:color w:val="000000" w:themeColor="text1"/>
          <w:sz w:val="26"/>
          <w:szCs w:val="26"/>
        </w:rPr>
        <w:t>Порядок проведения работ:</w:t>
      </w:r>
    </w:p>
    <w:p w:rsidR="009F036E" w:rsidRPr="00B54808" w:rsidRDefault="009F036E" w:rsidP="009F036E">
      <w:pPr>
        <w:numPr>
          <w:ilvl w:val="1"/>
          <w:numId w:val="6"/>
        </w:numPr>
        <w:jc w:val="both"/>
        <w:rPr>
          <w:bCs/>
          <w:color w:val="000000" w:themeColor="text1"/>
          <w:sz w:val="26"/>
          <w:szCs w:val="26"/>
        </w:rPr>
      </w:pPr>
      <w:r w:rsidRPr="00B54808">
        <w:rPr>
          <w:bCs/>
          <w:color w:val="000000" w:themeColor="text1"/>
          <w:sz w:val="26"/>
          <w:szCs w:val="26"/>
        </w:rPr>
        <w:t>Выезд на место.</w:t>
      </w:r>
    </w:p>
    <w:p w:rsidR="009F036E" w:rsidRPr="00B54808" w:rsidRDefault="009F036E" w:rsidP="009F036E">
      <w:pPr>
        <w:numPr>
          <w:ilvl w:val="1"/>
          <w:numId w:val="6"/>
        </w:numPr>
        <w:jc w:val="both"/>
        <w:rPr>
          <w:bCs/>
          <w:color w:val="000000" w:themeColor="text1"/>
          <w:sz w:val="26"/>
          <w:szCs w:val="26"/>
        </w:rPr>
      </w:pPr>
      <w:r w:rsidRPr="00B54808">
        <w:rPr>
          <w:bCs/>
          <w:color w:val="000000" w:themeColor="text1"/>
          <w:sz w:val="26"/>
          <w:szCs w:val="26"/>
        </w:rPr>
        <w:t xml:space="preserve">Получение координат под объектами: ВЛ-6/10, ВЛ-0,4 </w:t>
      </w:r>
      <w:proofErr w:type="spellStart"/>
      <w:r w:rsidRPr="00B54808">
        <w:rPr>
          <w:bCs/>
          <w:color w:val="000000" w:themeColor="text1"/>
          <w:sz w:val="26"/>
          <w:szCs w:val="26"/>
        </w:rPr>
        <w:t>кВ</w:t>
      </w:r>
      <w:proofErr w:type="spellEnd"/>
      <w:r w:rsidRPr="00B54808">
        <w:rPr>
          <w:bCs/>
          <w:color w:val="000000" w:themeColor="text1"/>
          <w:sz w:val="26"/>
          <w:szCs w:val="26"/>
        </w:rPr>
        <w:t xml:space="preserve"> и ТП.</w:t>
      </w:r>
    </w:p>
    <w:p w:rsidR="009F036E" w:rsidRPr="00B54808" w:rsidRDefault="009F036E" w:rsidP="009F036E">
      <w:pPr>
        <w:numPr>
          <w:ilvl w:val="1"/>
          <w:numId w:val="6"/>
        </w:numPr>
        <w:jc w:val="both"/>
        <w:rPr>
          <w:bCs/>
          <w:color w:val="000000" w:themeColor="text1"/>
          <w:sz w:val="26"/>
          <w:szCs w:val="26"/>
        </w:rPr>
      </w:pPr>
      <w:r w:rsidRPr="00B54808">
        <w:rPr>
          <w:bCs/>
          <w:color w:val="000000" w:themeColor="text1"/>
          <w:sz w:val="26"/>
          <w:szCs w:val="26"/>
        </w:rPr>
        <w:t xml:space="preserve">Внесение полученных данных в таблицу в формате </w:t>
      </w:r>
      <w:proofErr w:type="spellStart"/>
      <w:r w:rsidRPr="00B54808">
        <w:rPr>
          <w:bCs/>
          <w:color w:val="000000" w:themeColor="text1"/>
          <w:sz w:val="26"/>
          <w:szCs w:val="26"/>
          <w:lang w:val="en-US"/>
        </w:rPr>
        <w:t>xls</w:t>
      </w:r>
      <w:proofErr w:type="spellEnd"/>
      <w:r w:rsidRPr="00B54808">
        <w:rPr>
          <w:bCs/>
          <w:color w:val="000000" w:themeColor="text1"/>
          <w:sz w:val="26"/>
          <w:szCs w:val="26"/>
        </w:rPr>
        <w:t xml:space="preserve"> в электронном виде для работы в программе </w:t>
      </w:r>
      <w:r w:rsidRPr="00B54808">
        <w:rPr>
          <w:bCs/>
          <w:color w:val="000000" w:themeColor="text1"/>
          <w:sz w:val="26"/>
          <w:szCs w:val="26"/>
          <w:lang w:val="en-US"/>
        </w:rPr>
        <w:t>Microsoft</w:t>
      </w:r>
      <w:r w:rsidRPr="00B54808">
        <w:rPr>
          <w:bCs/>
          <w:color w:val="000000" w:themeColor="text1"/>
          <w:sz w:val="26"/>
          <w:szCs w:val="26"/>
        </w:rPr>
        <w:t xml:space="preserve"> </w:t>
      </w:r>
      <w:r w:rsidRPr="00B54808">
        <w:rPr>
          <w:bCs/>
          <w:color w:val="000000" w:themeColor="text1"/>
          <w:sz w:val="26"/>
          <w:szCs w:val="26"/>
          <w:lang w:val="en-US"/>
        </w:rPr>
        <w:t>Excel</w:t>
      </w:r>
      <w:r w:rsidRPr="00B54808">
        <w:rPr>
          <w:bCs/>
          <w:color w:val="000000" w:themeColor="text1"/>
          <w:sz w:val="26"/>
          <w:szCs w:val="26"/>
        </w:rPr>
        <w:t>.</w:t>
      </w:r>
    </w:p>
    <w:p w:rsidR="009F036E" w:rsidRPr="00B54808" w:rsidRDefault="009F036E" w:rsidP="009F036E">
      <w:pPr>
        <w:numPr>
          <w:ilvl w:val="1"/>
          <w:numId w:val="6"/>
        </w:numPr>
        <w:jc w:val="both"/>
        <w:rPr>
          <w:bCs/>
          <w:color w:val="000000" w:themeColor="text1"/>
          <w:sz w:val="26"/>
          <w:szCs w:val="26"/>
        </w:rPr>
      </w:pPr>
      <w:r w:rsidRPr="00B54808">
        <w:rPr>
          <w:bCs/>
          <w:color w:val="000000" w:themeColor="text1"/>
          <w:sz w:val="26"/>
          <w:szCs w:val="26"/>
        </w:rPr>
        <w:t xml:space="preserve">Формат таблицы для заполнения сведений (к таблице прилагать файл формата </w:t>
      </w:r>
      <w:proofErr w:type="spellStart"/>
      <w:r w:rsidRPr="00B54808">
        <w:rPr>
          <w:bCs/>
          <w:color w:val="000000" w:themeColor="text1"/>
          <w:sz w:val="26"/>
          <w:szCs w:val="26"/>
          <w:lang w:val="en-US"/>
        </w:rPr>
        <w:t>gpx</w:t>
      </w:r>
      <w:proofErr w:type="spellEnd"/>
      <w:r w:rsidRPr="00B54808">
        <w:rPr>
          <w:bCs/>
          <w:color w:val="000000" w:themeColor="text1"/>
          <w:sz w:val="26"/>
          <w:szCs w:val="26"/>
        </w:rPr>
        <w:t xml:space="preserve"> с указанием наименования заявителей):</w:t>
      </w:r>
    </w:p>
    <w:p w:rsidR="009F036E" w:rsidRPr="00B54808" w:rsidRDefault="009F036E" w:rsidP="009F036E">
      <w:pPr>
        <w:ind w:left="540"/>
        <w:jc w:val="both"/>
        <w:rPr>
          <w:bCs/>
          <w:color w:val="000000" w:themeColor="text1"/>
          <w:sz w:val="26"/>
          <w:szCs w:val="26"/>
        </w:rPr>
      </w:pPr>
    </w:p>
    <w:p w:rsidR="009F036E" w:rsidRPr="00B54808" w:rsidRDefault="009F036E" w:rsidP="009F036E">
      <w:pPr>
        <w:ind w:left="540"/>
        <w:jc w:val="center"/>
        <w:rPr>
          <w:bCs/>
          <w:color w:val="000000" w:themeColor="text1"/>
          <w:sz w:val="26"/>
          <w:szCs w:val="26"/>
        </w:rPr>
      </w:pPr>
      <w:r w:rsidRPr="00B54808">
        <w:rPr>
          <w:bCs/>
          <w:color w:val="000000" w:themeColor="text1"/>
          <w:sz w:val="26"/>
          <w:szCs w:val="26"/>
        </w:rPr>
        <w:t>Дата и номер договора на технологическое присоединение</w:t>
      </w:r>
    </w:p>
    <w:p w:rsidR="009F036E" w:rsidRPr="00B54808" w:rsidRDefault="009F036E" w:rsidP="009F036E">
      <w:pPr>
        <w:ind w:left="540"/>
        <w:jc w:val="center"/>
        <w:rPr>
          <w:bCs/>
          <w:color w:val="000000" w:themeColor="text1"/>
          <w:sz w:val="26"/>
          <w:szCs w:val="26"/>
        </w:rPr>
      </w:pPr>
      <w:r w:rsidRPr="00B54808">
        <w:rPr>
          <w:bCs/>
          <w:color w:val="000000" w:themeColor="text1"/>
          <w:sz w:val="26"/>
          <w:szCs w:val="26"/>
        </w:rPr>
        <w:t>(если это доп. соглашение, то указывать № доп. соглашения)</w:t>
      </w:r>
    </w:p>
    <w:p w:rsidR="009F036E" w:rsidRPr="00B54808" w:rsidRDefault="009F036E" w:rsidP="009F036E">
      <w:pPr>
        <w:ind w:left="540"/>
        <w:jc w:val="center"/>
        <w:rPr>
          <w:bCs/>
          <w:color w:val="000000" w:themeColor="text1"/>
          <w:sz w:val="26"/>
          <w:szCs w:val="26"/>
        </w:rPr>
      </w:pPr>
    </w:p>
    <w:p w:rsidR="009F036E" w:rsidRPr="00B54808" w:rsidRDefault="009F036E" w:rsidP="009F036E">
      <w:pPr>
        <w:ind w:left="540"/>
        <w:jc w:val="both"/>
        <w:rPr>
          <w:bCs/>
          <w:color w:val="000000" w:themeColor="text1"/>
          <w:sz w:val="26"/>
          <w:szCs w:val="26"/>
        </w:rPr>
      </w:pPr>
      <w:r w:rsidRPr="00B54808">
        <w:rPr>
          <w:bCs/>
          <w:color w:val="000000" w:themeColor="text1"/>
          <w:sz w:val="26"/>
          <w:szCs w:val="26"/>
        </w:rPr>
        <w:t>Наименование населённого пункта, района Приморского края</w:t>
      </w:r>
    </w:p>
    <w:p w:rsidR="009F036E" w:rsidRPr="00B54808" w:rsidRDefault="009F036E" w:rsidP="009F036E">
      <w:pPr>
        <w:ind w:left="540"/>
        <w:jc w:val="both"/>
        <w:rPr>
          <w:bCs/>
          <w:color w:val="000000" w:themeColor="text1"/>
          <w:sz w:val="26"/>
          <w:szCs w:val="26"/>
        </w:rPr>
      </w:pPr>
    </w:p>
    <w:tbl>
      <w:tblPr>
        <w:tblW w:w="97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1"/>
        <w:gridCol w:w="1683"/>
        <w:gridCol w:w="495"/>
        <w:gridCol w:w="1921"/>
        <w:gridCol w:w="3608"/>
      </w:tblGrid>
      <w:tr w:rsidR="00B54808" w:rsidRPr="00B54808" w:rsidTr="0014328F">
        <w:tc>
          <w:tcPr>
            <w:tcW w:w="2021" w:type="dxa"/>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jc w:val="center"/>
              <w:rPr>
                <w:b/>
                <w:bCs/>
                <w:color w:val="000000" w:themeColor="text1"/>
                <w:sz w:val="26"/>
                <w:szCs w:val="26"/>
              </w:rPr>
            </w:pPr>
            <w:r w:rsidRPr="00B54808">
              <w:rPr>
                <w:b/>
                <w:bCs/>
                <w:color w:val="000000" w:themeColor="text1"/>
                <w:sz w:val="26"/>
                <w:szCs w:val="26"/>
              </w:rPr>
              <w:t>Наименование, ФИО заявителя</w:t>
            </w:r>
          </w:p>
        </w:tc>
        <w:tc>
          <w:tcPr>
            <w:tcW w:w="1683" w:type="dxa"/>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jc w:val="center"/>
              <w:rPr>
                <w:b/>
                <w:bCs/>
                <w:color w:val="000000" w:themeColor="text1"/>
                <w:sz w:val="26"/>
                <w:szCs w:val="26"/>
              </w:rPr>
            </w:pPr>
            <w:r w:rsidRPr="00B54808">
              <w:rPr>
                <w:b/>
                <w:bCs/>
                <w:color w:val="000000" w:themeColor="text1"/>
                <w:sz w:val="26"/>
                <w:szCs w:val="26"/>
              </w:rPr>
              <w:t>Улица,</w:t>
            </w:r>
          </w:p>
          <w:p w:rsidR="009F036E" w:rsidRPr="00B54808" w:rsidRDefault="009F036E" w:rsidP="0014328F">
            <w:pPr>
              <w:jc w:val="center"/>
              <w:rPr>
                <w:b/>
                <w:bCs/>
                <w:color w:val="000000" w:themeColor="text1"/>
                <w:sz w:val="26"/>
                <w:szCs w:val="26"/>
              </w:rPr>
            </w:pPr>
            <w:r w:rsidRPr="00B54808">
              <w:rPr>
                <w:b/>
                <w:bCs/>
                <w:color w:val="000000" w:themeColor="text1"/>
                <w:sz w:val="26"/>
                <w:szCs w:val="26"/>
              </w:rPr>
              <w:t>номер дома заявителя</w:t>
            </w:r>
          </w:p>
        </w:tc>
        <w:tc>
          <w:tcPr>
            <w:tcW w:w="2416" w:type="dxa"/>
            <w:gridSpan w:val="2"/>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jc w:val="center"/>
              <w:rPr>
                <w:b/>
                <w:bCs/>
                <w:color w:val="000000" w:themeColor="text1"/>
                <w:sz w:val="26"/>
                <w:szCs w:val="26"/>
              </w:rPr>
            </w:pPr>
            <w:proofErr w:type="gramStart"/>
            <w:r w:rsidRPr="00B54808">
              <w:rPr>
                <w:b/>
                <w:bCs/>
                <w:color w:val="000000" w:themeColor="text1"/>
                <w:sz w:val="26"/>
                <w:szCs w:val="26"/>
              </w:rPr>
              <w:t>Номера опор (если это не опора, указать и расшифровать что это; если опора состоит из нескольких стоек, то указывать стойку опоры и стойки подкосов</w:t>
            </w:r>
            <w:proofErr w:type="gramEnd"/>
          </w:p>
        </w:tc>
        <w:tc>
          <w:tcPr>
            <w:tcW w:w="3608"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rPr>
                <w:b/>
                <w:bCs/>
                <w:color w:val="000000" w:themeColor="text1"/>
                <w:sz w:val="26"/>
                <w:szCs w:val="26"/>
              </w:rPr>
            </w:pPr>
            <w:r w:rsidRPr="00B54808">
              <w:rPr>
                <w:b/>
                <w:bCs/>
                <w:color w:val="000000" w:themeColor="text1"/>
                <w:sz w:val="26"/>
                <w:szCs w:val="26"/>
              </w:rPr>
              <w:t xml:space="preserve">Координаты в формате </w:t>
            </w:r>
            <w:proofErr w:type="spellStart"/>
            <w:r w:rsidRPr="00B54808">
              <w:rPr>
                <w:b/>
                <w:bCs/>
                <w:color w:val="000000" w:themeColor="text1"/>
                <w:sz w:val="26"/>
                <w:szCs w:val="26"/>
                <w:u w:val="single"/>
              </w:rPr>
              <w:t>широта</w:t>
            </w:r>
            <w:proofErr w:type="gramStart"/>
            <w:r w:rsidRPr="00B54808">
              <w:rPr>
                <w:b/>
                <w:bCs/>
                <w:color w:val="000000" w:themeColor="text1"/>
                <w:sz w:val="26"/>
                <w:szCs w:val="26"/>
                <w:u w:val="single"/>
              </w:rPr>
              <w:t>,д</w:t>
            </w:r>
            <w:proofErr w:type="gramEnd"/>
            <w:r w:rsidRPr="00B54808">
              <w:rPr>
                <w:b/>
                <w:bCs/>
                <w:color w:val="000000" w:themeColor="text1"/>
                <w:sz w:val="26"/>
                <w:szCs w:val="26"/>
                <w:u w:val="single"/>
              </w:rPr>
              <w:t>олгота</w:t>
            </w:r>
            <w:proofErr w:type="spellEnd"/>
            <w:r w:rsidRPr="00B54808">
              <w:rPr>
                <w:b/>
                <w:bCs/>
                <w:color w:val="000000" w:themeColor="text1"/>
                <w:sz w:val="26"/>
                <w:szCs w:val="26"/>
              </w:rPr>
              <w:t xml:space="preserve">. </w:t>
            </w:r>
          </w:p>
          <w:p w:rsidR="009F036E" w:rsidRPr="00B54808" w:rsidRDefault="009F036E" w:rsidP="0014328F">
            <w:pPr>
              <w:rPr>
                <w:b/>
                <w:bCs/>
                <w:color w:val="000000" w:themeColor="text1"/>
                <w:sz w:val="26"/>
                <w:szCs w:val="26"/>
              </w:rPr>
            </w:pPr>
            <w:r w:rsidRPr="00B54808">
              <w:rPr>
                <w:b/>
                <w:bCs/>
                <w:color w:val="000000" w:themeColor="text1"/>
                <w:sz w:val="26"/>
                <w:szCs w:val="26"/>
              </w:rPr>
              <w:t>Пример:</w:t>
            </w:r>
          </w:p>
          <w:p w:rsidR="009F036E" w:rsidRPr="00B54808" w:rsidRDefault="009F036E" w:rsidP="0014328F">
            <w:pPr>
              <w:rPr>
                <w:b/>
                <w:bCs/>
                <w:color w:val="000000" w:themeColor="text1"/>
                <w:sz w:val="26"/>
                <w:szCs w:val="26"/>
              </w:rPr>
            </w:pPr>
            <w:r w:rsidRPr="00B54808">
              <w:rPr>
                <w:b/>
                <w:bCs/>
                <w:color w:val="000000" w:themeColor="text1"/>
                <w:sz w:val="26"/>
                <w:szCs w:val="26"/>
              </w:rPr>
              <w:t>43.123456,135.123456 (цифры примерные, точки и запятые именно в таком виде, пробелов между широтой и долготой нет)</w:t>
            </w:r>
          </w:p>
        </w:tc>
      </w:tr>
      <w:tr w:rsidR="00B54808" w:rsidRPr="00B54808" w:rsidTr="0014328F">
        <w:tc>
          <w:tcPr>
            <w:tcW w:w="2021" w:type="dxa"/>
            <w:vMerge w:val="restart"/>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jc w:val="center"/>
              <w:rPr>
                <w:bCs/>
                <w:color w:val="000000" w:themeColor="text1"/>
                <w:sz w:val="26"/>
                <w:szCs w:val="26"/>
              </w:rPr>
            </w:pPr>
            <w:r w:rsidRPr="00B54808">
              <w:rPr>
                <w:bCs/>
                <w:color w:val="000000" w:themeColor="text1"/>
                <w:sz w:val="26"/>
                <w:szCs w:val="26"/>
              </w:rPr>
              <w:t>Иванов И.И.</w:t>
            </w:r>
          </w:p>
        </w:tc>
        <w:tc>
          <w:tcPr>
            <w:tcW w:w="1683" w:type="dxa"/>
            <w:vMerge w:val="restart"/>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jc w:val="center"/>
              <w:rPr>
                <w:bCs/>
                <w:color w:val="000000" w:themeColor="text1"/>
                <w:sz w:val="26"/>
                <w:szCs w:val="26"/>
              </w:rPr>
            </w:pPr>
            <w:r w:rsidRPr="00B54808">
              <w:rPr>
                <w:bCs/>
                <w:color w:val="000000" w:themeColor="text1"/>
                <w:sz w:val="26"/>
                <w:szCs w:val="26"/>
              </w:rPr>
              <w:t>ул. Вторая, дом 1</w:t>
            </w:r>
          </w:p>
        </w:tc>
        <w:tc>
          <w:tcPr>
            <w:tcW w:w="495" w:type="dxa"/>
            <w:vMerge w:val="restart"/>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jc w:val="center"/>
              <w:rPr>
                <w:bCs/>
                <w:color w:val="000000" w:themeColor="text1"/>
                <w:sz w:val="26"/>
                <w:szCs w:val="26"/>
              </w:rPr>
            </w:pPr>
            <w:r w:rsidRPr="00B54808">
              <w:rPr>
                <w:bCs/>
                <w:color w:val="000000" w:themeColor="text1"/>
                <w:sz w:val="26"/>
                <w:szCs w:val="26"/>
              </w:rPr>
              <w:t>1</w:t>
            </w:r>
          </w:p>
        </w:tc>
        <w:tc>
          <w:tcPr>
            <w:tcW w:w="1921"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rPr>
                <w:bCs/>
                <w:color w:val="000000" w:themeColor="text1"/>
                <w:sz w:val="26"/>
                <w:szCs w:val="26"/>
              </w:rPr>
            </w:pPr>
            <w:r w:rsidRPr="00B54808">
              <w:rPr>
                <w:bCs/>
                <w:color w:val="000000" w:themeColor="text1"/>
                <w:sz w:val="26"/>
                <w:szCs w:val="26"/>
              </w:rPr>
              <w:t>стойка опоры</w:t>
            </w:r>
          </w:p>
        </w:tc>
        <w:tc>
          <w:tcPr>
            <w:tcW w:w="3608"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jc w:val="both"/>
              <w:rPr>
                <w:bCs/>
                <w:color w:val="000000" w:themeColor="text1"/>
                <w:sz w:val="26"/>
                <w:szCs w:val="26"/>
              </w:rPr>
            </w:pPr>
            <w:r w:rsidRPr="00B54808">
              <w:rPr>
                <w:bCs/>
                <w:color w:val="000000" w:themeColor="text1"/>
                <w:sz w:val="26"/>
                <w:szCs w:val="26"/>
              </w:rPr>
              <w:t>43.123456,135.123456</w:t>
            </w:r>
          </w:p>
        </w:tc>
      </w:tr>
      <w:tr w:rsidR="00B54808" w:rsidRPr="00B54808" w:rsidTr="0014328F">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rPr>
                <w:bCs/>
                <w:color w:val="000000" w:themeColor="text1"/>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rPr>
                <w:bCs/>
                <w:color w:val="000000" w:themeColor="text1"/>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rPr>
                <w:bCs/>
                <w:color w:val="000000" w:themeColor="text1"/>
                <w:sz w:val="26"/>
                <w:szCs w:val="26"/>
              </w:rPr>
            </w:pPr>
          </w:p>
        </w:tc>
        <w:tc>
          <w:tcPr>
            <w:tcW w:w="1921"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rPr>
                <w:bCs/>
                <w:color w:val="000000" w:themeColor="text1"/>
                <w:sz w:val="26"/>
                <w:szCs w:val="26"/>
              </w:rPr>
            </w:pPr>
            <w:r w:rsidRPr="00B54808">
              <w:rPr>
                <w:bCs/>
                <w:color w:val="000000" w:themeColor="text1"/>
                <w:sz w:val="26"/>
                <w:szCs w:val="26"/>
              </w:rPr>
              <w:t>стойка подкоса</w:t>
            </w:r>
          </w:p>
        </w:tc>
        <w:tc>
          <w:tcPr>
            <w:tcW w:w="3608"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jc w:val="both"/>
              <w:rPr>
                <w:bCs/>
                <w:color w:val="000000" w:themeColor="text1"/>
                <w:sz w:val="26"/>
                <w:szCs w:val="26"/>
              </w:rPr>
            </w:pPr>
            <w:r w:rsidRPr="00B54808">
              <w:rPr>
                <w:bCs/>
                <w:color w:val="000000" w:themeColor="text1"/>
                <w:sz w:val="26"/>
                <w:szCs w:val="26"/>
              </w:rPr>
              <w:t>43.123678,135.123678</w:t>
            </w:r>
          </w:p>
        </w:tc>
      </w:tr>
      <w:tr w:rsidR="00B54808" w:rsidRPr="00B54808" w:rsidTr="0014328F">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rPr>
                <w:bCs/>
                <w:color w:val="000000" w:themeColor="text1"/>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rPr>
                <w:bCs/>
                <w:color w:val="000000" w:themeColor="text1"/>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rPr>
                <w:bCs/>
                <w:color w:val="000000" w:themeColor="text1"/>
                <w:sz w:val="26"/>
                <w:szCs w:val="26"/>
              </w:rPr>
            </w:pPr>
          </w:p>
        </w:tc>
        <w:tc>
          <w:tcPr>
            <w:tcW w:w="1921"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rPr>
                <w:bCs/>
                <w:color w:val="000000" w:themeColor="text1"/>
                <w:sz w:val="26"/>
                <w:szCs w:val="26"/>
              </w:rPr>
            </w:pPr>
            <w:r w:rsidRPr="00B54808">
              <w:rPr>
                <w:bCs/>
                <w:color w:val="000000" w:themeColor="text1"/>
                <w:sz w:val="26"/>
                <w:szCs w:val="26"/>
              </w:rPr>
              <w:t>стойка подкоса</w:t>
            </w:r>
          </w:p>
        </w:tc>
        <w:tc>
          <w:tcPr>
            <w:tcW w:w="3608"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jc w:val="both"/>
              <w:rPr>
                <w:bCs/>
                <w:color w:val="000000" w:themeColor="text1"/>
                <w:sz w:val="26"/>
                <w:szCs w:val="26"/>
              </w:rPr>
            </w:pPr>
            <w:r w:rsidRPr="00B54808">
              <w:rPr>
                <w:bCs/>
                <w:color w:val="000000" w:themeColor="text1"/>
                <w:sz w:val="26"/>
                <w:szCs w:val="26"/>
              </w:rPr>
              <w:t>43.123789,135.123789</w:t>
            </w:r>
          </w:p>
        </w:tc>
      </w:tr>
      <w:tr w:rsidR="00B54808" w:rsidRPr="00B54808" w:rsidTr="0014328F">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rPr>
                <w:bCs/>
                <w:color w:val="000000" w:themeColor="text1"/>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rPr>
                <w:bCs/>
                <w:color w:val="000000" w:themeColor="text1"/>
                <w:sz w:val="26"/>
                <w:szCs w:val="26"/>
              </w:rPr>
            </w:pPr>
          </w:p>
        </w:tc>
        <w:tc>
          <w:tcPr>
            <w:tcW w:w="2416" w:type="dxa"/>
            <w:gridSpan w:val="2"/>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jc w:val="center"/>
              <w:rPr>
                <w:bCs/>
                <w:color w:val="000000" w:themeColor="text1"/>
                <w:sz w:val="26"/>
                <w:szCs w:val="26"/>
              </w:rPr>
            </w:pPr>
            <w:r w:rsidRPr="00B54808">
              <w:rPr>
                <w:bCs/>
                <w:color w:val="000000" w:themeColor="text1"/>
                <w:sz w:val="26"/>
                <w:szCs w:val="26"/>
              </w:rPr>
              <w:t>2</w:t>
            </w:r>
          </w:p>
        </w:tc>
        <w:tc>
          <w:tcPr>
            <w:tcW w:w="3608"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jc w:val="both"/>
              <w:rPr>
                <w:bCs/>
                <w:color w:val="000000" w:themeColor="text1"/>
                <w:sz w:val="26"/>
                <w:szCs w:val="26"/>
              </w:rPr>
            </w:pPr>
            <w:r w:rsidRPr="00B54808">
              <w:rPr>
                <w:bCs/>
                <w:color w:val="000000" w:themeColor="text1"/>
                <w:sz w:val="26"/>
                <w:szCs w:val="26"/>
              </w:rPr>
              <w:t>43.123456,135.123456</w:t>
            </w:r>
          </w:p>
        </w:tc>
      </w:tr>
      <w:tr w:rsidR="00B54808" w:rsidRPr="00B54808" w:rsidTr="0014328F">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rPr>
                <w:bCs/>
                <w:color w:val="000000" w:themeColor="text1"/>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rPr>
                <w:bCs/>
                <w:color w:val="000000" w:themeColor="text1"/>
                <w:sz w:val="26"/>
                <w:szCs w:val="26"/>
              </w:rPr>
            </w:pPr>
          </w:p>
        </w:tc>
        <w:tc>
          <w:tcPr>
            <w:tcW w:w="2416" w:type="dxa"/>
            <w:gridSpan w:val="2"/>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jc w:val="center"/>
              <w:rPr>
                <w:bCs/>
                <w:color w:val="000000" w:themeColor="text1"/>
                <w:sz w:val="26"/>
                <w:szCs w:val="26"/>
              </w:rPr>
            </w:pPr>
            <w:r w:rsidRPr="00B54808">
              <w:rPr>
                <w:bCs/>
                <w:color w:val="000000" w:themeColor="text1"/>
                <w:sz w:val="26"/>
                <w:szCs w:val="26"/>
              </w:rPr>
              <w:t>ТП</w:t>
            </w:r>
          </w:p>
        </w:tc>
        <w:tc>
          <w:tcPr>
            <w:tcW w:w="3608"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rPr>
                <w:color w:val="000000" w:themeColor="text1"/>
              </w:rPr>
            </w:pPr>
            <w:r w:rsidRPr="00B54808">
              <w:rPr>
                <w:bCs/>
                <w:color w:val="000000" w:themeColor="text1"/>
                <w:sz w:val="26"/>
                <w:szCs w:val="26"/>
              </w:rPr>
              <w:t>43.123456,135.123456</w:t>
            </w:r>
          </w:p>
        </w:tc>
      </w:tr>
      <w:tr w:rsidR="00B54808" w:rsidRPr="00B54808" w:rsidTr="0014328F">
        <w:tc>
          <w:tcPr>
            <w:tcW w:w="2021" w:type="dxa"/>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jc w:val="center"/>
              <w:rPr>
                <w:bCs/>
                <w:color w:val="000000" w:themeColor="text1"/>
                <w:sz w:val="26"/>
                <w:szCs w:val="26"/>
              </w:rPr>
            </w:pPr>
            <w:r w:rsidRPr="00B54808">
              <w:rPr>
                <w:bCs/>
                <w:color w:val="000000" w:themeColor="text1"/>
                <w:sz w:val="26"/>
                <w:szCs w:val="26"/>
              </w:rPr>
              <w:t xml:space="preserve">ООО, ОАО, ИП и </w:t>
            </w:r>
            <w:proofErr w:type="spellStart"/>
            <w:r w:rsidRPr="00B54808">
              <w:rPr>
                <w:bCs/>
                <w:color w:val="000000" w:themeColor="text1"/>
                <w:sz w:val="26"/>
                <w:szCs w:val="26"/>
              </w:rPr>
              <w:t>др.юр</w:t>
            </w:r>
            <w:proofErr w:type="gramStart"/>
            <w:r w:rsidRPr="00B54808">
              <w:rPr>
                <w:bCs/>
                <w:color w:val="000000" w:themeColor="text1"/>
                <w:sz w:val="26"/>
                <w:szCs w:val="26"/>
              </w:rPr>
              <w:t>.л</w:t>
            </w:r>
            <w:proofErr w:type="gramEnd"/>
            <w:r w:rsidRPr="00B54808">
              <w:rPr>
                <w:bCs/>
                <w:color w:val="000000" w:themeColor="text1"/>
                <w:sz w:val="26"/>
                <w:szCs w:val="26"/>
              </w:rPr>
              <w:t>ица</w:t>
            </w:r>
            <w:proofErr w:type="spellEnd"/>
          </w:p>
        </w:tc>
        <w:tc>
          <w:tcPr>
            <w:tcW w:w="1683" w:type="dxa"/>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jc w:val="center"/>
              <w:rPr>
                <w:bCs/>
                <w:color w:val="000000" w:themeColor="text1"/>
                <w:sz w:val="26"/>
                <w:szCs w:val="26"/>
              </w:rPr>
            </w:pPr>
            <w:r w:rsidRPr="00B54808">
              <w:rPr>
                <w:bCs/>
                <w:color w:val="000000" w:themeColor="text1"/>
                <w:sz w:val="26"/>
                <w:szCs w:val="26"/>
              </w:rPr>
              <w:t>ул. Первая, дом 2</w:t>
            </w:r>
          </w:p>
        </w:tc>
        <w:tc>
          <w:tcPr>
            <w:tcW w:w="2416" w:type="dxa"/>
            <w:gridSpan w:val="2"/>
            <w:tcBorders>
              <w:top w:val="single" w:sz="4" w:space="0" w:color="auto"/>
              <w:left w:val="single" w:sz="4" w:space="0" w:color="auto"/>
              <w:bottom w:val="single" w:sz="4" w:space="0" w:color="auto"/>
              <w:right w:val="single" w:sz="4" w:space="0" w:color="auto"/>
            </w:tcBorders>
            <w:vAlign w:val="center"/>
            <w:hideMark/>
          </w:tcPr>
          <w:p w:rsidR="009F036E" w:rsidRPr="00B54808" w:rsidRDefault="009F036E" w:rsidP="0014328F">
            <w:pPr>
              <w:jc w:val="center"/>
              <w:rPr>
                <w:bCs/>
                <w:color w:val="000000" w:themeColor="text1"/>
                <w:sz w:val="26"/>
                <w:szCs w:val="26"/>
              </w:rPr>
            </w:pPr>
            <w:r w:rsidRPr="00B54808">
              <w:rPr>
                <w:bCs/>
                <w:color w:val="000000" w:themeColor="text1"/>
                <w:sz w:val="26"/>
                <w:szCs w:val="26"/>
              </w:rPr>
              <w:t>1</w:t>
            </w:r>
          </w:p>
        </w:tc>
        <w:tc>
          <w:tcPr>
            <w:tcW w:w="3608" w:type="dxa"/>
            <w:tcBorders>
              <w:top w:val="single" w:sz="4" w:space="0" w:color="auto"/>
              <w:left w:val="single" w:sz="4" w:space="0" w:color="auto"/>
              <w:bottom w:val="single" w:sz="4" w:space="0" w:color="auto"/>
              <w:right w:val="single" w:sz="4" w:space="0" w:color="auto"/>
            </w:tcBorders>
            <w:hideMark/>
          </w:tcPr>
          <w:p w:rsidR="009F036E" w:rsidRPr="00B54808" w:rsidRDefault="009F036E" w:rsidP="0014328F">
            <w:pPr>
              <w:jc w:val="both"/>
              <w:rPr>
                <w:bCs/>
                <w:color w:val="000000" w:themeColor="text1"/>
                <w:sz w:val="26"/>
                <w:szCs w:val="26"/>
              </w:rPr>
            </w:pPr>
            <w:r w:rsidRPr="00B54808">
              <w:rPr>
                <w:bCs/>
                <w:color w:val="000000" w:themeColor="text1"/>
                <w:sz w:val="26"/>
                <w:szCs w:val="26"/>
              </w:rPr>
              <w:t>43.123456,135.123456</w:t>
            </w:r>
          </w:p>
        </w:tc>
      </w:tr>
    </w:tbl>
    <w:p w:rsidR="009F036E" w:rsidRPr="00B54808" w:rsidRDefault="009F036E" w:rsidP="009F036E">
      <w:pPr>
        <w:ind w:firstLine="540"/>
        <w:jc w:val="both"/>
        <w:rPr>
          <w:bCs/>
          <w:color w:val="000000" w:themeColor="text1"/>
          <w:sz w:val="26"/>
          <w:szCs w:val="26"/>
        </w:rPr>
      </w:pPr>
      <w:r w:rsidRPr="00B54808">
        <w:rPr>
          <w:bCs/>
          <w:color w:val="000000" w:themeColor="text1"/>
          <w:sz w:val="26"/>
          <w:szCs w:val="26"/>
        </w:rPr>
        <w:t>ФИО и тел. специалиста, который снимал координаты</w:t>
      </w:r>
    </w:p>
    <w:p w:rsidR="009F036E" w:rsidRPr="00B54808" w:rsidRDefault="009F036E" w:rsidP="009F036E">
      <w:pPr>
        <w:ind w:firstLine="1260"/>
        <w:jc w:val="both"/>
        <w:rPr>
          <w:bCs/>
          <w:color w:val="000000" w:themeColor="text1"/>
          <w:sz w:val="26"/>
          <w:szCs w:val="26"/>
        </w:rPr>
      </w:pPr>
    </w:p>
    <w:p w:rsidR="009F036E" w:rsidRPr="00B54808" w:rsidRDefault="009F036E" w:rsidP="009F036E">
      <w:pPr>
        <w:ind w:firstLine="540"/>
        <w:jc w:val="both"/>
        <w:rPr>
          <w:color w:val="000000" w:themeColor="text1"/>
          <w:sz w:val="26"/>
          <w:szCs w:val="26"/>
        </w:rPr>
      </w:pPr>
      <w:r w:rsidRPr="00B54808">
        <w:rPr>
          <w:color w:val="000000" w:themeColor="text1"/>
          <w:sz w:val="26"/>
          <w:szCs w:val="26"/>
        </w:rPr>
        <w:t>3. Прочее:</w:t>
      </w:r>
    </w:p>
    <w:p w:rsidR="009F036E" w:rsidRPr="00B54808" w:rsidRDefault="009F036E" w:rsidP="009F036E">
      <w:pPr>
        <w:ind w:firstLine="540"/>
        <w:jc w:val="both"/>
        <w:rPr>
          <w:color w:val="000000" w:themeColor="text1"/>
          <w:sz w:val="26"/>
          <w:szCs w:val="26"/>
        </w:rPr>
      </w:pPr>
      <w:r w:rsidRPr="00B54808">
        <w:rPr>
          <w:color w:val="000000" w:themeColor="text1"/>
          <w:sz w:val="26"/>
          <w:szCs w:val="26"/>
        </w:rPr>
        <w:t>3.1. Объекты координируются только вновь построенные.</w:t>
      </w:r>
    </w:p>
    <w:p w:rsidR="009F036E" w:rsidRPr="00B54808" w:rsidRDefault="009F036E" w:rsidP="009F036E">
      <w:pPr>
        <w:ind w:firstLine="540"/>
        <w:jc w:val="both"/>
        <w:rPr>
          <w:color w:val="000000" w:themeColor="text1"/>
          <w:sz w:val="26"/>
          <w:szCs w:val="26"/>
        </w:rPr>
      </w:pPr>
      <w:r w:rsidRPr="00B54808">
        <w:rPr>
          <w:color w:val="000000" w:themeColor="text1"/>
          <w:sz w:val="26"/>
          <w:szCs w:val="26"/>
        </w:rPr>
        <w:t xml:space="preserve">3.2. Класс напряжения объектов: 6-10 </w:t>
      </w:r>
      <w:proofErr w:type="spellStart"/>
      <w:r w:rsidRPr="00B54808">
        <w:rPr>
          <w:color w:val="000000" w:themeColor="text1"/>
          <w:sz w:val="26"/>
          <w:szCs w:val="26"/>
        </w:rPr>
        <w:t>кВ</w:t>
      </w:r>
      <w:proofErr w:type="spellEnd"/>
      <w:r w:rsidRPr="00B54808">
        <w:rPr>
          <w:color w:val="000000" w:themeColor="text1"/>
          <w:sz w:val="26"/>
          <w:szCs w:val="26"/>
        </w:rPr>
        <w:t xml:space="preserve"> и 0,4 </w:t>
      </w:r>
      <w:proofErr w:type="spellStart"/>
      <w:r w:rsidRPr="00B54808">
        <w:rPr>
          <w:color w:val="000000" w:themeColor="text1"/>
          <w:sz w:val="26"/>
          <w:szCs w:val="26"/>
        </w:rPr>
        <w:t>кВ.</w:t>
      </w:r>
      <w:proofErr w:type="spellEnd"/>
    </w:p>
    <w:p w:rsidR="009F036E" w:rsidRPr="00B54808" w:rsidRDefault="009F036E" w:rsidP="009F036E">
      <w:pPr>
        <w:ind w:firstLine="540"/>
        <w:jc w:val="both"/>
        <w:rPr>
          <w:color w:val="000000" w:themeColor="text1"/>
          <w:sz w:val="26"/>
          <w:szCs w:val="26"/>
        </w:rPr>
      </w:pPr>
      <w:r w:rsidRPr="00B54808">
        <w:rPr>
          <w:color w:val="000000" w:themeColor="text1"/>
          <w:sz w:val="26"/>
          <w:szCs w:val="26"/>
        </w:rPr>
        <w:t>3.3. Стойку опоры, стойки подкосов, ТП координировать одной точкой.</w:t>
      </w:r>
    </w:p>
    <w:p w:rsidR="009F036E" w:rsidRPr="00B54808" w:rsidRDefault="009F036E" w:rsidP="009F036E">
      <w:pPr>
        <w:suppressAutoHyphens/>
        <w:ind w:firstLine="134"/>
        <w:rPr>
          <w:color w:val="000000" w:themeColor="text1"/>
          <w:sz w:val="26"/>
          <w:szCs w:val="26"/>
        </w:rPr>
      </w:pPr>
    </w:p>
    <w:p w:rsidR="009F036E" w:rsidRPr="00B54808" w:rsidRDefault="009F036E" w:rsidP="009F036E">
      <w:pPr>
        <w:suppressAutoHyphens/>
        <w:ind w:right="-365"/>
        <w:jc w:val="center"/>
        <w:rPr>
          <w:color w:val="000000" w:themeColor="text1"/>
        </w:rPr>
      </w:pPr>
    </w:p>
    <w:p w:rsidR="00396A0A" w:rsidRPr="00B54808" w:rsidRDefault="00396A0A" w:rsidP="009F036E">
      <w:pPr>
        <w:tabs>
          <w:tab w:val="left" w:pos="540"/>
        </w:tabs>
        <w:ind w:firstLine="709"/>
        <w:jc w:val="both"/>
        <w:rPr>
          <w:color w:val="000000" w:themeColor="text1"/>
        </w:rPr>
      </w:pPr>
    </w:p>
    <w:sectPr w:rsidR="00396A0A" w:rsidRPr="00B54808" w:rsidSect="00B9204F">
      <w:pgSz w:w="11906" w:h="16838" w:code="9"/>
      <w:pgMar w:top="85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A3B" w:rsidRDefault="00FE5A3B" w:rsidP="00903C20">
      <w:r>
        <w:separator/>
      </w:r>
    </w:p>
  </w:endnote>
  <w:endnote w:type="continuationSeparator" w:id="0">
    <w:p w:rsidR="00FE5A3B" w:rsidRDefault="00FE5A3B"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A3B" w:rsidRDefault="00FE5A3B" w:rsidP="00903C20">
      <w:r>
        <w:separator/>
      </w:r>
    </w:p>
  </w:footnote>
  <w:footnote w:type="continuationSeparator" w:id="0">
    <w:p w:rsidR="00FE5A3B" w:rsidRDefault="00FE5A3B"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968D2"/>
    <w:multiLevelType w:val="hybridMultilevel"/>
    <w:tmpl w:val="38187CF6"/>
    <w:lvl w:ilvl="0" w:tplc="A6CEA6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267BA2"/>
    <w:multiLevelType w:val="hybridMultilevel"/>
    <w:tmpl w:val="9262515C"/>
    <w:lvl w:ilvl="0" w:tplc="040A607C">
      <w:start w:val="1"/>
      <w:numFmt w:val="bullet"/>
      <w:lvlText w:val=""/>
      <w:lvlJc w:val="left"/>
      <w:pPr>
        <w:tabs>
          <w:tab w:val="num" w:pos="644"/>
        </w:tabs>
        <w:ind w:left="644" w:hanging="360"/>
      </w:pPr>
      <w:rPr>
        <w:rFonts w:ascii="Symbol" w:hAnsi="Symbol" w:hint="default"/>
        <w:color w:val="auto"/>
      </w:rPr>
    </w:lvl>
    <w:lvl w:ilvl="1" w:tplc="04190003">
      <w:start w:val="1"/>
      <w:numFmt w:val="bullet"/>
      <w:lvlText w:val="o"/>
      <w:lvlJc w:val="left"/>
      <w:pPr>
        <w:tabs>
          <w:tab w:val="num" w:pos="104"/>
        </w:tabs>
        <w:ind w:left="104" w:hanging="360"/>
      </w:pPr>
      <w:rPr>
        <w:rFonts w:ascii="Courier New" w:hAnsi="Courier New" w:cs="Courier New" w:hint="default"/>
      </w:rPr>
    </w:lvl>
    <w:lvl w:ilvl="2" w:tplc="04190005" w:tentative="1">
      <w:start w:val="1"/>
      <w:numFmt w:val="bullet"/>
      <w:lvlText w:val=""/>
      <w:lvlJc w:val="left"/>
      <w:pPr>
        <w:tabs>
          <w:tab w:val="num" w:pos="824"/>
        </w:tabs>
        <w:ind w:left="824" w:hanging="360"/>
      </w:pPr>
      <w:rPr>
        <w:rFonts w:ascii="Wingdings" w:hAnsi="Wingdings" w:hint="default"/>
      </w:rPr>
    </w:lvl>
    <w:lvl w:ilvl="3" w:tplc="04190001" w:tentative="1">
      <w:start w:val="1"/>
      <w:numFmt w:val="bullet"/>
      <w:lvlText w:val=""/>
      <w:lvlJc w:val="left"/>
      <w:pPr>
        <w:tabs>
          <w:tab w:val="num" w:pos="1544"/>
        </w:tabs>
        <w:ind w:left="1544" w:hanging="360"/>
      </w:pPr>
      <w:rPr>
        <w:rFonts w:ascii="Symbol" w:hAnsi="Symbol" w:hint="default"/>
      </w:rPr>
    </w:lvl>
    <w:lvl w:ilvl="4" w:tplc="04190003" w:tentative="1">
      <w:start w:val="1"/>
      <w:numFmt w:val="bullet"/>
      <w:lvlText w:val="o"/>
      <w:lvlJc w:val="left"/>
      <w:pPr>
        <w:tabs>
          <w:tab w:val="num" w:pos="2264"/>
        </w:tabs>
        <w:ind w:left="2264" w:hanging="360"/>
      </w:pPr>
      <w:rPr>
        <w:rFonts w:ascii="Courier New" w:hAnsi="Courier New" w:cs="Courier New" w:hint="default"/>
      </w:rPr>
    </w:lvl>
    <w:lvl w:ilvl="5" w:tplc="04190005" w:tentative="1">
      <w:start w:val="1"/>
      <w:numFmt w:val="bullet"/>
      <w:lvlText w:val=""/>
      <w:lvlJc w:val="left"/>
      <w:pPr>
        <w:tabs>
          <w:tab w:val="num" w:pos="2984"/>
        </w:tabs>
        <w:ind w:left="2984" w:hanging="360"/>
      </w:pPr>
      <w:rPr>
        <w:rFonts w:ascii="Wingdings" w:hAnsi="Wingdings" w:hint="default"/>
      </w:rPr>
    </w:lvl>
    <w:lvl w:ilvl="6" w:tplc="04190001" w:tentative="1">
      <w:start w:val="1"/>
      <w:numFmt w:val="bullet"/>
      <w:lvlText w:val=""/>
      <w:lvlJc w:val="left"/>
      <w:pPr>
        <w:tabs>
          <w:tab w:val="num" w:pos="3704"/>
        </w:tabs>
        <w:ind w:left="3704" w:hanging="360"/>
      </w:pPr>
      <w:rPr>
        <w:rFonts w:ascii="Symbol" w:hAnsi="Symbol" w:hint="default"/>
      </w:rPr>
    </w:lvl>
    <w:lvl w:ilvl="7" w:tplc="04190003" w:tentative="1">
      <w:start w:val="1"/>
      <w:numFmt w:val="bullet"/>
      <w:lvlText w:val="o"/>
      <w:lvlJc w:val="left"/>
      <w:pPr>
        <w:tabs>
          <w:tab w:val="num" w:pos="4424"/>
        </w:tabs>
        <w:ind w:left="4424" w:hanging="360"/>
      </w:pPr>
      <w:rPr>
        <w:rFonts w:ascii="Courier New" w:hAnsi="Courier New" w:cs="Courier New" w:hint="default"/>
      </w:rPr>
    </w:lvl>
    <w:lvl w:ilvl="8" w:tplc="04190005" w:tentative="1">
      <w:start w:val="1"/>
      <w:numFmt w:val="bullet"/>
      <w:lvlText w:val=""/>
      <w:lvlJc w:val="left"/>
      <w:pPr>
        <w:tabs>
          <w:tab w:val="num" w:pos="5144"/>
        </w:tabs>
        <w:ind w:left="5144" w:hanging="360"/>
      </w:pPr>
      <w:rPr>
        <w:rFonts w:ascii="Wingdings" w:hAnsi="Wingdings" w:hint="default"/>
      </w:rPr>
    </w:lvl>
  </w:abstractNum>
  <w:abstractNum w:abstractNumId="4">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BE258E5"/>
    <w:multiLevelType w:val="multilevel"/>
    <w:tmpl w:val="024C7F8A"/>
    <w:lvl w:ilvl="0">
      <w:start w:val="4"/>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3">
    <w:nsid w:val="2E1757BD"/>
    <w:multiLevelType w:val="hybridMultilevel"/>
    <w:tmpl w:val="64580B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693033"/>
    <w:multiLevelType w:val="multilevel"/>
    <w:tmpl w:val="8A22A08C"/>
    <w:lvl w:ilvl="0">
      <w:start w:val="8"/>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5">
    <w:nsid w:val="30113B31"/>
    <w:multiLevelType w:val="hybridMultilevel"/>
    <w:tmpl w:val="06400E6E"/>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7">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69746A9"/>
    <w:multiLevelType w:val="hybridMultilevel"/>
    <w:tmpl w:val="EE34E9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8301EBE"/>
    <w:multiLevelType w:val="multilevel"/>
    <w:tmpl w:val="4064916E"/>
    <w:lvl w:ilvl="0">
      <w:start w:val="7"/>
      <w:numFmt w:val="decimal"/>
      <w:lvlText w:val="%1."/>
      <w:lvlJc w:val="left"/>
      <w:pPr>
        <w:ind w:left="720" w:hanging="360"/>
      </w:pPr>
      <w:rPr>
        <w:rFonts w:hint="default"/>
        <w:b/>
      </w:rPr>
    </w:lvl>
    <w:lvl w:ilvl="1">
      <w:start w:val="1"/>
      <w:numFmt w:val="decimal"/>
      <w:isLgl/>
      <w:lvlText w:val="%1.%2."/>
      <w:lvlJc w:val="left"/>
      <w:pPr>
        <w:ind w:left="928" w:hanging="360"/>
      </w:pPr>
      <w:rPr>
        <w:rFonts w:eastAsia="Times New Roman" w:hint="default"/>
        <w:b w:val="0"/>
        <w:i w:val="0"/>
        <w:color w:val="00000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4">
    <w:nsid w:val="487C7757"/>
    <w:multiLevelType w:val="multilevel"/>
    <w:tmpl w:val="1BB2F6BC"/>
    <w:lvl w:ilvl="0">
      <w:start w:val="6"/>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5">
    <w:nsid w:val="4B780379"/>
    <w:multiLevelType w:val="hybridMultilevel"/>
    <w:tmpl w:val="E4E48EFC"/>
    <w:lvl w:ilvl="0" w:tplc="6D6E6C38">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EB70CC"/>
    <w:multiLevelType w:val="multilevel"/>
    <w:tmpl w:val="008A266E"/>
    <w:lvl w:ilvl="0">
      <w:start w:val="4"/>
      <w:numFmt w:val="decimal"/>
      <w:lvlText w:val="%1."/>
      <w:lvlJc w:val="left"/>
      <w:pPr>
        <w:ind w:left="585" w:hanging="585"/>
      </w:pPr>
      <w:rPr>
        <w:rFonts w:hint="default"/>
        <w:color w:val="auto"/>
      </w:rPr>
    </w:lvl>
    <w:lvl w:ilvl="1">
      <w:start w:val="7"/>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56B2925"/>
    <w:multiLevelType w:val="hybridMultilevel"/>
    <w:tmpl w:val="4A167B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C457BDA"/>
    <w:multiLevelType w:val="multilevel"/>
    <w:tmpl w:val="43D014E4"/>
    <w:lvl w:ilvl="0">
      <w:start w:val="8"/>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1">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9885CF3"/>
    <w:multiLevelType w:val="hybridMultilevel"/>
    <w:tmpl w:val="24D2DC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B403528"/>
    <w:multiLevelType w:val="hybridMultilevel"/>
    <w:tmpl w:val="1C5A05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EDB1A40"/>
    <w:multiLevelType w:val="hybridMultilevel"/>
    <w:tmpl w:val="CDC21386"/>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nsid w:val="74DF50E1"/>
    <w:multiLevelType w:val="multilevel"/>
    <w:tmpl w:val="2E38AA14"/>
    <w:lvl w:ilvl="0">
      <w:start w:val="6"/>
      <w:numFmt w:val="decimal"/>
      <w:lvlText w:val="%1."/>
      <w:lvlJc w:val="left"/>
      <w:pPr>
        <w:ind w:left="360" w:hanging="360"/>
      </w:pPr>
      <w:rPr>
        <w:rFonts w:hint="default"/>
        <w:b w:val="0"/>
        <w:i w:val="0"/>
        <w:color w:val="auto"/>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1080" w:hanging="108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440" w:hanging="1440"/>
      </w:pPr>
      <w:rPr>
        <w:rFonts w:hint="default"/>
        <w:b w:val="0"/>
        <w:i w:val="0"/>
        <w:color w:val="auto"/>
      </w:rPr>
    </w:lvl>
    <w:lvl w:ilvl="7">
      <w:start w:val="1"/>
      <w:numFmt w:val="decimal"/>
      <w:lvlText w:val="%1.%2.%3.%4.%5.%6.%7.%8."/>
      <w:lvlJc w:val="left"/>
      <w:pPr>
        <w:ind w:left="1440" w:hanging="1440"/>
      </w:pPr>
      <w:rPr>
        <w:rFonts w:hint="default"/>
        <w:b w:val="0"/>
        <w:i w:val="0"/>
        <w:color w:val="auto"/>
      </w:rPr>
    </w:lvl>
    <w:lvl w:ilvl="8">
      <w:start w:val="1"/>
      <w:numFmt w:val="decimal"/>
      <w:lvlText w:val="%1.%2.%3.%4.%5.%6.%7.%8.%9."/>
      <w:lvlJc w:val="left"/>
      <w:pPr>
        <w:ind w:left="1800" w:hanging="1800"/>
      </w:pPr>
      <w:rPr>
        <w:rFonts w:hint="default"/>
        <w:b w:val="0"/>
        <w:i w:val="0"/>
        <w:color w:val="auto"/>
      </w:rPr>
    </w:lvl>
  </w:abstractNum>
  <w:abstractNum w:abstractNumId="39">
    <w:nsid w:val="777761F4"/>
    <w:multiLevelType w:val="hybridMultilevel"/>
    <w:tmpl w:val="3EB069E0"/>
    <w:lvl w:ilvl="0" w:tplc="A5D4536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41">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B455494"/>
    <w:multiLevelType w:val="multilevel"/>
    <w:tmpl w:val="D224419E"/>
    <w:lvl w:ilvl="0">
      <w:start w:val="8"/>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3">
    <w:nsid w:val="7C1C0347"/>
    <w:multiLevelType w:val="hybridMultilevel"/>
    <w:tmpl w:val="EC787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37"/>
  </w:num>
  <w:num w:numId="3">
    <w:abstractNumId w:val="19"/>
  </w:num>
  <w:num w:numId="4">
    <w:abstractNumId w:val="18"/>
  </w:num>
  <w:num w:numId="5">
    <w:abstractNumId w:val="27"/>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0"/>
  </w:num>
  <w:num w:numId="11">
    <w:abstractNumId w:val="7"/>
  </w:num>
  <w:num w:numId="12">
    <w:abstractNumId w:val="6"/>
  </w:num>
  <w:num w:numId="13">
    <w:abstractNumId w:val="34"/>
  </w:num>
  <w:num w:numId="14">
    <w:abstractNumId w:val="41"/>
  </w:num>
  <w:num w:numId="15">
    <w:abstractNumId w:val="26"/>
  </w:num>
  <w:num w:numId="16">
    <w:abstractNumId w:val="2"/>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0"/>
  </w:num>
  <w:num w:numId="20">
    <w:abstractNumId w:val="31"/>
  </w:num>
  <w:num w:numId="21">
    <w:abstractNumId w:val="23"/>
  </w:num>
  <w:num w:numId="22">
    <w:abstractNumId w:val="38"/>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4"/>
  </w:num>
  <w:num w:numId="26">
    <w:abstractNumId w:val="42"/>
  </w:num>
  <w:num w:numId="27">
    <w:abstractNumId w:val="24"/>
  </w:num>
  <w:num w:numId="28">
    <w:abstractNumId w:val="21"/>
  </w:num>
  <w:num w:numId="29">
    <w:abstractNumId w:val="12"/>
  </w:num>
  <w:num w:numId="30">
    <w:abstractNumId w:val="16"/>
  </w:num>
  <w:num w:numId="31">
    <w:abstractNumId w:val="4"/>
  </w:num>
  <w:num w:numId="32">
    <w:abstractNumId w:val="28"/>
  </w:num>
  <w:num w:numId="33">
    <w:abstractNumId w:val="36"/>
  </w:num>
  <w:num w:numId="34">
    <w:abstractNumId w:val="39"/>
  </w:num>
  <w:num w:numId="35">
    <w:abstractNumId w:val="43"/>
  </w:num>
  <w:num w:numId="36">
    <w:abstractNumId w:val="13"/>
  </w:num>
  <w:num w:numId="37">
    <w:abstractNumId w:val="29"/>
  </w:num>
  <w:num w:numId="38">
    <w:abstractNumId w:val="35"/>
  </w:num>
  <w:num w:numId="39">
    <w:abstractNumId w:val="22"/>
  </w:num>
  <w:num w:numId="40">
    <w:abstractNumId w:val="15"/>
  </w:num>
  <w:num w:numId="41">
    <w:abstractNumId w:val="25"/>
  </w:num>
  <w:num w:numId="42">
    <w:abstractNumId w:val="0"/>
  </w:num>
  <w:num w:numId="4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2AFF"/>
    <w:rsid w:val="00013A5F"/>
    <w:rsid w:val="000142A9"/>
    <w:rsid w:val="0001565D"/>
    <w:rsid w:val="0001692F"/>
    <w:rsid w:val="0001789B"/>
    <w:rsid w:val="000219A7"/>
    <w:rsid w:val="0002509F"/>
    <w:rsid w:val="00025684"/>
    <w:rsid w:val="00026186"/>
    <w:rsid w:val="00027045"/>
    <w:rsid w:val="000303F7"/>
    <w:rsid w:val="000333DD"/>
    <w:rsid w:val="000356F0"/>
    <w:rsid w:val="00040D43"/>
    <w:rsid w:val="000418D1"/>
    <w:rsid w:val="00041BEB"/>
    <w:rsid w:val="00041D60"/>
    <w:rsid w:val="00045063"/>
    <w:rsid w:val="000465B1"/>
    <w:rsid w:val="00046F78"/>
    <w:rsid w:val="000554B0"/>
    <w:rsid w:val="0005705C"/>
    <w:rsid w:val="000615BE"/>
    <w:rsid w:val="00070064"/>
    <w:rsid w:val="00071513"/>
    <w:rsid w:val="0007214C"/>
    <w:rsid w:val="0007217E"/>
    <w:rsid w:val="0007312B"/>
    <w:rsid w:val="000731B7"/>
    <w:rsid w:val="00075FAF"/>
    <w:rsid w:val="00076AA6"/>
    <w:rsid w:val="00082593"/>
    <w:rsid w:val="00085F9B"/>
    <w:rsid w:val="00090299"/>
    <w:rsid w:val="00091642"/>
    <w:rsid w:val="0009175D"/>
    <w:rsid w:val="00091EDB"/>
    <w:rsid w:val="000922A6"/>
    <w:rsid w:val="00094FD4"/>
    <w:rsid w:val="0009596D"/>
    <w:rsid w:val="00095F0F"/>
    <w:rsid w:val="000963DA"/>
    <w:rsid w:val="000A0015"/>
    <w:rsid w:val="000A156A"/>
    <w:rsid w:val="000A2F09"/>
    <w:rsid w:val="000A41C4"/>
    <w:rsid w:val="000A447E"/>
    <w:rsid w:val="000B15DE"/>
    <w:rsid w:val="000B1807"/>
    <w:rsid w:val="000B180E"/>
    <w:rsid w:val="000B1C9B"/>
    <w:rsid w:val="000B2666"/>
    <w:rsid w:val="000B2991"/>
    <w:rsid w:val="000B3DC3"/>
    <w:rsid w:val="000B3E61"/>
    <w:rsid w:val="000B51D9"/>
    <w:rsid w:val="000B68FF"/>
    <w:rsid w:val="000B6909"/>
    <w:rsid w:val="000B7072"/>
    <w:rsid w:val="000B779F"/>
    <w:rsid w:val="000C030A"/>
    <w:rsid w:val="000C3209"/>
    <w:rsid w:val="000C3CF6"/>
    <w:rsid w:val="000C5F35"/>
    <w:rsid w:val="000C6BF4"/>
    <w:rsid w:val="000D2ADD"/>
    <w:rsid w:val="000D4410"/>
    <w:rsid w:val="000D597A"/>
    <w:rsid w:val="000D5AF3"/>
    <w:rsid w:val="000D5D14"/>
    <w:rsid w:val="000D6253"/>
    <w:rsid w:val="000D71DC"/>
    <w:rsid w:val="000D731C"/>
    <w:rsid w:val="000E0A62"/>
    <w:rsid w:val="000E43BB"/>
    <w:rsid w:val="000E49DA"/>
    <w:rsid w:val="000E5849"/>
    <w:rsid w:val="000E7C8C"/>
    <w:rsid w:val="000E7F55"/>
    <w:rsid w:val="000F0AAD"/>
    <w:rsid w:val="000F1D58"/>
    <w:rsid w:val="000F20D1"/>
    <w:rsid w:val="000F3E88"/>
    <w:rsid w:val="000F5416"/>
    <w:rsid w:val="000F6904"/>
    <w:rsid w:val="000F69FE"/>
    <w:rsid w:val="000F6D3E"/>
    <w:rsid w:val="000F7171"/>
    <w:rsid w:val="001004DA"/>
    <w:rsid w:val="00101BF5"/>
    <w:rsid w:val="00103C54"/>
    <w:rsid w:val="00104E9F"/>
    <w:rsid w:val="001051C8"/>
    <w:rsid w:val="00111AF3"/>
    <w:rsid w:val="00112E16"/>
    <w:rsid w:val="00113EC5"/>
    <w:rsid w:val="0011629C"/>
    <w:rsid w:val="00116CE5"/>
    <w:rsid w:val="001205D2"/>
    <w:rsid w:val="00123436"/>
    <w:rsid w:val="001239ED"/>
    <w:rsid w:val="00124419"/>
    <w:rsid w:val="0012475D"/>
    <w:rsid w:val="001255C1"/>
    <w:rsid w:val="00127C4B"/>
    <w:rsid w:val="001327E5"/>
    <w:rsid w:val="00133579"/>
    <w:rsid w:val="00134F97"/>
    <w:rsid w:val="00140E5C"/>
    <w:rsid w:val="00140F75"/>
    <w:rsid w:val="00141651"/>
    <w:rsid w:val="00142FA2"/>
    <w:rsid w:val="0014328F"/>
    <w:rsid w:val="001451FF"/>
    <w:rsid w:val="00145873"/>
    <w:rsid w:val="00145DA6"/>
    <w:rsid w:val="001474CC"/>
    <w:rsid w:val="00150501"/>
    <w:rsid w:val="00150DF2"/>
    <w:rsid w:val="00151697"/>
    <w:rsid w:val="00152DD4"/>
    <w:rsid w:val="00152ECE"/>
    <w:rsid w:val="00154FF5"/>
    <w:rsid w:val="001565C6"/>
    <w:rsid w:val="001607B0"/>
    <w:rsid w:val="001637B4"/>
    <w:rsid w:val="00165C5E"/>
    <w:rsid w:val="00166EA1"/>
    <w:rsid w:val="00167A2A"/>
    <w:rsid w:val="00170397"/>
    <w:rsid w:val="0017062D"/>
    <w:rsid w:val="00171ACA"/>
    <w:rsid w:val="00172D72"/>
    <w:rsid w:val="001800FB"/>
    <w:rsid w:val="00180352"/>
    <w:rsid w:val="00184524"/>
    <w:rsid w:val="0018578B"/>
    <w:rsid w:val="00186B68"/>
    <w:rsid w:val="001871EC"/>
    <w:rsid w:val="0018744C"/>
    <w:rsid w:val="001877BB"/>
    <w:rsid w:val="00191746"/>
    <w:rsid w:val="001933D1"/>
    <w:rsid w:val="001934AB"/>
    <w:rsid w:val="00193828"/>
    <w:rsid w:val="00194A18"/>
    <w:rsid w:val="00196FF1"/>
    <w:rsid w:val="001A0EDC"/>
    <w:rsid w:val="001A3203"/>
    <w:rsid w:val="001A4051"/>
    <w:rsid w:val="001A44EC"/>
    <w:rsid w:val="001A4F01"/>
    <w:rsid w:val="001A7BF0"/>
    <w:rsid w:val="001B12F3"/>
    <w:rsid w:val="001B167A"/>
    <w:rsid w:val="001B1CAB"/>
    <w:rsid w:val="001B3B51"/>
    <w:rsid w:val="001B50F1"/>
    <w:rsid w:val="001B5B5C"/>
    <w:rsid w:val="001B6FD6"/>
    <w:rsid w:val="001C0746"/>
    <w:rsid w:val="001C51C7"/>
    <w:rsid w:val="001C5491"/>
    <w:rsid w:val="001C64F5"/>
    <w:rsid w:val="001D0B71"/>
    <w:rsid w:val="001D4E14"/>
    <w:rsid w:val="001D7068"/>
    <w:rsid w:val="001D72DA"/>
    <w:rsid w:val="001D7350"/>
    <w:rsid w:val="001D7AB3"/>
    <w:rsid w:val="001E1E24"/>
    <w:rsid w:val="001E3287"/>
    <w:rsid w:val="001E398E"/>
    <w:rsid w:val="001F144D"/>
    <w:rsid w:val="001F2928"/>
    <w:rsid w:val="001F33BB"/>
    <w:rsid w:val="001F3FE9"/>
    <w:rsid w:val="001F4A5D"/>
    <w:rsid w:val="001F54D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44B8"/>
    <w:rsid w:val="0022691D"/>
    <w:rsid w:val="0022695D"/>
    <w:rsid w:val="002332C8"/>
    <w:rsid w:val="002357B5"/>
    <w:rsid w:val="002400E9"/>
    <w:rsid w:val="002463A6"/>
    <w:rsid w:val="00251607"/>
    <w:rsid w:val="00251673"/>
    <w:rsid w:val="002532EE"/>
    <w:rsid w:val="00253BC5"/>
    <w:rsid w:val="0025581A"/>
    <w:rsid w:val="0025786E"/>
    <w:rsid w:val="00257FF8"/>
    <w:rsid w:val="00262766"/>
    <w:rsid w:val="00262B45"/>
    <w:rsid w:val="00264FB0"/>
    <w:rsid w:val="002653C3"/>
    <w:rsid w:val="00266F71"/>
    <w:rsid w:val="00276ACF"/>
    <w:rsid w:val="00280270"/>
    <w:rsid w:val="00280785"/>
    <w:rsid w:val="00282079"/>
    <w:rsid w:val="00282B88"/>
    <w:rsid w:val="0028479E"/>
    <w:rsid w:val="002852AD"/>
    <w:rsid w:val="00285501"/>
    <w:rsid w:val="0028606E"/>
    <w:rsid w:val="00290A9D"/>
    <w:rsid w:val="00291FB2"/>
    <w:rsid w:val="002938FD"/>
    <w:rsid w:val="00294929"/>
    <w:rsid w:val="00294DA7"/>
    <w:rsid w:val="00295154"/>
    <w:rsid w:val="00295BF5"/>
    <w:rsid w:val="002A1F1A"/>
    <w:rsid w:val="002A22B2"/>
    <w:rsid w:val="002A34DA"/>
    <w:rsid w:val="002A40E3"/>
    <w:rsid w:val="002A4535"/>
    <w:rsid w:val="002A4A3A"/>
    <w:rsid w:val="002A58DC"/>
    <w:rsid w:val="002B1574"/>
    <w:rsid w:val="002B457E"/>
    <w:rsid w:val="002B557A"/>
    <w:rsid w:val="002B612E"/>
    <w:rsid w:val="002B61BB"/>
    <w:rsid w:val="002C16BB"/>
    <w:rsid w:val="002C764C"/>
    <w:rsid w:val="002C7AED"/>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449E"/>
    <w:rsid w:val="00305695"/>
    <w:rsid w:val="003056AA"/>
    <w:rsid w:val="00311114"/>
    <w:rsid w:val="00313B85"/>
    <w:rsid w:val="0031466F"/>
    <w:rsid w:val="003157E9"/>
    <w:rsid w:val="00315839"/>
    <w:rsid w:val="00320C56"/>
    <w:rsid w:val="0032109D"/>
    <w:rsid w:val="0032408F"/>
    <w:rsid w:val="00325AFD"/>
    <w:rsid w:val="00325FF4"/>
    <w:rsid w:val="00326445"/>
    <w:rsid w:val="00326AED"/>
    <w:rsid w:val="00327502"/>
    <w:rsid w:val="003303DA"/>
    <w:rsid w:val="00332ADD"/>
    <w:rsid w:val="00334150"/>
    <w:rsid w:val="003362B0"/>
    <w:rsid w:val="00342324"/>
    <w:rsid w:val="00342A6C"/>
    <w:rsid w:val="0034316F"/>
    <w:rsid w:val="0034532B"/>
    <w:rsid w:val="00345A4A"/>
    <w:rsid w:val="00347D55"/>
    <w:rsid w:val="00351E28"/>
    <w:rsid w:val="0035459F"/>
    <w:rsid w:val="0035484C"/>
    <w:rsid w:val="00355CD9"/>
    <w:rsid w:val="00357E63"/>
    <w:rsid w:val="00357F5B"/>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96A0A"/>
    <w:rsid w:val="003A28F0"/>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5A2F"/>
    <w:rsid w:val="003E096A"/>
    <w:rsid w:val="003E207A"/>
    <w:rsid w:val="003E3541"/>
    <w:rsid w:val="003E6694"/>
    <w:rsid w:val="003E67C1"/>
    <w:rsid w:val="003E706E"/>
    <w:rsid w:val="003E7EA5"/>
    <w:rsid w:val="003F0325"/>
    <w:rsid w:val="003F11B5"/>
    <w:rsid w:val="003F16F4"/>
    <w:rsid w:val="003F267C"/>
    <w:rsid w:val="003F4F97"/>
    <w:rsid w:val="003F5087"/>
    <w:rsid w:val="003F5198"/>
    <w:rsid w:val="003F7547"/>
    <w:rsid w:val="004036A6"/>
    <w:rsid w:val="004038F0"/>
    <w:rsid w:val="0040416B"/>
    <w:rsid w:val="00405335"/>
    <w:rsid w:val="00405C15"/>
    <w:rsid w:val="00406663"/>
    <w:rsid w:val="00407ABD"/>
    <w:rsid w:val="004107E3"/>
    <w:rsid w:val="0041255D"/>
    <w:rsid w:val="00414593"/>
    <w:rsid w:val="004163FB"/>
    <w:rsid w:val="00423C42"/>
    <w:rsid w:val="00424E0D"/>
    <w:rsid w:val="00424FA3"/>
    <w:rsid w:val="00426DC4"/>
    <w:rsid w:val="00432796"/>
    <w:rsid w:val="00433452"/>
    <w:rsid w:val="00435FA3"/>
    <w:rsid w:val="00437E0A"/>
    <w:rsid w:val="00440671"/>
    <w:rsid w:val="00440D9B"/>
    <w:rsid w:val="00442C95"/>
    <w:rsid w:val="00443B7B"/>
    <w:rsid w:val="00443E35"/>
    <w:rsid w:val="00445EA4"/>
    <w:rsid w:val="00446DF4"/>
    <w:rsid w:val="00450694"/>
    <w:rsid w:val="00451DBE"/>
    <w:rsid w:val="00452E49"/>
    <w:rsid w:val="0045486E"/>
    <w:rsid w:val="00454978"/>
    <w:rsid w:val="004615CA"/>
    <w:rsid w:val="004619CF"/>
    <w:rsid w:val="00461C47"/>
    <w:rsid w:val="00462AE8"/>
    <w:rsid w:val="00470464"/>
    <w:rsid w:val="00470CEC"/>
    <w:rsid w:val="00472913"/>
    <w:rsid w:val="004746C7"/>
    <w:rsid w:val="00482C91"/>
    <w:rsid w:val="00483619"/>
    <w:rsid w:val="00486D27"/>
    <w:rsid w:val="00491B75"/>
    <w:rsid w:val="00492887"/>
    <w:rsid w:val="00493E0D"/>
    <w:rsid w:val="004957C2"/>
    <w:rsid w:val="00495968"/>
    <w:rsid w:val="00496B19"/>
    <w:rsid w:val="0049713C"/>
    <w:rsid w:val="004978B2"/>
    <w:rsid w:val="004A12CA"/>
    <w:rsid w:val="004A2672"/>
    <w:rsid w:val="004A2A33"/>
    <w:rsid w:val="004A2A47"/>
    <w:rsid w:val="004A2AE0"/>
    <w:rsid w:val="004A3206"/>
    <w:rsid w:val="004A66F4"/>
    <w:rsid w:val="004A6FD8"/>
    <w:rsid w:val="004A75F8"/>
    <w:rsid w:val="004B0987"/>
    <w:rsid w:val="004B0C3B"/>
    <w:rsid w:val="004B1EE7"/>
    <w:rsid w:val="004B2DD7"/>
    <w:rsid w:val="004B5908"/>
    <w:rsid w:val="004C0794"/>
    <w:rsid w:val="004C0F0B"/>
    <w:rsid w:val="004C1D5B"/>
    <w:rsid w:val="004C2067"/>
    <w:rsid w:val="004C37C4"/>
    <w:rsid w:val="004C4133"/>
    <w:rsid w:val="004C4A3C"/>
    <w:rsid w:val="004C5A05"/>
    <w:rsid w:val="004C5C81"/>
    <w:rsid w:val="004C681D"/>
    <w:rsid w:val="004C6932"/>
    <w:rsid w:val="004D0AEA"/>
    <w:rsid w:val="004D35A2"/>
    <w:rsid w:val="004D4A00"/>
    <w:rsid w:val="004D63A7"/>
    <w:rsid w:val="004E0827"/>
    <w:rsid w:val="004E0FD7"/>
    <w:rsid w:val="004E3A8E"/>
    <w:rsid w:val="004F015F"/>
    <w:rsid w:val="004F1F8B"/>
    <w:rsid w:val="004F35BB"/>
    <w:rsid w:val="004F36A8"/>
    <w:rsid w:val="004F633D"/>
    <w:rsid w:val="004F7EDC"/>
    <w:rsid w:val="004F7F16"/>
    <w:rsid w:val="005017F6"/>
    <w:rsid w:val="00507C7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1D32"/>
    <w:rsid w:val="0055504A"/>
    <w:rsid w:val="0055687B"/>
    <w:rsid w:val="005569A6"/>
    <w:rsid w:val="00556C20"/>
    <w:rsid w:val="00560AF0"/>
    <w:rsid w:val="005619A5"/>
    <w:rsid w:val="0056400E"/>
    <w:rsid w:val="005643B3"/>
    <w:rsid w:val="00564A51"/>
    <w:rsid w:val="00565CF1"/>
    <w:rsid w:val="00566192"/>
    <w:rsid w:val="0056674E"/>
    <w:rsid w:val="0057572E"/>
    <w:rsid w:val="00576E57"/>
    <w:rsid w:val="00580297"/>
    <w:rsid w:val="005802E3"/>
    <w:rsid w:val="0058254E"/>
    <w:rsid w:val="005834F4"/>
    <w:rsid w:val="00583C7B"/>
    <w:rsid w:val="00585D20"/>
    <w:rsid w:val="00591DEB"/>
    <w:rsid w:val="005947D3"/>
    <w:rsid w:val="005964A1"/>
    <w:rsid w:val="00597F26"/>
    <w:rsid w:val="005A13E5"/>
    <w:rsid w:val="005A1643"/>
    <w:rsid w:val="005A6259"/>
    <w:rsid w:val="005A6ACA"/>
    <w:rsid w:val="005A6B7A"/>
    <w:rsid w:val="005B2316"/>
    <w:rsid w:val="005B369F"/>
    <w:rsid w:val="005B557D"/>
    <w:rsid w:val="005C3B62"/>
    <w:rsid w:val="005C754D"/>
    <w:rsid w:val="005C7D09"/>
    <w:rsid w:val="005D0849"/>
    <w:rsid w:val="005D15CD"/>
    <w:rsid w:val="005D27BB"/>
    <w:rsid w:val="005D4E8E"/>
    <w:rsid w:val="005D5DC2"/>
    <w:rsid w:val="005E1070"/>
    <w:rsid w:val="005E11D8"/>
    <w:rsid w:val="005E42F4"/>
    <w:rsid w:val="005E45FB"/>
    <w:rsid w:val="005E7E56"/>
    <w:rsid w:val="005F06D9"/>
    <w:rsid w:val="005F0CC5"/>
    <w:rsid w:val="005F158C"/>
    <w:rsid w:val="005F3BFF"/>
    <w:rsid w:val="005F57E9"/>
    <w:rsid w:val="005F7DFE"/>
    <w:rsid w:val="006004CA"/>
    <w:rsid w:val="00602C13"/>
    <w:rsid w:val="00602CAD"/>
    <w:rsid w:val="00603EB5"/>
    <w:rsid w:val="00605303"/>
    <w:rsid w:val="00610355"/>
    <w:rsid w:val="006140C6"/>
    <w:rsid w:val="00615187"/>
    <w:rsid w:val="0061627C"/>
    <w:rsid w:val="00616497"/>
    <w:rsid w:val="00620B7E"/>
    <w:rsid w:val="0062102F"/>
    <w:rsid w:val="0062425B"/>
    <w:rsid w:val="0062779A"/>
    <w:rsid w:val="00627E3A"/>
    <w:rsid w:val="0063051B"/>
    <w:rsid w:val="00630E6A"/>
    <w:rsid w:val="00634D52"/>
    <w:rsid w:val="00634DD7"/>
    <w:rsid w:val="0063654B"/>
    <w:rsid w:val="00640BAC"/>
    <w:rsid w:val="00640F15"/>
    <w:rsid w:val="00643F75"/>
    <w:rsid w:val="00644228"/>
    <w:rsid w:val="00645EF9"/>
    <w:rsid w:val="00646274"/>
    <w:rsid w:val="00647466"/>
    <w:rsid w:val="00651C27"/>
    <w:rsid w:val="00652B01"/>
    <w:rsid w:val="00652C7A"/>
    <w:rsid w:val="0065453C"/>
    <w:rsid w:val="00654960"/>
    <w:rsid w:val="00655FA2"/>
    <w:rsid w:val="006578ED"/>
    <w:rsid w:val="006671C3"/>
    <w:rsid w:val="00670816"/>
    <w:rsid w:val="00671697"/>
    <w:rsid w:val="00671F41"/>
    <w:rsid w:val="006729E7"/>
    <w:rsid w:val="006734B1"/>
    <w:rsid w:val="006750F6"/>
    <w:rsid w:val="00675D50"/>
    <w:rsid w:val="0067640D"/>
    <w:rsid w:val="00676585"/>
    <w:rsid w:val="00677463"/>
    <w:rsid w:val="00677773"/>
    <w:rsid w:val="0067790D"/>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1269"/>
    <w:rsid w:val="006D251F"/>
    <w:rsid w:val="006D2D71"/>
    <w:rsid w:val="006D3247"/>
    <w:rsid w:val="006D3F16"/>
    <w:rsid w:val="006D70AE"/>
    <w:rsid w:val="006E2DA4"/>
    <w:rsid w:val="006E419C"/>
    <w:rsid w:val="006E57BA"/>
    <w:rsid w:val="006E5901"/>
    <w:rsid w:val="006E5D66"/>
    <w:rsid w:val="006E616D"/>
    <w:rsid w:val="006E6A73"/>
    <w:rsid w:val="006F03DF"/>
    <w:rsid w:val="006F13C3"/>
    <w:rsid w:val="006F2626"/>
    <w:rsid w:val="006F3981"/>
    <w:rsid w:val="006F4715"/>
    <w:rsid w:val="00700E51"/>
    <w:rsid w:val="0070262E"/>
    <w:rsid w:val="00705494"/>
    <w:rsid w:val="00706C2D"/>
    <w:rsid w:val="00707081"/>
    <w:rsid w:val="007106F9"/>
    <w:rsid w:val="007133CF"/>
    <w:rsid w:val="00713F3A"/>
    <w:rsid w:val="0071427A"/>
    <w:rsid w:val="007164BA"/>
    <w:rsid w:val="007179A7"/>
    <w:rsid w:val="00717E23"/>
    <w:rsid w:val="00720184"/>
    <w:rsid w:val="00721C05"/>
    <w:rsid w:val="00724C55"/>
    <w:rsid w:val="00727234"/>
    <w:rsid w:val="007305A3"/>
    <w:rsid w:val="00730A15"/>
    <w:rsid w:val="00741EFE"/>
    <w:rsid w:val="00742198"/>
    <w:rsid w:val="00742E54"/>
    <w:rsid w:val="00745077"/>
    <w:rsid w:val="0074607A"/>
    <w:rsid w:val="00746918"/>
    <w:rsid w:val="00746B51"/>
    <w:rsid w:val="00746D7D"/>
    <w:rsid w:val="00751C7F"/>
    <w:rsid w:val="00752461"/>
    <w:rsid w:val="00752A1B"/>
    <w:rsid w:val="007546F9"/>
    <w:rsid w:val="00755D63"/>
    <w:rsid w:val="00755E54"/>
    <w:rsid w:val="00761AF6"/>
    <w:rsid w:val="0076341B"/>
    <w:rsid w:val="00764B35"/>
    <w:rsid w:val="00765E05"/>
    <w:rsid w:val="007663A0"/>
    <w:rsid w:val="007663EA"/>
    <w:rsid w:val="00767460"/>
    <w:rsid w:val="007675B5"/>
    <w:rsid w:val="007729FD"/>
    <w:rsid w:val="0077302B"/>
    <w:rsid w:val="00773FEF"/>
    <w:rsid w:val="0077487F"/>
    <w:rsid w:val="00774A4E"/>
    <w:rsid w:val="007755C4"/>
    <w:rsid w:val="00775DE5"/>
    <w:rsid w:val="00777D67"/>
    <w:rsid w:val="007809FC"/>
    <w:rsid w:val="00780A1C"/>
    <w:rsid w:val="00780F0E"/>
    <w:rsid w:val="007832CD"/>
    <w:rsid w:val="0078401D"/>
    <w:rsid w:val="007847B9"/>
    <w:rsid w:val="00785007"/>
    <w:rsid w:val="00785962"/>
    <w:rsid w:val="0078654A"/>
    <w:rsid w:val="00786B3A"/>
    <w:rsid w:val="00786D52"/>
    <w:rsid w:val="00787EE2"/>
    <w:rsid w:val="00787F19"/>
    <w:rsid w:val="00792D03"/>
    <w:rsid w:val="00793445"/>
    <w:rsid w:val="007946AB"/>
    <w:rsid w:val="007964A9"/>
    <w:rsid w:val="00797386"/>
    <w:rsid w:val="007A0377"/>
    <w:rsid w:val="007A157F"/>
    <w:rsid w:val="007A15F5"/>
    <w:rsid w:val="007A28CA"/>
    <w:rsid w:val="007A410F"/>
    <w:rsid w:val="007A4F5A"/>
    <w:rsid w:val="007A7BAC"/>
    <w:rsid w:val="007B415E"/>
    <w:rsid w:val="007B69D2"/>
    <w:rsid w:val="007B753E"/>
    <w:rsid w:val="007C09B9"/>
    <w:rsid w:val="007C111C"/>
    <w:rsid w:val="007C4BCE"/>
    <w:rsid w:val="007C5A10"/>
    <w:rsid w:val="007C7B67"/>
    <w:rsid w:val="007D1FAA"/>
    <w:rsid w:val="007D212C"/>
    <w:rsid w:val="007D364B"/>
    <w:rsid w:val="007D483F"/>
    <w:rsid w:val="007D4BDD"/>
    <w:rsid w:val="007D507B"/>
    <w:rsid w:val="007D78EE"/>
    <w:rsid w:val="007D7F88"/>
    <w:rsid w:val="007E2088"/>
    <w:rsid w:val="007E3CDC"/>
    <w:rsid w:val="007E4C4E"/>
    <w:rsid w:val="007E6BAF"/>
    <w:rsid w:val="007E7A3C"/>
    <w:rsid w:val="007F055E"/>
    <w:rsid w:val="007F083B"/>
    <w:rsid w:val="007F3FD1"/>
    <w:rsid w:val="00800B49"/>
    <w:rsid w:val="00801916"/>
    <w:rsid w:val="0080312C"/>
    <w:rsid w:val="00806D4E"/>
    <w:rsid w:val="0080727B"/>
    <w:rsid w:val="00811145"/>
    <w:rsid w:val="00812968"/>
    <w:rsid w:val="008162A7"/>
    <w:rsid w:val="008170B2"/>
    <w:rsid w:val="00820368"/>
    <w:rsid w:val="00823C86"/>
    <w:rsid w:val="00824D0C"/>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8CC"/>
    <w:rsid w:val="00847C61"/>
    <w:rsid w:val="0085005A"/>
    <w:rsid w:val="00851CA6"/>
    <w:rsid w:val="00851E81"/>
    <w:rsid w:val="00854C89"/>
    <w:rsid w:val="00860079"/>
    <w:rsid w:val="00860B28"/>
    <w:rsid w:val="00860F8D"/>
    <w:rsid w:val="00861073"/>
    <w:rsid w:val="00862709"/>
    <w:rsid w:val="00863750"/>
    <w:rsid w:val="008645CA"/>
    <w:rsid w:val="00864D28"/>
    <w:rsid w:val="0086557C"/>
    <w:rsid w:val="008662A5"/>
    <w:rsid w:val="00867033"/>
    <w:rsid w:val="00872642"/>
    <w:rsid w:val="00874252"/>
    <w:rsid w:val="00875554"/>
    <w:rsid w:val="008774B2"/>
    <w:rsid w:val="008800AD"/>
    <w:rsid w:val="00880456"/>
    <w:rsid w:val="0088096E"/>
    <w:rsid w:val="00880ECC"/>
    <w:rsid w:val="008834A2"/>
    <w:rsid w:val="0088441B"/>
    <w:rsid w:val="008861A9"/>
    <w:rsid w:val="008868A6"/>
    <w:rsid w:val="00892FD5"/>
    <w:rsid w:val="008945EF"/>
    <w:rsid w:val="008A11C6"/>
    <w:rsid w:val="008A3326"/>
    <w:rsid w:val="008A4F24"/>
    <w:rsid w:val="008B0777"/>
    <w:rsid w:val="008B1A6C"/>
    <w:rsid w:val="008B2927"/>
    <w:rsid w:val="008B5F98"/>
    <w:rsid w:val="008B6A71"/>
    <w:rsid w:val="008B7C88"/>
    <w:rsid w:val="008C1344"/>
    <w:rsid w:val="008C2CEE"/>
    <w:rsid w:val="008C4E96"/>
    <w:rsid w:val="008C759E"/>
    <w:rsid w:val="008D1BDC"/>
    <w:rsid w:val="008D3BB6"/>
    <w:rsid w:val="008D3D6C"/>
    <w:rsid w:val="008D556C"/>
    <w:rsid w:val="008E0EED"/>
    <w:rsid w:val="008E587E"/>
    <w:rsid w:val="008E5919"/>
    <w:rsid w:val="008E768C"/>
    <w:rsid w:val="008E7759"/>
    <w:rsid w:val="008E7AA1"/>
    <w:rsid w:val="008F0BB8"/>
    <w:rsid w:val="008F0CC1"/>
    <w:rsid w:val="008F0D04"/>
    <w:rsid w:val="008F0E5C"/>
    <w:rsid w:val="008F1869"/>
    <w:rsid w:val="008F3390"/>
    <w:rsid w:val="008F5570"/>
    <w:rsid w:val="008F6069"/>
    <w:rsid w:val="008F611D"/>
    <w:rsid w:val="008F6A30"/>
    <w:rsid w:val="008F6CE6"/>
    <w:rsid w:val="009021BA"/>
    <w:rsid w:val="00902236"/>
    <w:rsid w:val="00902516"/>
    <w:rsid w:val="00903C20"/>
    <w:rsid w:val="00903C58"/>
    <w:rsid w:val="00904FA9"/>
    <w:rsid w:val="0090541D"/>
    <w:rsid w:val="00906AFB"/>
    <w:rsid w:val="00910831"/>
    <w:rsid w:val="0091187F"/>
    <w:rsid w:val="009124A1"/>
    <w:rsid w:val="0091364A"/>
    <w:rsid w:val="00913832"/>
    <w:rsid w:val="00913C4C"/>
    <w:rsid w:val="00915908"/>
    <w:rsid w:val="00915A44"/>
    <w:rsid w:val="00921FB1"/>
    <w:rsid w:val="00923131"/>
    <w:rsid w:val="00923473"/>
    <w:rsid w:val="009309AE"/>
    <w:rsid w:val="009344CA"/>
    <w:rsid w:val="00936395"/>
    <w:rsid w:val="00944C6C"/>
    <w:rsid w:val="00944E13"/>
    <w:rsid w:val="009504B7"/>
    <w:rsid w:val="00951A4B"/>
    <w:rsid w:val="009531C1"/>
    <w:rsid w:val="009539CE"/>
    <w:rsid w:val="0095541B"/>
    <w:rsid w:val="00960DC5"/>
    <w:rsid w:val="00961D1A"/>
    <w:rsid w:val="009647B2"/>
    <w:rsid w:val="0096491E"/>
    <w:rsid w:val="00964E06"/>
    <w:rsid w:val="009654F7"/>
    <w:rsid w:val="00965E8E"/>
    <w:rsid w:val="00974040"/>
    <w:rsid w:val="0097495A"/>
    <w:rsid w:val="00975230"/>
    <w:rsid w:val="0097535E"/>
    <w:rsid w:val="00975FDA"/>
    <w:rsid w:val="009808E7"/>
    <w:rsid w:val="00984C5B"/>
    <w:rsid w:val="00986EB4"/>
    <w:rsid w:val="00993D57"/>
    <w:rsid w:val="00996519"/>
    <w:rsid w:val="009A0E6A"/>
    <w:rsid w:val="009A1B5D"/>
    <w:rsid w:val="009A3173"/>
    <w:rsid w:val="009A5126"/>
    <w:rsid w:val="009A5F25"/>
    <w:rsid w:val="009B12F8"/>
    <w:rsid w:val="009B20BA"/>
    <w:rsid w:val="009B497F"/>
    <w:rsid w:val="009B5D38"/>
    <w:rsid w:val="009C0D54"/>
    <w:rsid w:val="009C11AD"/>
    <w:rsid w:val="009C23E1"/>
    <w:rsid w:val="009C2F17"/>
    <w:rsid w:val="009C4326"/>
    <w:rsid w:val="009D3ECA"/>
    <w:rsid w:val="009D55D9"/>
    <w:rsid w:val="009D5F1D"/>
    <w:rsid w:val="009D666C"/>
    <w:rsid w:val="009E1C3E"/>
    <w:rsid w:val="009E210D"/>
    <w:rsid w:val="009E487F"/>
    <w:rsid w:val="009E54A2"/>
    <w:rsid w:val="009E5E49"/>
    <w:rsid w:val="009E7D38"/>
    <w:rsid w:val="009F036E"/>
    <w:rsid w:val="009F03B3"/>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0B9"/>
    <w:rsid w:val="00A11BA9"/>
    <w:rsid w:val="00A11FFB"/>
    <w:rsid w:val="00A13AB1"/>
    <w:rsid w:val="00A14ECB"/>
    <w:rsid w:val="00A15734"/>
    <w:rsid w:val="00A1592D"/>
    <w:rsid w:val="00A15CCA"/>
    <w:rsid w:val="00A160B4"/>
    <w:rsid w:val="00A179D7"/>
    <w:rsid w:val="00A17DF0"/>
    <w:rsid w:val="00A22DE5"/>
    <w:rsid w:val="00A230F5"/>
    <w:rsid w:val="00A23A27"/>
    <w:rsid w:val="00A23DBC"/>
    <w:rsid w:val="00A24B08"/>
    <w:rsid w:val="00A2537D"/>
    <w:rsid w:val="00A307E7"/>
    <w:rsid w:val="00A321AE"/>
    <w:rsid w:val="00A350DF"/>
    <w:rsid w:val="00A37201"/>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D58"/>
    <w:rsid w:val="00A8341C"/>
    <w:rsid w:val="00A8396B"/>
    <w:rsid w:val="00A86259"/>
    <w:rsid w:val="00A90D88"/>
    <w:rsid w:val="00A91531"/>
    <w:rsid w:val="00A91FF4"/>
    <w:rsid w:val="00A9221A"/>
    <w:rsid w:val="00A935A5"/>
    <w:rsid w:val="00A948AB"/>
    <w:rsid w:val="00A949F2"/>
    <w:rsid w:val="00A966F9"/>
    <w:rsid w:val="00AA2016"/>
    <w:rsid w:val="00AA2C3E"/>
    <w:rsid w:val="00AA584C"/>
    <w:rsid w:val="00AB0079"/>
    <w:rsid w:val="00AB02B9"/>
    <w:rsid w:val="00AB069C"/>
    <w:rsid w:val="00AB06A0"/>
    <w:rsid w:val="00AB2620"/>
    <w:rsid w:val="00AB4309"/>
    <w:rsid w:val="00AB54BF"/>
    <w:rsid w:val="00AB58EA"/>
    <w:rsid w:val="00AC4B27"/>
    <w:rsid w:val="00AC4B51"/>
    <w:rsid w:val="00AD1756"/>
    <w:rsid w:val="00AD2C3B"/>
    <w:rsid w:val="00AD3FA4"/>
    <w:rsid w:val="00AD4475"/>
    <w:rsid w:val="00AD476A"/>
    <w:rsid w:val="00AD491C"/>
    <w:rsid w:val="00AD5BAB"/>
    <w:rsid w:val="00AD7DE7"/>
    <w:rsid w:val="00AE012A"/>
    <w:rsid w:val="00AE1E79"/>
    <w:rsid w:val="00AE3064"/>
    <w:rsid w:val="00AE3778"/>
    <w:rsid w:val="00AE7E79"/>
    <w:rsid w:val="00AF0A49"/>
    <w:rsid w:val="00AF0B5D"/>
    <w:rsid w:val="00AF51A9"/>
    <w:rsid w:val="00AF7998"/>
    <w:rsid w:val="00B0064B"/>
    <w:rsid w:val="00B009D0"/>
    <w:rsid w:val="00B02894"/>
    <w:rsid w:val="00B02A3B"/>
    <w:rsid w:val="00B03265"/>
    <w:rsid w:val="00B04C1C"/>
    <w:rsid w:val="00B12996"/>
    <w:rsid w:val="00B13C9F"/>
    <w:rsid w:val="00B16B6D"/>
    <w:rsid w:val="00B16D40"/>
    <w:rsid w:val="00B178EC"/>
    <w:rsid w:val="00B17BC6"/>
    <w:rsid w:val="00B2034B"/>
    <w:rsid w:val="00B20C38"/>
    <w:rsid w:val="00B21C49"/>
    <w:rsid w:val="00B23F90"/>
    <w:rsid w:val="00B24B53"/>
    <w:rsid w:val="00B25497"/>
    <w:rsid w:val="00B31B3F"/>
    <w:rsid w:val="00B31ECF"/>
    <w:rsid w:val="00B33800"/>
    <w:rsid w:val="00B33902"/>
    <w:rsid w:val="00B33F2F"/>
    <w:rsid w:val="00B362E8"/>
    <w:rsid w:val="00B36B07"/>
    <w:rsid w:val="00B4030B"/>
    <w:rsid w:val="00B44B8B"/>
    <w:rsid w:val="00B465F8"/>
    <w:rsid w:val="00B46BB4"/>
    <w:rsid w:val="00B46EA3"/>
    <w:rsid w:val="00B47A56"/>
    <w:rsid w:val="00B51B84"/>
    <w:rsid w:val="00B51BE5"/>
    <w:rsid w:val="00B521EF"/>
    <w:rsid w:val="00B54808"/>
    <w:rsid w:val="00B54BE6"/>
    <w:rsid w:val="00B54E5B"/>
    <w:rsid w:val="00B56CC2"/>
    <w:rsid w:val="00B57135"/>
    <w:rsid w:val="00B57E71"/>
    <w:rsid w:val="00B6054F"/>
    <w:rsid w:val="00B63630"/>
    <w:rsid w:val="00B658D9"/>
    <w:rsid w:val="00B71107"/>
    <w:rsid w:val="00B720B4"/>
    <w:rsid w:val="00B743F6"/>
    <w:rsid w:val="00B75CF9"/>
    <w:rsid w:val="00B77F1A"/>
    <w:rsid w:val="00B80BB3"/>
    <w:rsid w:val="00B8238D"/>
    <w:rsid w:val="00B8307C"/>
    <w:rsid w:val="00B83222"/>
    <w:rsid w:val="00B842BD"/>
    <w:rsid w:val="00B845BF"/>
    <w:rsid w:val="00B854DE"/>
    <w:rsid w:val="00B9162B"/>
    <w:rsid w:val="00B9204F"/>
    <w:rsid w:val="00B95AAB"/>
    <w:rsid w:val="00B967D0"/>
    <w:rsid w:val="00B9763E"/>
    <w:rsid w:val="00BA17DD"/>
    <w:rsid w:val="00BA17EF"/>
    <w:rsid w:val="00BA271B"/>
    <w:rsid w:val="00BA2FAF"/>
    <w:rsid w:val="00BA3AE0"/>
    <w:rsid w:val="00BA473A"/>
    <w:rsid w:val="00BA5086"/>
    <w:rsid w:val="00BA63FD"/>
    <w:rsid w:val="00BA669B"/>
    <w:rsid w:val="00BA77BD"/>
    <w:rsid w:val="00BB28D5"/>
    <w:rsid w:val="00BB4336"/>
    <w:rsid w:val="00BB53D5"/>
    <w:rsid w:val="00BB5748"/>
    <w:rsid w:val="00BB5AEE"/>
    <w:rsid w:val="00BB6363"/>
    <w:rsid w:val="00BB64A8"/>
    <w:rsid w:val="00BB6967"/>
    <w:rsid w:val="00BC0F6D"/>
    <w:rsid w:val="00BC4CC7"/>
    <w:rsid w:val="00BC6EC5"/>
    <w:rsid w:val="00BC7C76"/>
    <w:rsid w:val="00BC7F05"/>
    <w:rsid w:val="00BD4492"/>
    <w:rsid w:val="00BD5A32"/>
    <w:rsid w:val="00BD702F"/>
    <w:rsid w:val="00BE0458"/>
    <w:rsid w:val="00BE10AB"/>
    <w:rsid w:val="00BE188D"/>
    <w:rsid w:val="00BE24AA"/>
    <w:rsid w:val="00BE279F"/>
    <w:rsid w:val="00BE3150"/>
    <w:rsid w:val="00BE5DA2"/>
    <w:rsid w:val="00BE79AE"/>
    <w:rsid w:val="00BE7F53"/>
    <w:rsid w:val="00BF1A20"/>
    <w:rsid w:val="00BF3678"/>
    <w:rsid w:val="00BF5BA6"/>
    <w:rsid w:val="00BF5ECC"/>
    <w:rsid w:val="00BF7CAF"/>
    <w:rsid w:val="00C024DD"/>
    <w:rsid w:val="00C0258F"/>
    <w:rsid w:val="00C03D7D"/>
    <w:rsid w:val="00C05A64"/>
    <w:rsid w:val="00C06A59"/>
    <w:rsid w:val="00C0773F"/>
    <w:rsid w:val="00C10DB9"/>
    <w:rsid w:val="00C12695"/>
    <w:rsid w:val="00C131D9"/>
    <w:rsid w:val="00C146AF"/>
    <w:rsid w:val="00C17A14"/>
    <w:rsid w:val="00C17CCA"/>
    <w:rsid w:val="00C21819"/>
    <w:rsid w:val="00C221A1"/>
    <w:rsid w:val="00C24F91"/>
    <w:rsid w:val="00C26811"/>
    <w:rsid w:val="00C26E60"/>
    <w:rsid w:val="00C30302"/>
    <w:rsid w:val="00C30F98"/>
    <w:rsid w:val="00C30FFD"/>
    <w:rsid w:val="00C331A9"/>
    <w:rsid w:val="00C34B1B"/>
    <w:rsid w:val="00C35E96"/>
    <w:rsid w:val="00C35EAD"/>
    <w:rsid w:val="00C360E4"/>
    <w:rsid w:val="00C434A5"/>
    <w:rsid w:val="00C46261"/>
    <w:rsid w:val="00C465C6"/>
    <w:rsid w:val="00C5478E"/>
    <w:rsid w:val="00C552E8"/>
    <w:rsid w:val="00C5552E"/>
    <w:rsid w:val="00C57080"/>
    <w:rsid w:val="00C57A29"/>
    <w:rsid w:val="00C6015E"/>
    <w:rsid w:val="00C60AAC"/>
    <w:rsid w:val="00C62433"/>
    <w:rsid w:val="00C625A9"/>
    <w:rsid w:val="00C63045"/>
    <w:rsid w:val="00C63699"/>
    <w:rsid w:val="00C642B7"/>
    <w:rsid w:val="00C7174E"/>
    <w:rsid w:val="00C72028"/>
    <w:rsid w:val="00C7468C"/>
    <w:rsid w:val="00C74AFE"/>
    <w:rsid w:val="00C76BF1"/>
    <w:rsid w:val="00C8074A"/>
    <w:rsid w:val="00C813CB"/>
    <w:rsid w:val="00C8163E"/>
    <w:rsid w:val="00C820F9"/>
    <w:rsid w:val="00C8274F"/>
    <w:rsid w:val="00C839B4"/>
    <w:rsid w:val="00C83DCC"/>
    <w:rsid w:val="00C84289"/>
    <w:rsid w:val="00C91898"/>
    <w:rsid w:val="00C9201D"/>
    <w:rsid w:val="00C932F2"/>
    <w:rsid w:val="00C949F5"/>
    <w:rsid w:val="00C95DC7"/>
    <w:rsid w:val="00C963A1"/>
    <w:rsid w:val="00C9694C"/>
    <w:rsid w:val="00C96EA3"/>
    <w:rsid w:val="00CA1D42"/>
    <w:rsid w:val="00CA2519"/>
    <w:rsid w:val="00CA30D6"/>
    <w:rsid w:val="00CA30F6"/>
    <w:rsid w:val="00CA678E"/>
    <w:rsid w:val="00CA6C8B"/>
    <w:rsid w:val="00CA7EEB"/>
    <w:rsid w:val="00CB2860"/>
    <w:rsid w:val="00CB28C9"/>
    <w:rsid w:val="00CB2F92"/>
    <w:rsid w:val="00CB3A93"/>
    <w:rsid w:val="00CC16CF"/>
    <w:rsid w:val="00CC2139"/>
    <w:rsid w:val="00CC229F"/>
    <w:rsid w:val="00CC2EE4"/>
    <w:rsid w:val="00CC3B05"/>
    <w:rsid w:val="00CC41ED"/>
    <w:rsid w:val="00CC4407"/>
    <w:rsid w:val="00CC7AC0"/>
    <w:rsid w:val="00CC7BB1"/>
    <w:rsid w:val="00CD0A31"/>
    <w:rsid w:val="00CD0FCC"/>
    <w:rsid w:val="00CD111E"/>
    <w:rsid w:val="00CD11BA"/>
    <w:rsid w:val="00CD18E4"/>
    <w:rsid w:val="00CD1D99"/>
    <w:rsid w:val="00CD2BD2"/>
    <w:rsid w:val="00CD2ED3"/>
    <w:rsid w:val="00CD3FD7"/>
    <w:rsid w:val="00CD5176"/>
    <w:rsid w:val="00CD5475"/>
    <w:rsid w:val="00CD673A"/>
    <w:rsid w:val="00CD6DB4"/>
    <w:rsid w:val="00CD7BD1"/>
    <w:rsid w:val="00CE0146"/>
    <w:rsid w:val="00CE100F"/>
    <w:rsid w:val="00CE2A0A"/>
    <w:rsid w:val="00CE2B9A"/>
    <w:rsid w:val="00CE2F7D"/>
    <w:rsid w:val="00CE490A"/>
    <w:rsid w:val="00CE4FEA"/>
    <w:rsid w:val="00CE5C8E"/>
    <w:rsid w:val="00CE7145"/>
    <w:rsid w:val="00CE780B"/>
    <w:rsid w:val="00CF099E"/>
    <w:rsid w:val="00CF0F57"/>
    <w:rsid w:val="00CF1E0C"/>
    <w:rsid w:val="00CF3277"/>
    <w:rsid w:val="00CF3E93"/>
    <w:rsid w:val="00CF4598"/>
    <w:rsid w:val="00CF5572"/>
    <w:rsid w:val="00CF65C4"/>
    <w:rsid w:val="00D00D2B"/>
    <w:rsid w:val="00D013EE"/>
    <w:rsid w:val="00D04325"/>
    <w:rsid w:val="00D056A2"/>
    <w:rsid w:val="00D06250"/>
    <w:rsid w:val="00D06640"/>
    <w:rsid w:val="00D06CA0"/>
    <w:rsid w:val="00D0760E"/>
    <w:rsid w:val="00D10ABA"/>
    <w:rsid w:val="00D10AF1"/>
    <w:rsid w:val="00D144C9"/>
    <w:rsid w:val="00D14754"/>
    <w:rsid w:val="00D17E35"/>
    <w:rsid w:val="00D2170B"/>
    <w:rsid w:val="00D21FBB"/>
    <w:rsid w:val="00D23B52"/>
    <w:rsid w:val="00D242C6"/>
    <w:rsid w:val="00D2464A"/>
    <w:rsid w:val="00D2750E"/>
    <w:rsid w:val="00D3177C"/>
    <w:rsid w:val="00D318ED"/>
    <w:rsid w:val="00D31BED"/>
    <w:rsid w:val="00D334A5"/>
    <w:rsid w:val="00D36B80"/>
    <w:rsid w:val="00D40E0C"/>
    <w:rsid w:val="00D43FC8"/>
    <w:rsid w:val="00D448A7"/>
    <w:rsid w:val="00D45B98"/>
    <w:rsid w:val="00D478CB"/>
    <w:rsid w:val="00D509B4"/>
    <w:rsid w:val="00D51D94"/>
    <w:rsid w:val="00D5269A"/>
    <w:rsid w:val="00D569EB"/>
    <w:rsid w:val="00D57785"/>
    <w:rsid w:val="00D60589"/>
    <w:rsid w:val="00D61C97"/>
    <w:rsid w:val="00D64820"/>
    <w:rsid w:val="00D655B6"/>
    <w:rsid w:val="00D66277"/>
    <w:rsid w:val="00D70FEA"/>
    <w:rsid w:val="00D71C04"/>
    <w:rsid w:val="00D71C6A"/>
    <w:rsid w:val="00D720B5"/>
    <w:rsid w:val="00D73B54"/>
    <w:rsid w:val="00D73B96"/>
    <w:rsid w:val="00D743FB"/>
    <w:rsid w:val="00D756E4"/>
    <w:rsid w:val="00D75AF9"/>
    <w:rsid w:val="00D7646E"/>
    <w:rsid w:val="00D77398"/>
    <w:rsid w:val="00D80A05"/>
    <w:rsid w:val="00D80C01"/>
    <w:rsid w:val="00D84DC5"/>
    <w:rsid w:val="00D85F06"/>
    <w:rsid w:val="00D877F8"/>
    <w:rsid w:val="00D87921"/>
    <w:rsid w:val="00D87D7A"/>
    <w:rsid w:val="00D91898"/>
    <w:rsid w:val="00D93E2A"/>
    <w:rsid w:val="00D952CD"/>
    <w:rsid w:val="00D96154"/>
    <w:rsid w:val="00D9713A"/>
    <w:rsid w:val="00D97F28"/>
    <w:rsid w:val="00DA306C"/>
    <w:rsid w:val="00DA66CC"/>
    <w:rsid w:val="00DB0201"/>
    <w:rsid w:val="00DB133E"/>
    <w:rsid w:val="00DB3383"/>
    <w:rsid w:val="00DB42BF"/>
    <w:rsid w:val="00DB42DE"/>
    <w:rsid w:val="00DC0529"/>
    <w:rsid w:val="00DC0B94"/>
    <w:rsid w:val="00DC2AA2"/>
    <w:rsid w:val="00DC33C5"/>
    <w:rsid w:val="00DC6DBF"/>
    <w:rsid w:val="00DD1003"/>
    <w:rsid w:val="00DD5781"/>
    <w:rsid w:val="00DD6B31"/>
    <w:rsid w:val="00DE1ACB"/>
    <w:rsid w:val="00DE580E"/>
    <w:rsid w:val="00DE6163"/>
    <w:rsid w:val="00DE694F"/>
    <w:rsid w:val="00DF103B"/>
    <w:rsid w:val="00DF1E20"/>
    <w:rsid w:val="00DF4DFE"/>
    <w:rsid w:val="00DF5D75"/>
    <w:rsid w:val="00DF6267"/>
    <w:rsid w:val="00DF6A7A"/>
    <w:rsid w:val="00DF7817"/>
    <w:rsid w:val="00E003D5"/>
    <w:rsid w:val="00E02374"/>
    <w:rsid w:val="00E02865"/>
    <w:rsid w:val="00E03F32"/>
    <w:rsid w:val="00E04F85"/>
    <w:rsid w:val="00E064EF"/>
    <w:rsid w:val="00E0688D"/>
    <w:rsid w:val="00E06F77"/>
    <w:rsid w:val="00E07E33"/>
    <w:rsid w:val="00E10E60"/>
    <w:rsid w:val="00E11356"/>
    <w:rsid w:val="00E16590"/>
    <w:rsid w:val="00E16F8A"/>
    <w:rsid w:val="00E17431"/>
    <w:rsid w:val="00E17A62"/>
    <w:rsid w:val="00E22117"/>
    <w:rsid w:val="00E238D6"/>
    <w:rsid w:val="00E23BF7"/>
    <w:rsid w:val="00E25059"/>
    <w:rsid w:val="00E25B36"/>
    <w:rsid w:val="00E26CD2"/>
    <w:rsid w:val="00E30EC4"/>
    <w:rsid w:val="00E33A0A"/>
    <w:rsid w:val="00E33F87"/>
    <w:rsid w:val="00E35A66"/>
    <w:rsid w:val="00E40232"/>
    <w:rsid w:val="00E4333B"/>
    <w:rsid w:val="00E440B3"/>
    <w:rsid w:val="00E5024D"/>
    <w:rsid w:val="00E504B0"/>
    <w:rsid w:val="00E50C09"/>
    <w:rsid w:val="00E50EB2"/>
    <w:rsid w:val="00E53EFE"/>
    <w:rsid w:val="00E558B7"/>
    <w:rsid w:val="00E60817"/>
    <w:rsid w:val="00E610C4"/>
    <w:rsid w:val="00E646B4"/>
    <w:rsid w:val="00E662CB"/>
    <w:rsid w:val="00E67FD2"/>
    <w:rsid w:val="00E7019A"/>
    <w:rsid w:val="00E7130E"/>
    <w:rsid w:val="00E72493"/>
    <w:rsid w:val="00E744E6"/>
    <w:rsid w:val="00E74806"/>
    <w:rsid w:val="00E80A96"/>
    <w:rsid w:val="00E81926"/>
    <w:rsid w:val="00E83A74"/>
    <w:rsid w:val="00E83F6B"/>
    <w:rsid w:val="00E844C0"/>
    <w:rsid w:val="00E8798C"/>
    <w:rsid w:val="00E91451"/>
    <w:rsid w:val="00E93EA6"/>
    <w:rsid w:val="00E96135"/>
    <w:rsid w:val="00EA2B5B"/>
    <w:rsid w:val="00EA3ED3"/>
    <w:rsid w:val="00EA5515"/>
    <w:rsid w:val="00EA6CFA"/>
    <w:rsid w:val="00EA704D"/>
    <w:rsid w:val="00EB0526"/>
    <w:rsid w:val="00EB1078"/>
    <w:rsid w:val="00EB3504"/>
    <w:rsid w:val="00EC0654"/>
    <w:rsid w:val="00EC14ED"/>
    <w:rsid w:val="00EC18F5"/>
    <w:rsid w:val="00EC1BE1"/>
    <w:rsid w:val="00EC2C23"/>
    <w:rsid w:val="00ED3B4C"/>
    <w:rsid w:val="00ED6F16"/>
    <w:rsid w:val="00EE039D"/>
    <w:rsid w:val="00EE0DF9"/>
    <w:rsid w:val="00EE20B2"/>
    <w:rsid w:val="00EE2679"/>
    <w:rsid w:val="00EE5135"/>
    <w:rsid w:val="00EE53E1"/>
    <w:rsid w:val="00EE58E9"/>
    <w:rsid w:val="00EE7E38"/>
    <w:rsid w:val="00EF3CE8"/>
    <w:rsid w:val="00EF42EF"/>
    <w:rsid w:val="00EF4892"/>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5B9"/>
    <w:rsid w:val="00F24E09"/>
    <w:rsid w:val="00F257CC"/>
    <w:rsid w:val="00F316DB"/>
    <w:rsid w:val="00F32CB6"/>
    <w:rsid w:val="00F3397F"/>
    <w:rsid w:val="00F35238"/>
    <w:rsid w:val="00F36A24"/>
    <w:rsid w:val="00F423CC"/>
    <w:rsid w:val="00F42E95"/>
    <w:rsid w:val="00F4397D"/>
    <w:rsid w:val="00F448B8"/>
    <w:rsid w:val="00F50110"/>
    <w:rsid w:val="00F502E6"/>
    <w:rsid w:val="00F53FAB"/>
    <w:rsid w:val="00F554F0"/>
    <w:rsid w:val="00F55DA9"/>
    <w:rsid w:val="00F55DE9"/>
    <w:rsid w:val="00F5607A"/>
    <w:rsid w:val="00F61B9C"/>
    <w:rsid w:val="00F62924"/>
    <w:rsid w:val="00F6350D"/>
    <w:rsid w:val="00F6467E"/>
    <w:rsid w:val="00F65355"/>
    <w:rsid w:val="00F6591E"/>
    <w:rsid w:val="00F67A70"/>
    <w:rsid w:val="00F67E98"/>
    <w:rsid w:val="00F715DC"/>
    <w:rsid w:val="00F75A55"/>
    <w:rsid w:val="00F77061"/>
    <w:rsid w:val="00F770EA"/>
    <w:rsid w:val="00F80452"/>
    <w:rsid w:val="00F80684"/>
    <w:rsid w:val="00F820DA"/>
    <w:rsid w:val="00F85785"/>
    <w:rsid w:val="00F85E4B"/>
    <w:rsid w:val="00F86380"/>
    <w:rsid w:val="00F871E3"/>
    <w:rsid w:val="00F87B61"/>
    <w:rsid w:val="00F9021D"/>
    <w:rsid w:val="00F92592"/>
    <w:rsid w:val="00F93D69"/>
    <w:rsid w:val="00F94A29"/>
    <w:rsid w:val="00F9532C"/>
    <w:rsid w:val="00F95E7A"/>
    <w:rsid w:val="00F96240"/>
    <w:rsid w:val="00F9716F"/>
    <w:rsid w:val="00F97B30"/>
    <w:rsid w:val="00FA0674"/>
    <w:rsid w:val="00FA249F"/>
    <w:rsid w:val="00FA5ECA"/>
    <w:rsid w:val="00FB08E0"/>
    <w:rsid w:val="00FB1717"/>
    <w:rsid w:val="00FB2C92"/>
    <w:rsid w:val="00FB4EB3"/>
    <w:rsid w:val="00FB51DE"/>
    <w:rsid w:val="00FB5623"/>
    <w:rsid w:val="00FB5A77"/>
    <w:rsid w:val="00FB68E6"/>
    <w:rsid w:val="00FB764D"/>
    <w:rsid w:val="00FC14B7"/>
    <w:rsid w:val="00FC5F34"/>
    <w:rsid w:val="00FC5FCA"/>
    <w:rsid w:val="00FD028C"/>
    <w:rsid w:val="00FD5D16"/>
    <w:rsid w:val="00FD7014"/>
    <w:rsid w:val="00FE0253"/>
    <w:rsid w:val="00FE1A81"/>
    <w:rsid w:val="00FE1B45"/>
    <w:rsid w:val="00FE5A3B"/>
    <w:rsid w:val="00FE768A"/>
    <w:rsid w:val="00FF078C"/>
    <w:rsid w:val="00FF3322"/>
    <w:rsid w:val="00FF6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2">
    <w:name w:val="footnote text"/>
    <w:basedOn w:val="a"/>
    <w:link w:val="aff3"/>
    <w:rsid w:val="00396A0A"/>
    <w:rPr>
      <w:sz w:val="20"/>
      <w:szCs w:val="20"/>
    </w:rPr>
  </w:style>
  <w:style w:type="character" w:customStyle="1" w:styleId="aff3">
    <w:name w:val="Текст сноски Знак"/>
    <w:basedOn w:val="a0"/>
    <w:link w:val="aff2"/>
    <w:rsid w:val="00396A0A"/>
  </w:style>
  <w:style w:type="character" w:styleId="aff4">
    <w:name w:val="footnote reference"/>
    <w:rsid w:val="00396A0A"/>
    <w:rPr>
      <w:vertAlign w:val="superscript"/>
    </w:rPr>
  </w:style>
  <w:style w:type="paragraph" w:customStyle="1" w:styleId="aff5">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c">
    <w:name w:val="Подподпункт Знак"/>
    <w:link w:val="afb"/>
    <w:rsid w:val="00EF489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2">
    <w:name w:val="footnote text"/>
    <w:basedOn w:val="a"/>
    <w:link w:val="aff3"/>
    <w:rsid w:val="00396A0A"/>
    <w:rPr>
      <w:sz w:val="20"/>
      <w:szCs w:val="20"/>
    </w:rPr>
  </w:style>
  <w:style w:type="character" w:customStyle="1" w:styleId="aff3">
    <w:name w:val="Текст сноски Знак"/>
    <w:basedOn w:val="a0"/>
    <w:link w:val="aff2"/>
    <w:rsid w:val="00396A0A"/>
  </w:style>
  <w:style w:type="character" w:styleId="aff4">
    <w:name w:val="footnote reference"/>
    <w:rsid w:val="00396A0A"/>
    <w:rPr>
      <w:vertAlign w:val="superscript"/>
    </w:rPr>
  </w:style>
  <w:style w:type="paragraph" w:customStyle="1" w:styleId="aff5">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c">
    <w:name w:val="Подподпункт Знак"/>
    <w:link w:val="afb"/>
    <w:rsid w:val="00EF489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3182">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43571250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098868708">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35329294">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20802750">
      <w:bodyDiv w:val="1"/>
      <w:marLeft w:val="0"/>
      <w:marRight w:val="0"/>
      <w:marTop w:val="0"/>
      <w:marBottom w:val="0"/>
      <w:divBdr>
        <w:top w:val="none" w:sz="0" w:space="0" w:color="auto"/>
        <w:left w:val="none" w:sz="0" w:space="0" w:color="auto"/>
        <w:bottom w:val="none" w:sz="0" w:space="0" w:color="auto"/>
        <w:right w:val="none" w:sz="0" w:space="0" w:color="auto"/>
      </w:divBdr>
    </w:div>
    <w:div w:id="1910652796">
      <w:bodyDiv w:val="1"/>
      <w:marLeft w:val="0"/>
      <w:marRight w:val="0"/>
      <w:marTop w:val="0"/>
      <w:marBottom w:val="0"/>
      <w:divBdr>
        <w:top w:val="none" w:sz="0" w:space="0" w:color="auto"/>
        <w:left w:val="none" w:sz="0" w:space="0" w:color="auto"/>
        <w:bottom w:val="none" w:sz="0" w:space="0" w:color="auto"/>
        <w:right w:val="none" w:sz="0" w:space="0" w:color="auto"/>
      </w:divBdr>
      <w:divsChild>
        <w:div w:id="1021513261">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01445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0%D0%BD%D0%B3%D0%BB%D0%B8%D0%B9%D1%81%D0%BA%D0%B8%D0%B9_%D1%8F%D0%B7%D1%8B%D0%B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WGS_84" TargetMode="External"/><Relationship Id="rId5" Type="http://schemas.openxmlformats.org/officeDocument/2006/relationships/settings" Target="settings.xml"/><Relationship Id="rId10" Type="http://schemas.openxmlformats.org/officeDocument/2006/relationships/hyperlink" Target="http://ru.wikipedia.org/wiki/%D0%A1%D0%BF%D1%83%D1%82%D0%BD%D0%B8%D0%BA%D0%BE%D0%B2%D0%B0%D1%8F_%D1%81%D0%B8%D1%81%D1%82%D0%B5%D0%BC%D0%B0_%D0%BD%D0%B0%D0%B2%D0%B8%D0%B3%D0%B0%D1%86%D0%B8%D0%B8" TargetMode="External"/><Relationship Id="rId4" Type="http://schemas.microsoft.com/office/2007/relationships/stylesWithEffects" Target="stylesWithEffects.xml"/><Relationship Id="rId9" Type="http://schemas.openxmlformats.org/officeDocument/2006/relationships/hyperlink" Target="http://ru.wikipedia.org/wiki/%D0%90%D0%BD%D0%B3%D0%BB%D0%B8%D0%B9%D1%81%D0%BA%D0%B8%D0%B9_%D1%8F%D0%B7%D1%8B%D0%B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B2BB0-51F9-44DF-B8E5-D703E9E27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8619</Words>
  <Characters>49129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57633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2</cp:revision>
  <cp:lastPrinted>2017-11-28T23:22:00Z</cp:lastPrinted>
  <dcterms:created xsi:type="dcterms:W3CDTF">2018-11-26T01:47:00Z</dcterms:created>
  <dcterms:modified xsi:type="dcterms:W3CDTF">2018-11-26T01:47:00Z</dcterms:modified>
</cp:coreProperties>
</file>