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DA3BF0">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3CA7F22A" w14:textId="77777777" w:rsidR="00DA3BF0" w:rsidRDefault="00DA3BF0" w:rsidP="00DA3BF0">
      <w:pPr>
        <w:spacing w:before="0"/>
        <w:jc w:val="center"/>
        <w:outlineLvl w:val="4"/>
        <w:rPr>
          <w:b/>
          <w:sz w:val="36"/>
        </w:rPr>
      </w:pPr>
    </w:p>
    <w:p w14:paraId="33C9ECAA" w14:textId="62C02C26" w:rsidR="00DA3BF0" w:rsidRPr="00DA3BF0" w:rsidRDefault="00DA3BF0" w:rsidP="00DA3BF0">
      <w:pPr>
        <w:spacing w:before="0"/>
        <w:outlineLvl w:val="4"/>
        <w:rPr>
          <w:b/>
        </w:rPr>
      </w:pPr>
      <w:r>
        <w:rPr>
          <w:b/>
        </w:rPr>
        <w:t>№ 86/УР                                                                                                       «11»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CD273C">
            <w:pPr>
              <w:widowControl w:val="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E44F2">
            <w:pPr>
              <w:widowControl w:val="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E44F2">
            <w:pPr>
              <w:widowControl w:val="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E44F2">
            <w:pPr>
              <w:widowControl w:val="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B62A40">
            <w:pPr>
              <w:widowControl w:val="0"/>
              <w:spacing w:after="12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B62A40">
            <w:pPr>
              <w:pStyle w:val="affd"/>
              <w:widowControl w:val="0"/>
              <w:spacing w:after="12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E44F2">
            <w:pPr>
              <w:widowControl w:val="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E44F2">
            <w:pPr>
              <w:pStyle w:val="Tableheader"/>
              <w:widowControl w:val="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E44F2">
            <w:pPr>
              <w:pStyle w:val="Tableheader"/>
              <w:widowControl w:val="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E44F2">
            <w:pPr>
              <w:pStyle w:val="Tableheader"/>
              <w:widowControl w:val="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E44F2">
            <w:pPr>
              <w:pStyle w:val="Tableheader"/>
              <w:widowControl w:val="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0E44F2">
            <w:pPr>
              <w:widowControl w:val="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C75F3A">
            <w:pPr>
              <w:pStyle w:val="Tableheader"/>
              <w:widowControl w:val="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C75F3A">
            <w:pPr>
              <w:pStyle w:val="Tableheader"/>
              <w:widowControl w:val="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C75F3A">
            <w:pPr>
              <w:pStyle w:val="Tableheader"/>
              <w:widowControl w:val="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E44F2">
            <w:pPr>
              <w:pStyle w:val="Tableheader"/>
              <w:widowControl w:val="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0E44F2">
            <w:pPr>
              <w:widowControl w:val="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0E44F2">
            <w:pPr>
              <w:widowControl w:val="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C75F3A">
            <w:pPr>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E44F2">
            <w:pPr>
              <w:widowControl w:val="0"/>
              <w:jc w:val="left"/>
              <w:rPr>
                <w:b/>
                <w:sz w:val="24"/>
                <w:szCs w:val="24"/>
              </w:rPr>
            </w:pPr>
            <w:r w:rsidRPr="008C1BD1">
              <w:rPr>
                <w:sz w:val="24"/>
                <w:szCs w:val="24"/>
              </w:rPr>
              <w:t>Предмет Договора и номер лота</w:t>
            </w:r>
          </w:p>
        </w:tc>
        <w:tc>
          <w:tcPr>
            <w:tcW w:w="6662" w:type="dxa"/>
          </w:tcPr>
          <w:p w14:paraId="5C2F78FC" w14:textId="424F27C1" w:rsidR="005A78D9" w:rsidRPr="00BB2330" w:rsidRDefault="005A78D9" w:rsidP="000E44F2">
            <w:pPr>
              <w:widowControl w:val="0"/>
              <w:spacing w:after="120"/>
              <w:rPr>
                <w:sz w:val="24"/>
                <w:szCs w:val="24"/>
              </w:rPr>
            </w:pPr>
            <w:r w:rsidRPr="008C1BD1">
              <w:rPr>
                <w:sz w:val="24"/>
                <w:szCs w:val="24"/>
              </w:rPr>
              <w:t xml:space="preserve">Лот № </w:t>
            </w:r>
            <w:r w:rsidR="007A2CEC">
              <w:rPr>
                <w:b/>
                <w:sz w:val="24"/>
                <w:szCs w:val="24"/>
              </w:rPr>
              <w:t>19</w:t>
            </w:r>
            <w:r w:rsidR="00C75F3A" w:rsidRPr="008C1BD1">
              <w:rPr>
                <w:b/>
                <w:sz w:val="24"/>
                <w:szCs w:val="24"/>
              </w:rPr>
              <w:t>.</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7A2CEC" w:rsidRPr="007A2CEC">
              <w:rPr>
                <w:b/>
                <w:i/>
                <w:sz w:val="24"/>
                <w:szCs w:val="24"/>
              </w:rPr>
              <w:t xml:space="preserve">Ремонт ВЛ-10 </w:t>
            </w:r>
            <w:proofErr w:type="spellStart"/>
            <w:r w:rsidR="007A2CEC" w:rsidRPr="007A2CEC">
              <w:rPr>
                <w:b/>
                <w:i/>
                <w:sz w:val="24"/>
                <w:szCs w:val="24"/>
              </w:rPr>
              <w:t>кВ</w:t>
            </w:r>
            <w:proofErr w:type="spellEnd"/>
            <w:r w:rsidR="007A2CEC" w:rsidRPr="007A2CEC">
              <w:rPr>
                <w:b/>
                <w:i/>
                <w:sz w:val="24"/>
                <w:szCs w:val="24"/>
              </w:rPr>
              <w:t xml:space="preserve"> Ф-4, 6 ПС Старая </w:t>
            </w:r>
            <w:proofErr w:type="spellStart"/>
            <w:r w:rsidR="007A2CEC" w:rsidRPr="007A2CEC">
              <w:rPr>
                <w:b/>
                <w:i/>
                <w:sz w:val="24"/>
                <w:szCs w:val="24"/>
              </w:rPr>
              <w:t>Райчиха</w:t>
            </w:r>
            <w:proofErr w:type="spellEnd"/>
            <w:r w:rsidR="007A2CEC" w:rsidRPr="007A2CEC">
              <w:rPr>
                <w:b/>
                <w:i/>
                <w:sz w:val="24"/>
                <w:szCs w:val="24"/>
              </w:rPr>
              <w:t xml:space="preserve">, ВЛ-6 </w:t>
            </w:r>
            <w:proofErr w:type="spellStart"/>
            <w:r w:rsidR="007A2CEC" w:rsidRPr="007A2CEC">
              <w:rPr>
                <w:b/>
                <w:i/>
                <w:sz w:val="24"/>
                <w:szCs w:val="24"/>
              </w:rPr>
              <w:t>кВ</w:t>
            </w:r>
            <w:proofErr w:type="spellEnd"/>
            <w:r w:rsidR="007A2CEC" w:rsidRPr="007A2CEC">
              <w:rPr>
                <w:b/>
                <w:i/>
                <w:sz w:val="24"/>
                <w:szCs w:val="24"/>
              </w:rPr>
              <w:t xml:space="preserve"> Ф-7 ПС А, ВЛ-0,4 </w:t>
            </w:r>
            <w:proofErr w:type="spellStart"/>
            <w:r w:rsidR="007A2CEC" w:rsidRPr="007A2CEC">
              <w:rPr>
                <w:b/>
                <w:i/>
                <w:sz w:val="24"/>
                <w:szCs w:val="24"/>
              </w:rPr>
              <w:t>кВ</w:t>
            </w:r>
            <w:proofErr w:type="spellEnd"/>
            <w:r w:rsidR="007A2CEC" w:rsidRPr="007A2CEC">
              <w:rPr>
                <w:b/>
                <w:i/>
                <w:sz w:val="24"/>
                <w:szCs w:val="24"/>
              </w:rPr>
              <w:t xml:space="preserve"> </w:t>
            </w:r>
            <w:proofErr w:type="spellStart"/>
            <w:r w:rsidR="007A2CEC" w:rsidRPr="007A2CEC">
              <w:rPr>
                <w:b/>
                <w:i/>
                <w:sz w:val="24"/>
                <w:szCs w:val="24"/>
              </w:rPr>
              <w:t>с</w:t>
            </w:r>
            <w:proofErr w:type="gramStart"/>
            <w:r w:rsidR="007A2CEC" w:rsidRPr="007A2CEC">
              <w:rPr>
                <w:b/>
                <w:i/>
                <w:sz w:val="24"/>
                <w:szCs w:val="24"/>
              </w:rPr>
              <w:t>.Б</w:t>
            </w:r>
            <w:proofErr w:type="gramEnd"/>
            <w:r w:rsidR="007A2CEC" w:rsidRPr="007A2CEC">
              <w:rPr>
                <w:b/>
                <w:i/>
                <w:sz w:val="24"/>
                <w:szCs w:val="24"/>
              </w:rPr>
              <w:t>езозерное</w:t>
            </w:r>
            <w:proofErr w:type="spellEnd"/>
          </w:p>
        </w:tc>
      </w:tr>
      <w:tr w:rsidR="00351C9F" w:rsidRPr="008C1BD1" w14:paraId="6EC138E9" w14:textId="77777777" w:rsidTr="00035960">
        <w:trPr>
          <w:trHeight w:val="20"/>
        </w:trPr>
        <w:tc>
          <w:tcPr>
            <w:tcW w:w="851" w:type="dxa"/>
          </w:tcPr>
          <w:p w14:paraId="760D7DF7" w14:textId="77777777" w:rsidR="00351C9F" w:rsidRPr="008C1BD1"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E44F2">
            <w:pPr>
              <w:widowControl w:val="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E44F2">
            <w:pPr>
              <w:pStyle w:val="Tableheader"/>
              <w:widowControl w:val="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E44F2">
            <w:pPr>
              <w:widowControl w:val="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E44F2">
            <w:pPr>
              <w:pStyle w:val="Tableheader"/>
              <w:widowControl w:val="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E44F2">
            <w:pPr>
              <w:widowControl w:val="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E44F2">
            <w:pPr>
              <w:widowControl w:val="0"/>
              <w:spacing w:after="12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E44F2">
            <w:pPr>
              <w:widowControl w:val="0"/>
              <w:jc w:val="left"/>
              <w:rPr>
                <w:sz w:val="24"/>
                <w:szCs w:val="24"/>
              </w:rPr>
            </w:pPr>
            <w:r w:rsidRPr="008C1BD1">
              <w:rPr>
                <w:sz w:val="24"/>
                <w:szCs w:val="24"/>
              </w:rPr>
              <w:t>Начальная (максимальная) цена договора (цена лота)</w:t>
            </w:r>
          </w:p>
        </w:tc>
        <w:tc>
          <w:tcPr>
            <w:tcW w:w="6662" w:type="dxa"/>
          </w:tcPr>
          <w:p w14:paraId="52127841" w14:textId="5E6E832E" w:rsidR="00845457" w:rsidRPr="008C1BD1" w:rsidRDefault="00845457" w:rsidP="007A2CEC">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7A2CEC">
              <w:rPr>
                <w:rFonts w:ascii="Times New Roman" w:eastAsia="Times New Roman" w:hAnsi="Times New Roman"/>
                <w:b/>
                <w:noProof w:val="0"/>
                <w:snapToGrid w:val="0"/>
                <w:szCs w:val="24"/>
                <w:lang w:eastAsia="ru-RU"/>
              </w:rPr>
              <w:t>4 464 000</w:t>
            </w:r>
            <w:r w:rsidR="008C1BD1" w:rsidRPr="008C1BD1">
              <w:rPr>
                <w:rFonts w:ascii="Times New Roman" w:eastAsia="Times New Roman" w:hAnsi="Times New Roman"/>
                <w:b/>
                <w:noProof w:val="0"/>
                <w:snapToGrid w:val="0"/>
                <w:szCs w:val="24"/>
                <w:lang w:eastAsia="ru-RU"/>
              </w:rPr>
              <w:t>,00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E44F2">
            <w:pPr>
              <w:widowControl w:val="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FF21CB">
            <w:pPr>
              <w:pStyle w:val="affd"/>
              <w:widowControl w:val="0"/>
              <w:tabs>
                <w:tab w:val="left" w:pos="33"/>
              </w:tabs>
              <w:spacing w:after="12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E44F2">
            <w:pPr>
              <w:widowControl w:val="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B62A40">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E44F2">
            <w:pPr>
              <w:widowControl w:val="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E44F2">
            <w:pPr>
              <w:pStyle w:val="Tableheader"/>
              <w:widowControl w:val="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E44F2">
            <w:pPr>
              <w:widowControl w:val="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75B29">
            <w:pPr>
              <w:pStyle w:val="Tabletext"/>
              <w:rPr>
                <w:b/>
                <w:snapToGrid w:val="0"/>
                <w:sz w:val="24"/>
              </w:rPr>
            </w:pPr>
            <w:r w:rsidRPr="008C1BD1">
              <w:rPr>
                <w:sz w:val="24"/>
              </w:rPr>
              <w:t xml:space="preserve">Не требуется </w:t>
            </w:r>
          </w:p>
          <w:p w14:paraId="259AB9B0" w14:textId="5E071FA4" w:rsidR="00D6610C" w:rsidRPr="008C1BD1" w:rsidRDefault="00D6610C" w:rsidP="00052DC1">
            <w:pPr>
              <w:pStyle w:val="Tableheader"/>
              <w:widowControl w:val="0"/>
              <w:spacing w:after="12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E44F2">
            <w:pPr>
              <w:widowControl w:val="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E44F2">
            <w:pPr>
              <w:widowControl w:val="0"/>
              <w:rPr>
                <w:sz w:val="24"/>
                <w:szCs w:val="24"/>
              </w:rPr>
            </w:pPr>
            <w:r w:rsidRPr="008C1BD1">
              <w:rPr>
                <w:sz w:val="24"/>
                <w:szCs w:val="24"/>
              </w:rPr>
              <w:t>Дата начала подачи заявок:</w:t>
            </w:r>
          </w:p>
          <w:p w14:paraId="3DB7551E" w14:textId="1191109D" w:rsidR="006C03D6" w:rsidRPr="00475B29" w:rsidRDefault="00DA3BF0" w:rsidP="000E44F2">
            <w:pPr>
              <w:widowControl w:val="0"/>
              <w:spacing w:after="120"/>
              <w:rPr>
                <w:b/>
                <w:sz w:val="24"/>
                <w:szCs w:val="24"/>
              </w:rPr>
            </w:pPr>
            <w:r>
              <w:rPr>
                <w:b/>
                <w:sz w:val="24"/>
                <w:szCs w:val="24"/>
              </w:rPr>
              <w:t>«11</w:t>
            </w:r>
            <w:r w:rsidR="006C03D6" w:rsidRPr="00475B29">
              <w:rPr>
                <w:b/>
                <w:sz w:val="24"/>
                <w:szCs w:val="24"/>
              </w:rPr>
              <w:t xml:space="preserve">» </w:t>
            </w:r>
            <w:r>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E44F2">
            <w:pPr>
              <w:widowControl w:val="0"/>
              <w:rPr>
                <w:sz w:val="24"/>
                <w:szCs w:val="24"/>
              </w:rPr>
            </w:pPr>
            <w:r w:rsidRPr="008C1BD1">
              <w:rPr>
                <w:sz w:val="24"/>
                <w:szCs w:val="24"/>
              </w:rPr>
              <w:t>Дата и время окончания срока подачи заявок:</w:t>
            </w:r>
          </w:p>
          <w:p w14:paraId="6572B02E" w14:textId="6D10278D" w:rsidR="002541D7" w:rsidRPr="008C1BD1" w:rsidRDefault="00DA3BF0" w:rsidP="00AC578B">
            <w:pPr>
              <w:pStyle w:val="Tableheader"/>
              <w:widowControl w:val="0"/>
              <w:rPr>
                <w:rFonts w:eastAsia="Lucida Sans Unicode"/>
                <w:b w:val="0"/>
                <w:i/>
                <w:kern w:val="1"/>
                <w:sz w:val="24"/>
                <w:shd w:val="clear" w:color="auto" w:fill="FFFF99"/>
              </w:rPr>
            </w:pPr>
            <w:r>
              <w:rPr>
                <w:sz w:val="24"/>
              </w:rPr>
              <w:t>«19</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12</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531E1F">
            <w:pPr>
              <w:widowControl w:val="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B62A40">
            <w:pPr>
              <w:pStyle w:val="Tabletext"/>
              <w:widowControl w:val="0"/>
              <w:spacing w:after="12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BA3C78">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B62A40">
            <w:pPr>
              <w:pStyle w:val="Tabletext"/>
              <w:widowControl w:val="0"/>
              <w:spacing w:after="12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xml:space="preserve">, а также порядку подачи ценового </w:t>
            </w:r>
            <w:r w:rsidR="006E24D2" w:rsidRPr="008C1BD1">
              <w:rPr>
                <w:snapToGrid w:val="0"/>
                <w:sz w:val="24"/>
              </w:rPr>
              <w:lastRenderedPageBreak/>
              <w:t>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40686">
            <w:pPr>
              <w:widowControl w:val="0"/>
              <w:spacing w:after="12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667694">
            <w:pPr>
              <w:pStyle w:val="afc"/>
              <w:tabs>
                <w:tab w:val="clear" w:pos="1134"/>
                <w:tab w:val="left" w:pos="567"/>
              </w:tabs>
              <w:spacing w:before="120" w:after="12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902273">
            <w:pPr>
              <w:widowControl w:val="0"/>
              <w:spacing w:after="120"/>
              <w:jc w:val="left"/>
              <w:rPr>
                <w:sz w:val="24"/>
                <w:szCs w:val="24"/>
              </w:rPr>
            </w:pPr>
            <w:r w:rsidRPr="008C1BD1">
              <w:rPr>
                <w:sz w:val="24"/>
                <w:szCs w:val="24"/>
              </w:rPr>
              <w:t xml:space="preserve">Дополнительный этап: </w:t>
            </w:r>
          </w:p>
          <w:p w14:paraId="3996D5C6" w14:textId="471A11F9" w:rsidR="00197FE4" w:rsidRPr="00C0497E" w:rsidRDefault="008D14FF" w:rsidP="009813E5">
            <w:pPr>
              <w:widowControl w:val="0"/>
              <w:spacing w:after="12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902273">
            <w:pPr>
              <w:pStyle w:val="Tableheader"/>
              <w:widowControl w:val="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902273">
            <w:pPr>
              <w:pStyle w:val="Tableheader"/>
              <w:widowControl w:val="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531E1F">
            <w:pPr>
              <w:widowControl w:val="0"/>
              <w:spacing w:after="12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531E1F">
            <w:pPr>
              <w:pStyle w:val="Tableheader"/>
              <w:widowControl w:val="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531E1F">
            <w:pPr>
              <w:widowControl w:val="0"/>
              <w:spacing w:after="12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6C012520" w:rsidR="00D51C4F" w:rsidRPr="007A2CEC" w:rsidRDefault="007A2CEC" w:rsidP="00590C8F">
      <w:pPr>
        <w:suppressAutoHyphens/>
        <w:jc w:val="center"/>
        <w:rPr>
          <w:b/>
          <w:sz w:val="44"/>
          <w:szCs w:val="44"/>
        </w:rPr>
      </w:pPr>
      <w:r w:rsidRPr="007A2CEC">
        <w:rPr>
          <w:b/>
          <w:sz w:val="44"/>
          <w:szCs w:val="44"/>
        </w:rPr>
        <w:t xml:space="preserve">Ремонт ВЛ-10 </w:t>
      </w:r>
      <w:proofErr w:type="spellStart"/>
      <w:r w:rsidRPr="007A2CEC">
        <w:rPr>
          <w:b/>
          <w:sz w:val="44"/>
          <w:szCs w:val="44"/>
        </w:rPr>
        <w:t>кВ</w:t>
      </w:r>
      <w:proofErr w:type="spellEnd"/>
      <w:r w:rsidRPr="007A2CEC">
        <w:rPr>
          <w:b/>
          <w:sz w:val="44"/>
          <w:szCs w:val="44"/>
        </w:rPr>
        <w:t xml:space="preserve"> Ф-4, 6 ПС Старая </w:t>
      </w:r>
      <w:proofErr w:type="spellStart"/>
      <w:r w:rsidRPr="007A2CEC">
        <w:rPr>
          <w:b/>
          <w:sz w:val="44"/>
          <w:szCs w:val="44"/>
        </w:rPr>
        <w:t>Райчиха</w:t>
      </w:r>
      <w:proofErr w:type="spellEnd"/>
      <w:r w:rsidRPr="007A2CEC">
        <w:rPr>
          <w:b/>
          <w:sz w:val="44"/>
          <w:szCs w:val="44"/>
        </w:rPr>
        <w:t xml:space="preserve">, ВЛ-6 </w:t>
      </w:r>
      <w:proofErr w:type="spellStart"/>
      <w:r w:rsidRPr="007A2CEC">
        <w:rPr>
          <w:b/>
          <w:sz w:val="44"/>
          <w:szCs w:val="44"/>
        </w:rPr>
        <w:t>кВ</w:t>
      </w:r>
      <w:proofErr w:type="spellEnd"/>
      <w:r w:rsidRPr="007A2CEC">
        <w:rPr>
          <w:b/>
          <w:sz w:val="44"/>
          <w:szCs w:val="44"/>
        </w:rPr>
        <w:t xml:space="preserve"> Ф-7 ПС А, ВЛ-0,4 </w:t>
      </w:r>
      <w:proofErr w:type="spellStart"/>
      <w:r w:rsidRPr="007A2CEC">
        <w:rPr>
          <w:b/>
          <w:sz w:val="44"/>
          <w:szCs w:val="44"/>
        </w:rPr>
        <w:t>кВ</w:t>
      </w:r>
      <w:proofErr w:type="spellEnd"/>
      <w:r w:rsidRPr="007A2CEC">
        <w:rPr>
          <w:b/>
          <w:sz w:val="44"/>
          <w:szCs w:val="44"/>
        </w:rPr>
        <w:t xml:space="preserve"> </w:t>
      </w:r>
      <w:proofErr w:type="spellStart"/>
      <w:r w:rsidRPr="007A2CEC">
        <w:rPr>
          <w:b/>
          <w:sz w:val="44"/>
          <w:szCs w:val="44"/>
        </w:rPr>
        <w:t>с</w:t>
      </w:r>
      <w:proofErr w:type="gramStart"/>
      <w:r w:rsidRPr="007A2CEC">
        <w:rPr>
          <w:b/>
          <w:sz w:val="44"/>
          <w:szCs w:val="44"/>
        </w:rPr>
        <w:t>.Б</w:t>
      </w:r>
      <w:proofErr w:type="gramEnd"/>
      <w:r w:rsidRPr="007A2CEC">
        <w:rPr>
          <w:b/>
          <w:sz w:val="44"/>
          <w:szCs w:val="44"/>
        </w:rPr>
        <w:t>езозерное</w:t>
      </w:r>
      <w:proofErr w:type="spellEnd"/>
    </w:p>
    <w:p w14:paraId="0A5207F4" w14:textId="69A15E3C" w:rsidR="00EC5F37" w:rsidRPr="00C55B01" w:rsidRDefault="007A2CEC" w:rsidP="00D51C4F">
      <w:pPr>
        <w:jc w:val="center"/>
      </w:pPr>
      <w:r>
        <w:t>(ЛОТ № 19</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BA3C78">
          <w:rPr>
            <w:webHidden/>
          </w:rPr>
          <w:t>9</w:t>
        </w:r>
        <w:r w:rsidR="00560D7A">
          <w:rPr>
            <w:webHidden/>
          </w:rPr>
          <w:fldChar w:fldCharType="end"/>
        </w:r>
      </w:hyperlink>
    </w:p>
    <w:p w14:paraId="40284C85"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BA3C78">
          <w:rPr>
            <w:webHidden/>
          </w:rPr>
          <w:t>10</w:t>
        </w:r>
        <w:r w:rsidR="00560D7A">
          <w:rPr>
            <w:webHidden/>
          </w:rPr>
          <w:fldChar w:fldCharType="end"/>
        </w:r>
      </w:hyperlink>
    </w:p>
    <w:p w14:paraId="650C511F"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BA3C78">
          <w:rPr>
            <w:webHidden/>
          </w:rPr>
          <w:t>12</w:t>
        </w:r>
        <w:r w:rsidR="00560D7A">
          <w:rPr>
            <w:webHidden/>
          </w:rPr>
          <w:fldChar w:fldCharType="end"/>
        </w:r>
      </w:hyperlink>
    </w:p>
    <w:p w14:paraId="2491050E"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BA3C78">
          <w:rPr>
            <w:webHidden/>
          </w:rPr>
          <w:t>12</w:t>
        </w:r>
        <w:r w:rsidR="00560D7A">
          <w:rPr>
            <w:webHidden/>
          </w:rPr>
          <w:fldChar w:fldCharType="end"/>
        </w:r>
      </w:hyperlink>
    </w:p>
    <w:p w14:paraId="6A7BA80D"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BA3C78">
          <w:rPr>
            <w:webHidden/>
          </w:rPr>
          <w:t>12</w:t>
        </w:r>
        <w:r w:rsidR="00560D7A">
          <w:rPr>
            <w:webHidden/>
          </w:rPr>
          <w:fldChar w:fldCharType="end"/>
        </w:r>
      </w:hyperlink>
    </w:p>
    <w:p w14:paraId="24EADCE1"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BA3C78">
          <w:rPr>
            <w:webHidden/>
          </w:rPr>
          <w:t>14</w:t>
        </w:r>
        <w:r w:rsidR="00560D7A">
          <w:rPr>
            <w:webHidden/>
          </w:rPr>
          <w:fldChar w:fldCharType="end"/>
        </w:r>
      </w:hyperlink>
    </w:p>
    <w:p w14:paraId="61287BA1"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BA3C78">
          <w:rPr>
            <w:webHidden/>
          </w:rPr>
          <w:t>14</w:t>
        </w:r>
        <w:r w:rsidR="00560D7A">
          <w:rPr>
            <w:webHidden/>
          </w:rPr>
          <w:fldChar w:fldCharType="end"/>
        </w:r>
      </w:hyperlink>
    </w:p>
    <w:p w14:paraId="691BABCC"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BA3C78">
          <w:rPr>
            <w:webHidden/>
          </w:rPr>
          <w:t>14</w:t>
        </w:r>
        <w:r w:rsidR="00560D7A">
          <w:rPr>
            <w:webHidden/>
          </w:rPr>
          <w:fldChar w:fldCharType="end"/>
        </w:r>
      </w:hyperlink>
    </w:p>
    <w:p w14:paraId="659AA8EB"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BA3C78">
          <w:rPr>
            <w:webHidden/>
          </w:rPr>
          <w:t>15</w:t>
        </w:r>
        <w:r w:rsidR="00560D7A">
          <w:rPr>
            <w:webHidden/>
          </w:rPr>
          <w:fldChar w:fldCharType="end"/>
        </w:r>
      </w:hyperlink>
    </w:p>
    <w:p w14:paraId="794F2A37"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BA3C78">
          <w:rPr>
            <w:webHidden/>
          </w:rPr>
          <w:t>16</w:t>
        </w:r>
        <w:r w:rsidR="00560D7A">
          <w:rPr>
            <w:webHidden/>
          </w:rPr>
          <w:fldChar w:fldCharType="end"/>
        </w:r>
      </w:hyperlink>
    </w:p>
    <w:p w14:paraId="6D1380EE"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BA3C78">
          <w:rPr>
            <w:webHidden/>
          </w:rPr>
          <w:t>16</w:t>
        </w:r>
        <w:r w:rsidR="00560D7A">
          <w:rPr>
            <w:webHidden/>
          </w:rPr>
          <w:fldChar w:fldCharType="end"/>
        </w:r>
      </w:hyperlink>
    </w:p>
    <w:p w14:paraId="20461B88"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BA3C78">
          <w:rPr>
            <w:webHidden/>
          </w:rPr>
          <w:t>17</w:t>
        </w:r>
        <w:r w:rsidR="00560D7A">
          <w:rPr>
            <w:webHidden/>
          </w:rPr>
          <w:fldChar w:fldCharType="end"/>
        </w:r>
      </w:hyperlink>
    </w:p>
    <w:p w14:paraId="3C9AE7A1"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BA3C78">
          <w:rPr>
            <w:webHidden/>
          </w:rPr>
          <w:t>17</w:t>
        </w:r>
        <w:r w:rsidR="00560D7A">
          <w:rPr>
            <w:webHidden/>
          </w:rPr>
          <w:fldChar w:fldCharType="end"/>
        </w:r>
      </w:hyperlink>
    </w:p>
    <w:p w14:paraId="1DB4E04F"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BA3C78">
          <w:rPr>
            <w:webHidden/>
          </w:rPr>
          <w:t>17</w:t>
        </w:r>
        <w:r w:rsidR="00560D7A">
          <w:rPr>
            <w:webHidden/>
          </w:rPr>
          <w:fldChar w:fldCharType="end"/>
        </w:r>
      </w:hyperlink>
    </w:p>
    <w:p w14:paraId="3F0E01DA"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BA3C78">
          <w:rPr>
            <w:webHidden/>
          </w:rPr>
          <w:t>19</w:t>
        </w:r>
        <w:r w:rsidR="00560D7A">
          <w:rPr>
            <w:webHidden/>
          </w:rPr>
          <w:fldChar w:fldCharType="end"/>
        </w:r>
      </w:hyperlink>
    </w:p>
    <w:p w14:paraId="1769E928"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BA3C78">
          <w:rPr>
            <w:webHidden/>
          </w:rPr>
          <w:t>20</w:t>
        </w:r>
        <w:r w:rsidR="00560D7A">
          <w:rPr>
            <w:webHidden/>
          </w:rPr>
          <w:fldChar w:fldCharType="end"/>
        </w:r>
      </w:hyperlink>
    </w:p>
    <w:p w14:paraId="552258A8"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BA3C78">
          <w:rPr>
            <w:webHidden/>
          </w:rPr>
          <w:t>20</w:t>
        </w:r>
        <w:r w:rsidR="00560D7A">
          <w:rPr>
            <w:webHidden/>
          </w:rPr>
          <w:fldChar w:fldCharType="end"/>
        </w:r>
      </w:hyperlink>
    </w:p>
    <w:p w14:paraId="21AFF68E"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BA3C78">
          <w:rPr>
            <w:webHidden/>
          </w:rPr>
          <w:t>20</w:t>
        </w:r>
        <w:r w:rsidR="00560D7A">
          <w:rPr>
            <w:webHidden/>
          </w:rPr>
          <w:fldChar w:fldCharType="end"/>
        </w:r>
      </w:hyperlink>
    </w:p>
    <w:p w14:paraId="76927109"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BA3C78">
          <w:rPr>
            <w:webHidden/>
          </w:rPr>
          <w:t>21</w:t>
        </w:r>
        <w:r w:rsidR="00560D7A">
          <w:rPr>
            <w:webHidden/>
          </w:rPr>
          <w:fldChar w:fldCharType="end"/>
        </w:r>
      </w:hyperlink>
    </w:p>
    <w:p w14:paraId="6B076319"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BA3C78">
          <w:rPr>
            <w:webHidden/>
          </w:rPr>
          <w:t>21</w:t>
        </w:r>
        <w:r w:rsidR="00560D7A">
          <w:rPr>
            <w:webHidden/>
          </w:rPr>
          <w:fldChar w:fldCharType="end"/>
        </w:r>
      </w:hyperlink>
    </w:p>
    <w:p w14:paraId="1571A774"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BA3C78">
          <w:rPr>
            <w:webHidden/>
          </w:rPr>
          <w:t>22</w:t>
        </w:r>
        <w:r w:rsidR="00560D7A">
          <w:rPr>
            <w:webHidden/>
          </w:rPr>
          <w:fldChar w:fldCharType="end"/>
        </w:r>
      </w:hyperlink>
    </w:p>
    <w:p w14:paraId="4431B9DF" w14:textId="77777777" w:rsidR="00560D7A" w:rsidRDefault="00F072DA">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BA3C78">
          <w:rPr>
            <w:webHidden/>
          </w:rPr>
          <w:t>22</w:t>
        </w:r>
        <w:r w:rsidR="00560D7A">
          <w:rPr>
            <w:webHidden/>
          </w:rPr>
          <w:fldChar w:fldCharType="end"/>
        </w:r>
      </w:hyperlink>
    </w:p>
    <w:p w14:paraId="42B48AB6" w14:textId="77777777" w:rsidR="00560D7A" w:rsidRDefault="00F072DA">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BA3C78">
          <w:rPr>
            <w:webHidden/>
          </w:rPr>
          <w:t>23</w:t>
        </w:r>
        <w:r w:rsidR="00560D7A">
          <w:rPr>
            <w:webHidden/>
          </w:rPr>
          <w:fldChar w:fldCharType="end"/>
        </w:r>
      </w:hyperlink>
    </w:p>
    <w:p w14:paraId="233A34C5" w14:textId="77777777" w:rsidR="00560D7A" w:rsidRDefault="00F072DA">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BA3C78">
          <w:rPr>
            <w:webHidden/>
          </w:rPr>
          <w:t>24</w:t>
        </w:r>
        <w:r w:rsidR="00560D7A">
          <w:rPr>
            <w:webHidden/>
          </w:rPr>
          <w:fldChar w:fldCharType="end"/>
        </w:r>
      </w:hyperlink>
    </w:p>
    <w:p w14:paraId="0B073C71" w14:textId="77777777" w:rsidR="00560D7A" w:rsidRDefault="00F072DA">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BA3C78">
          <w:rPr>
            <w:webHidden/>
          </w:rPr>
          <w:t>24</w:t>
        </w:r>
        <w:r w:rsidR="00560D7A">
          <w:rPr>
            <w:webHidden/>
          </w:rPr>
          <w:fldChar w:fldCharType="end"/>
        </w:r>
      </w:hyperlink>
    </w:p>
    <w:p w14:paraId="2FA66A7B" w14:textId="77777777" w:rsidR="00560D7A" w:rsidRDefault="00F072DA">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BA3C78">
          <w:rPr>
            <w:webHidden/>
          </w:rPr>
          <w:t>24</w:t>
        </w:r>
        <w:r w:rsidR="00560D7A">
          <w:rPr>
            <w:webHidden/>
          </w:rPr>
          <w:fldChar w:fldCharType="end"/>
        </w:r>
      </w:hyperlink>
    </w:p>
    <w:p w14:paraId="1E4FC9B3" w14:textId="77777777" w:rsidR="00560D7A" w:rsidRDefault="00F072DA">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BA3C78">
          <w:rPr>
            <w:webHidden/>
          </w:rPr>
          <w:t>24</w:t>
        </w:r>
        <w:r w:rsidR="00560D7A">
          <w:rPr>
            <w:webHidden/>
          </w:rPr>
          <w:fldChar w:fldCharType="end"/>
        </w:r>
      </w:hyperlink>
    </w:p>
    <w:p w14:paraId="75F9A9C5" w14:textId="77777777" w:rsidR="00560D7A" w:rsidRDefault="00F072DA">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BA3C78">
          <w:rPr>
            <w:webHidden/>
          </w:rPr>
          <w:t>25</w:t>
        </w:r>
        <w:r w:rsidR="00560D7A">
          <w:rPr>
            <w:webHidden/>
          </w:rPr>
          <w:fldChar w:fldCharType="end"/>
        </w:r>
      </w:hyperlink>
    </w:p>
    <w:p w14:paraId="05F2F14B"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BA3C78">
          <w:rPr>
            <w:webHidden/>
          </w:rPr>
          <w:t>27</w:t>
        </w:r>
        <w:r w:rsidR="00560D7A">
          <w:rPr>
            <w:webHidden/>
          </w:rPr>
          <w:fldChar w:fldCharType="end"/>
        </w:r>
      </w:hyperlink>
    </w:p>
    <w:p w14:paraId="541F6DFC"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BA3C78">
          <w:rPr>
            <w:webHidden/>
          </w:rPr>
          <w:t>28</w:t>
        </w:r>
        <w:r w:rsidR="00560D7A">
          <w:rPr>
            <w:webHidden/>
          </w:rPr>
          <w:fldChar w:fldCharType="end"/>
        </w:r>
      </w:hyperlink>
    </w:p>
    <w:p w14:paraId="54CB4F09"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BA3C78">
          <w:rPr>
            <w:webHidden/>
          </w:rPr>
          <w:t>28</w:t>
        </w:r>
        <w:r w:rsidR="00560D7A">
          <w:rPr>
            <w:webHidden/>
          </w:rPr>
          <w:fldChar w:fldCharType="end"/>
        </w:r>
      </w:hyperlink>
    </w:p>
    <w:p w14:paraId="16A3FB17"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BA3C78">
          <w:rPr>
            <w:webHidden/>
          </w:rPr>
          <w:t>29</w:t>
        </w:r>
        <w:r w:rsidR="00560D7A">
          <w:rPr>
            <w:webHidden/>
          </w:rPr>
          <w:fldChar w:fldCharType="end"/>
        </w:r>
      </w:hyperlink>
    </w:p>
    <w:p w14:paraId="2BE46DA2"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BA3C78">
          <w:rPr>
            <w:webHidden/>
          </w:rPr>
          <w:t>30</w:t>
        </w:r>
        <w:r w:rsidR="00560D7A">
          <w:rPr>
            <w:webHidden/>
          </w:rPr>
          <w:fldChar w:fldCharType="end"/>
        </w:r>
      </w:hyperlink>
    </w:p>
    <w:p w14:paraId="754EB63E"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BA3C78">
          <w:rPr>
            <w:webHidden/>
          </w:rPr>
          <w:t>30</w:t>
        </w:r>
        <w:r w:rsidR="00560D7A">
          <w:rPr>
            <w:webHidden/>
          </w:rPr>
          <w:fldChar w:fldCharType="end"/>
        </w:r>
      </w:hyperlink>
    </w:p>
    <w:p w14:paraId="67B252EB"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BA3C78">
          <w:rPr>
            <w:webHidden/>
          </w:rPr>
          <w:t>31</w:t>
        </w:r>
        <w:r w:rsidR="00560D7A">
          <w:rPr>
            <w:webHidden/>
          </w:rPr>
          <w:fldChar w:fldCharType="end"/>
        </w:r>
      </w:hyperlink>
    </w:p>
    <w:p w14:paraId="3F23FEE0"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BA3C78">
          <w:rPr>
            <w:webHidden/>
          </w:rPr>
          <w:t>32</w:t>
        </w:r>
        <w:r w:rsidR="00560D7A">
          <w:rPr>
            <w:webHidden/>
          </w:rPr>
          <w:fldChar w:fldCharType="end"/>
        </w:r>
      </w:hyperlink>
    </w:p>
    <w:p w14:paraId="62F5BABA"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BA3C78">
          <w:rPr>
            <w:webHidden/>
          </w:rPr>
          <w:t>32</w:t>
        </w:r>
        <w:r w:rsidR="00560D7A">
          <w:rPr>
            <w:webHidden/>
          </w:rPr>
          <w:fldChar w:fldCharType="end"/>
        </w:r>
      </w:hyperlink>
    </w:p>
    <w:p w14:paraId="08096C3B"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BA3C78">
          <w:rPr>
            <w:webHidden/>
          </w:rPr>
          <w:t>33</w:t>
        </w:r>
        <w:r w:rsidR="00560D7A">
          <w:rPr>
            <w:webHidden/>
          </w:rPr>
          <w:fldChar w:fldCharType="end"/>
        </w:r>
      </w:hyperlink>
    </w:p>
    <w:p w14:paraId="6C89D42B"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BA3C78">
          <w:rPr>
            <w:webHidden/>
          </w:rPr>
          <w:t>34</w:t>
        </w:r>
        <w:r w:rsidR="00560D7A">
          <w:rPr>
            <w:webHidden/>
          </w:rPr>
          <w:fldChar w:fldCharType="end"/>
        </w:r>
      </w:hyperlink>
    </w:p>
    <w:p w14:paraId="7E9D736C"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BA3C78">
          <w:rPr>
            <w:webHidden/>
          </w:rPr>
          <w:t>34</w:t>
        </w:r>
        <w:r w:rsidR="00560D7A">
          <w:rPr>
            <w:webHidden/>
          </w:rPr>
          <w:fldChar w:fldCharType="end"/>
        </w:r>
      </w:hyperlink>
    </w:p>
    <w:p w14:paraId="7961F589"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BA3C78">
          <w:rPr>
            <w:webHidden/>
          </w:rPr>
          <w:t>36</w:t>
        </w:r>
        <w:r w:rsidR="00560D7A">
          <w:rPr>
            <w:webHidden/>
          </w:rPr>
          <w:fldChar w:fldCharType="end"/>
        </w:r>
      </w:hyperlink>
    </w:p>
    <w:p w14:paraId="3E1579FD"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BA3C78">
          <w:rPr>
            <w:webHidden/>
          </w:rPr>
          <w:t>37</w:t>
        </w:r>
        <w:r w:rsidR="00560D7A">
          <w:rPr>
            <w:webHidden/>
          </w:rPr>
          <w:fldChar w:fldCharType="end"/>
        </w:r>
      </w:hyperlink>
    </w:p>
    <w:p w14:paraId="58F5A411"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BA3C78">
          <w:rPr>
            <w:webHidden/>
          </w:rPr>
          <w:t>38</w:t>
        </w:r>
        <w:r w:rsidR="00560D7A">
          <w:rPr>
            <w:webHidden/>
          </w:rPr>
          <w:fldChar w:fldCharType="end"/>
        </w:r>
      </w:hyperlink>
    </w:p>
    <w:p w14:paraId="62A4131D"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BA3C78">
          <w:rPr>
            <w:webHidden/>
          </w:rPr>
          <w:t>39</w:t>
        </w:r>
        <w:r w:rsidR="00560D7A">
          <w:rPr>
            <w:webHidden/>
          </w:rPr>
          <w:fldChar w:fldCharType="end"/>
        </w:r>
      </w:hyperlink>
    </w:p>
    <w:p w14:paraId="4B7E31CD"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BA3C78">
          <w:rPr>
            <w:webHidden/>
          </w:rPr>
          <w:t>39</w:t>
        </w:r>
        <w:r w:rsidR="00560D7A">
          <w:rPr>
            <w:webHidden/>
          </w:rPr>
          <w:fldChar w:fldCharType="end"/>
        </w:r>
      </w:hyperlink>
    </w:p>
    <w:p w14:paraId="43495F63"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BA3C78">
          <w:rPr>
            <w:webHidden/>
          </w:rPr>
          <w:t>40</w:t>
        </w:r>
        <w:r w:rsidR="00560D7A">
          <w:rPr>
            <w:webHidden/>
          </w:rPr>
          <w:fldChar w:fldCharType="end"/>
        </w:r>
      </w:hyperlink>
    </w:p>
    <w:p w14:paraId="70DD319A"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BA3C78">
          <w:rPr>
            <w:webHidden/>
          </w:rPr>
          <w:t>41</w:t>
        </w:r>
        <w:r w:rsidR="00560D7A">
          <w:rPr>
            <w:webHidden/>
          </w:rPr>
          <w:fldChar w:fldCharType="end"/>
        </w:r>
      </w:hyperlink>
    </w:p>
    <w:p w14:paraId="70C4DC93"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BA3C78">
          <w:rPr>
            <w:webHidden/>
          </w:rPr>
          <w:t>41</w:t>
        </w:r>
        <w:r w:rsidR="00560D7A">
          <w:rPr>
            <w:webHidden/>
          </w:rPr>
          <w:fldChar w:fldCharType="end"/>
        </w:r>
      </w:hyperlink>
    </w:p>
    <w:p w14:paraId="4B4EE85D"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BA3C78">
          <w:rPr>
            <w:webHidden/>
          </w:rPr>
          <w:t>41</w:t>
        </w:r>
        <w:r w:rsidR="00560D7A">
          <w:rPr>
            <w:webHidden/>
          </w:rPr>
          <w:fldChar w:fldCharType="end"/>
        </w:r>
      </w:hyperlink>
    </w:p>
    <w:p w14:paraId="2D352675"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BA3C78">
          <w:rPr>
            <w:webHidden/>
          </w:rPr>
          <w:t>41</w:t>
        </w:r>
        <w:r w:rsidR="00560D7A">
          <w:rPr>
            <w:webHidden/>
          </w:rPr>
          <w:fldChar w:fldCharType="end"/>
        </w:r>
      </w:hyperlink>
    </w:p>
    <w:p w14:paraId="6B1114D8"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BA3C78">
          <w:rPr>
            <w:webHidden/>
          </w:rPr>
          <w:t>43</w:t>
        </w:r>
        <w:r w:rsidR="00560D7A">
          <w:rPr>
            <w:webHidden/>
          </w:rPr>
          <w:fldChar w:fldCharType="end"/>
        </w:r>
      </w:hyperlink>
    </w:p>
    <w:p w14:paraId="0959811B"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BA3C78">
          <w:rPr>
            <w:webHidden/>
          </w:rPr>
          <w:t>43</w:t>
        </w:r>
        <w:r w:rsidR="00560D7A">
          <w:rPr>
            <w:webHidden/>
          </w:rPr>
          <w:fldChar w:fldCharType="end"/>
        </w:r>
      </w:hyperlink>
    </w:p>
    <w:p w14:paraId="49BAAC2B" w14:textId="77777777" w:rsidR="00560D7A" w:rsidRDefault="00F072DA">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BA3C78">
          <w:rPr>
            <w:webHidden/>
          </w:rPr>
          <w:t>43</w:t>
        </w:r>
        <w:r w:rsidR="00560D7A">
          <w:rPr>
            <w:webHidden/>
          </w:rPr>
          <w:fldChar w:fldCharType="end"/>
        </w:r>
      </w:hyperlink>
    </w:p>
    <w:p w14:paraId="196BD2C7" w14:textId="77777777" w:rsidR="00560D7A" w:rsidRDefault="00F072DA">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BA3C78">
          <w:rPr>
            <w:webHidden/>
          </w:rPr>
          <w:t>44</w:t>
        </w:r>
        <w:r w:rsidR="00560D7A">
          <w:rPr>
            <w:webHidden/>
          </w:rPr>
          <w:fldChar w:fldCharType="end"/>
        </w:r>
      </w:hyperlink>
    </w:p>
    <w:p w14:paraId="5881D802"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BA3C78">
          <w:rPr>
            <w:webHidden/>
          </w:rPr>
          <w:t>45</w:t>
        </w:r>
        <w:r w:rsidR="00560D7A">
          <w:rPr>
            <w:webHidden/>
          </w:rPr>
          <w:fldChar w:fldCharType="end"/>
        </w:r>
      </w:hyperlink>
    </w:p>
    <w:p w14:paraId="0848BC04" w14:textId="77777777" w:rsidR="00560D7A" w:rsidRDefault="00F072DA">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BA3C78">
          <w:rPr>
            <w:webHidden/>
          </w:rPr>
          <w:t>45</w:t>
        </w:r>
        <w:r w:rsidR="00560D7A">
          <w:rPr>
            <w:webHidden/>
          </w:rPr>
          <w:fldChar w:fldCharType="end"/>
        </w:r>
      </w:hyperlink>
    </w:p>
    <w:p w14:paraId="69619F85" w14:textId="77777777" w:rsidR="00560D7A" w:rsidRDefault="00F072DA">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BA3C78">
          <w:rPr>
            <w:webHidden/>
          </w:rPr>
          <w:t>47</w:t>
        </w:r>
        <w:r w:rsidR="00560D7A">
          <w:rPr>
            <w:webHidden/>
          </w:rPr>
          <w:fldChar w:fldCharType="end"/>
        </w:r>
      </w:hyperlink>
    </w:p>
    <w:p w14:paraId="6131A8C0"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BA3C78">
          <w:rPr>
            <w:webHidden/>
          </w:rPr>
          <w:t>48</w:t>
        </w:r>
        <w:r w:rsidR="00560D7A">
          <w:rPr>
            <w:webHidden/>
          </w:rPr>
          <w:fldChar w:fldCharType="end"/>
        </w:r>
      </w:hyperlink>
    </w:p>
    <w:p w14:paraId="4923BC1E" w14:textId="77777777" w:rsidR="00560D7A" w:rsidRDefault="00F072DA">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BA3C78">
          <w:rPr>
            <w:webHidden/>
          </w:rPr>
          <w:t>48</w:t>
        </w:r>
        <w:r w:rsidR="00560D7A">
          <w:rPr>
            <w:webHidden/>
          </w:rPr>
          <w:fldChar w:fldCharType="end"/>
        </w:r>
      </w:hyperlink>
    </w:p>
    <w:p w14:paraId="7AF4BA17" w14:textId="77777777" w:rsidR="00560D7A" w:rsidRDefault="00F072DA">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BA3C78">
          <w:rPr>
            <w:webHidden/>
          </w:rPr>
          <w:t>50</w:t>
        </w:r>
        <w:r w:rsidR="00560D7A">
          <w:rPr>
            <w:webHidden/>
          </w:rPr>
          <w:fldChar w:fldCharType="end"/>
        </w:r>
      </w:hyperlink>
    </w:p>
    <w:p w14:paraId="1993F37A"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BA3C78">
          <w:rPr>
            <w:webHidden/>
          </w:rPr>
          <w:t>51</w:t>
        </w:r>
        <w:r w:rsidR="00560D7A">
          <w:rPr>
            <w:webHidden/>
          </w:rPr>
          <w:fldChar w:fldCharType="end"/>
        </w:r>
      </w:hyperlink>
    </w:p>
    <w:p w14:paraId="5BF0512E" w14:textId="77777777" w:rsidR="00560D7A" w:rsidRDefault="00F072DA">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BA3C78">
          <w:rPr>
            <w:webHidden/>
          </w:rPr>
          <w:t>51</w:t>
        </w:r>
        <w:r w:rsidR="00560D7A">
          <w:rPr>
            <w:webHidden/>
          </w:rPr>
          <w:fldChar w:fldCharType="end"/>
        </w:r>
      </w:hyperlink>
    </w:p>
    <w:p w14:paraId="2D6744F4" w14:textId="77777777" w:rsidR="00560D7A" w:rsidRDefault="00F072DA">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BA3C78">
          <w:rPr>
            <w:webHidden/>
          </w:rPr>
          <w:t>52</w:t>
        </w:r>
        <w:r w:rsidR="00560D7A">
          <w:rPr>
            <w:webHidden/>
          </w:rPr>
          <w:fldChar w:fldCharType="end"/>
        </w:r>
      </w:hyperlink>
    </w:p>
    <w:p w14:paraId="6DCD060D"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BA3C78">
          <w:rPr>
            <w:webHidden/>
          </w:rPr>
          <w:t>53</w:t>
        </w:r>
        <w:r w:rsidR="00560D7A">
          <w:rPr>
            <w:webHidden/>
          </w:rPr>
          <w:fldChar w:fldCharType="end"/>
        </w:r>
      </w:hyperlink>
    </w:p>
    <w:p w14:paraId="6D6E1083" w14:textId="77777777" w:rsidR="00560D7A" w:rsidRDefault="00F072DA">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BA3C78">
          <w:rPr>
            <w:webHidden/>
          </w:rPr>
          <w:t>53</w:t>
        </w:r>
        <w:r w:rsidR="00560D7A">
          <w:rPr>
            <w:webHidden/>
          </w:rPr>
          <w:fldChar w:fldCharType="end"/>
        </w:r>
      </w:hyperlink>
    </w:p>
    <w:p w14:paraId="327C7218" w14:textId="77777777" w:rsidR="00560D7A" w:rsidRDefault="00F072DA">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BA3C78">
          <w:rPr>
            <w:webHidden/>
          </w:rPr>
          <w:t>54</w:t>
        </w:r>
        <w:r w:rsidR="00560D7A">
          <w:rPr>
            <w:webHidden/>
          </w:rPr>
          <w:fldChar w:fldCharType="end"/>
        </w:r>
      </w:hyperlink>
    </w:p>
    <w:p w14:paraId="6B31C9F9"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BA3C78">
          <w:rPr>
            <w:webHidden/>
          </w:rPr>
          <w:t>55</w:t>
        </w:r>
        <w:r w:rsidR="00560D7A">
          <w:rPr>
            <w:webHidden/>
          </w:rPr>
          <w:fldChar w:fldCharType="end"/>
        </w:r>
      </w:hyperlink>
    </w:p>
    <w:p w14:paraId="701E4BB1" w14:textId="77777777" w:rsidR="00560D7A" w:rsidRDefault="00F072DA">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BA3C78">
          <w:rPr>
            <w:webHidden/>
          </w:rPr>
          <w:t>55</w:t>
        </w:r>
        <w:r w:rsidR="00560D7A">
          <w:rPr>
            <w:webHidden/>
          </w:rPr>
          <w:fldChar w:fldCharType="end"/>
        </w:r>
      </w:hyperlink>
    </w:p>
    <w:p w14:paraId="554AB744" w14:textId="77777777" w:rsidR="00560D7A" w:rsidRDefault="00F072DA">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BA3C78">
          <w:rPr>
            <w:webHidden/>
          </w:rPr>
          <w:t>56</w:t>
        </w:r>
        <w:r w:rsidR="00560D7A">
          <w:rPr>
            <w:webHidden/>
          </w:rPr>
          <w:fldChar w:fldCharType="end"/>
        </w:r>
      </w:hyperlink>
    </w:p>
    <w:p w14:paraId="2E65902F"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BA3C78">
          <w:rPr>
            <w:webHidden/>
          </w:rPr>
          <w:t>57</w:t>
        </w:r>
        <w:r w:rsidR="00560D7A">
          <w:rPr>
            <w:webHidden/>
          </w:rPr>
          <w:fldChar w:fldCharType="end"/>
        </w:r>
      </w:hyperlink>
    </w:p>
    <w:p w14:paraId="095924CF" w14:textId="77777777" w:rsidR="00560D7A" w:rsidRDefault="00F072DA">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BA3C78">
          <w:rPr>
            <w:webHidden/>
          </w:rPr>
          <w:t>57</w:t>
        </w:r>
        <w:r w:rsidR="00560D7A">
          <w:rPr>
            <w:webHidden/>
          </w:rPr>
          <w:fldChar w:fldCharType="end"/>
        </w:r>
      </w:hyperlink>
    </w:p>
    <w:p w14:paraId="3BE5C27C" w14:textId="77777777" w:rsidR="00560D7A" w:rsidRDefault="00F072DA">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BA3C78">
          <w:rPr>
            <w:webHidden/>
          </w:rPr>
          <w:t>58</w:t>
        </w:r>
        <w:r w:rsidR="00560D7A">
          <w:rPr>
            <w:webHidden/>
          </w:rPr>
          <w:fldChar w:fldCharType="end"/>
        </w:r>
      </w:hyperlink>
    </w:p>
    <w:p w14:paraId="7862EC1B"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BA3C78">
          <w:rPr>
            <w:webHidden/>
          </w:rPr>
          <w:t>59</w:t>
        </w:r>
        <w:r w:rsidR="00560D7A">
          <w:rPr>
            <w:webHidden/>
          </w:rPr>
          <w:fldChar w:fldCharType="end"/>
        </w:r>
      </w:hyperlink>
    </w:p>
    <w:p w14:paraId="0608B894" w14:textId="77777777" w:rsidR="00560D7A" w:rsidRDefault="00F072DA">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BA3C78">
          <w:rPr>
            <w:webHidden/>
          </w:rPr>
          <w:t>59</w:t>
        </w:r>
        <w:r w:rsidR="00560D7A">
          <w:rPr>
            <w:webHidden/>
          </w:rPr>
          <w:fldChar w:fldCharType="end"/>
        </w:r>
      </w:hyperlink>
    </w:p>
    <w:p w14:paraId="179DC77B" w14:textId="77777777" w:rsidR="00560D7A" w:rsidRDefault="00F072DA">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BA3C78">
          <w:rPr>
            <w:webHidden/>
          </w:rPr>
          <w:t>61</w:t>
        </w:r>
        <w:r w:rsidR="00560D7A">
          <w:rPr>
            <w:webHidden/>
          </w:rPr>
          <w:fldChar w:fldCharType="end"/>
        </w:r>
      </w:hyperlink>
    </w:p>
    <w:p w14:paraId="1AFA78A0"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BA3C78">
          <w:rPr>
            <w:webHidden/>
          </w:rPr>
          <w:t>62</w:t>
        </w:r>
        <w:r w:rsidR="00560D7A">
          <w:rPr>
            <w:webHidden/>
          </w:rPr>
          <w:fldChar w:fldCharType="end"/>
        </w:r>
      </w:hyperlink>
    </w:p>
    <w:p w14:paraId="15F25BC8" w14:textId="77777777" w:rsidR="00560D7A" w:rsidRDefault="00F072DA">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BA3C78">
          <w:rPr>
            <w:webHidden/>
          </w:rPr>
          <w:t>62</w:t>
        </w:r>
        <w:r w:rsidR="00560D7A">
          <w:rPr>
            <w:webHidden/>
          </w:rPr>
          <w:fldChar w:fldCharType="end"/>
        </w:r>
      </w:hyperlink>
    </w:p>
    <w:p w14:paraId="0DB7D057" w14:textId="77777777" w:rsidR="00560D7A" w:rsidRDefault="00F072DA">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BA3C78">
          <w:rPr>
            <w:webHidden/>
          </w:rPr>
          <w:t>65</w:t>
        </w:r>
        <w:r w:rsidR="00560D7A">
          <w:rPr>
            <w:webHidden/>
          </w:rPr>
          <w:fldChar w:fldCharType="end"/>
        </w:r>
      </w:hyperlink>
    </w:p>
    <w:p w14:paraId="5FC0546C"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BA3C78">
          <w:rPr>
            <w:webHidden/>
          </w:rPr>
          <w:t>66</w:t>
        </w:r>
        <w:r w:rsidR="00560D7A">
          <w:rPr>
            <w:webHidden/>
          </w:rPr>
          <w:fldChar w:fldCharType="end"/>
        </w:r>
      </w:hyperlink>
    </w:p>
    <w:p w14:paraId="7073A3A0" w14:textId="77777777" w:rsidR="00560D7A" w:rsidRDefault="00F072DA">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BA3C78">
          <w:rPr>
            <w:webHidden/>
          </w:rPr>
          <w:t>66</w:t>
        </w:r>
        <w:r w:rsidR="00560D7A">
          <w:rPr>
            <w:webHidden/>
          </w:rPr>
          <w:fldChar w:fldCharType="end"/>
        </w:r>
      </w:hyperlink>
    </w:p>
    <w:p w14:paraId="1F591CA6" w14:textId="77777777" w:rsidR="00560D7A" w:rsidRDefault="00F072DA">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BA3C78">
          <w:rPr>
            <w:webHidden/>
          </w:rPr>
          <w:t>67</w:t>
        </w:r>
        <w:r w:rsidR="00560D7A">
          <w:rPr>
            <w:webHidden/>
          </w:rPr>
          <w:fldChar w:fldCharType="end"/>
        </w:r>
      </w:hyperlink>
    </w:p>
    <w:p w14:paraId="38ACD8F5"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BA3C78">
          <w:rPr>
            <w:webHidden/>
          </w:rPr>
          <w:t>68</w:t>
        </w:r>
        <w:r w:rsidR="00560D7A">
          <w:rPr>
            <w:webHidden/>
          </w:rPr>
          <w:fldChar w:fldCharType="end"/>
        </w:r>
      </w:hyperlink>
    </w:p>
    <w:p w14:paraId="5A0C01E0" w14:textId="77777777" w:rsidR="00560D7A" w:rsidRDefault="00F072DA">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BA3C78">
          <w:rPr>
            <w:webHidden/>
          </w:rPr>
          <w:t>68</w:t>
        </w:r>
        <w:r w:rsidR="00560D7A">
          <w:rPr>
            <w:webHidden/>
          </w:rPr>
          <w:fldChar w:fldCharType="end"/>
        </w:r>
      </w:hyperlink>
    </w:p>
    <w:p w14:paraId="19B0C42C" w14:textId="77777777" w:rsidR="00560D7A" w:rsidRDefault="00F072DA">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BA3C78">
          <w:rPr>
            <w:webHidden/>
          </w:rPr>
          <w:t>70</w:t>
        </w:r>
        <w:r w:rsidR="00560D7A">
          <w:rPr>
            <w:webHidden/>
          </w:rPr>
          <w:fldChar w:fldCharType="end"/>
        </w:r>
      </w:hyperlink>
    </w:p>
    <w:p w14:paraId="2D627EA3"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BA3C78">
          <w:rPr>
            <w:webHidden/>
          </w:rPr>
          <w:t>71</w:t>
        </w:r>
        <w:r w:rsidR="00560D7A">
          <w:rPr>
            <w:webHidden/>
          </w:rPr>
          <w:fldChar w:fldCharType="end"/>
        </w:r>
      </w:hyperlink>
    </w:p>
    <w:p w14:paraId="36A104F6" w14:textId="77777777" w:rsidR="00560D7A" w:rsidRDefault="00F072DA">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BA3C78">
          <w:rPr>
            <w:webHidden/>
          </w:rPr>
          <w:t>71</w:t>
        </w:r>
        <w:r w:rsidR="00560D7A">
          <w:rPr>
            <w:webHidden/>
          </w:rPr>
          <w:fldChar w:fldCharType="end"/>
        </w:r>
      </w:hyperlink>
    </w:p>
    <w:p w14:paraId="5A4831B9" w14:textId="77777777" w:rsidR="00560D7A" w:rsidRDefault="00F072DA">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BA3C78">
          <w:rPr>
            <w:webHidden/>
          </w:rPr>
          <w:t>72</w:t>
        </w:r>
        <w:r w:rsidR="00560D7A">
          <w:rPr>
            <w:webHidden/>
          </w:rPr>
          <w:fldChar w:fldCharType="end"/>
        </w:r>
      </w:hyperlink>
    </w:p>
    <w:p w14:paraId="1EA876AD"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BA3C78">
          <w:rPr>
            <w:webHidden/>
          </w:rPr>
          <w:t>73</w:t>
        </w:r>
        <w:r w:rsidR="00560D7A">
          <w:rPr>
            <w:webHidden/>
          </w:rPr>
          <w:fldChar w:fldCharType="end"/>
        </w:r>
      </w:hyperlink>
    </w:p>
    <w:p w14:paraId="3FDD96FA" w14:textId="77777777" w:rsidR="00560D7A" w:rsidRDefault="00F072DA">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BA3C78">
          <w:rPr>
            <w:webHidden/>
          </w:rPr>
          <w:t>73</w:t>
        </w:r>
        <w:r w:rsidR="00560D7A">
          <w:rPr>
            <w:webHidden/>
          </w:rPr>
          <w:fldChar w:fldCharType="end"/>
        </w:r>
      </w:hyperlink>
    </w:p>
    <w:p w14:paraId="32F5BD47" w14:textId="77777777" w:rsidR="00560D7A" w:rsidRDefault="00F072DA">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BA3C78">
          <w:rPr>
            <w:webHidden/>
          </w:rPr>
          <w:t>74</w:t>
        </w:r>
        <w:r w:rsidR="00560D7A">
          <w:rPr>
            <w:webHidden/>
          </w:rPr>
          <w:fldChar w:fldCharType="end"/>
        </w:r>
      </w:hyperlink>
    </w:p>
    <w:p w14:paraId="186B1913"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BA3C78">
          <w:rPr>
            <w:webHidden/>
          </w:rPr>
          <w:t>75</w:t>
        </w:r>
        <w:r w:rsidR="00560D7A">
          <w:rPr>
            <w:webHidden/>
          </w:rPr>
          <w:fldChar w:fldCharType="end"/>
        </w:r>
      </w:hyperlink>
    </w:p>
    <w:p w14:paraId="5FAD9DEE" w14:textId="77777777" w:rsidR="00560D7A" w:rsidRDefault="00F072DA">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BA3C78">
          <w:rPr>
            <w:webHidden/>
          </w:rPr>
          <w:t>75</w:t>
        </w:r>
        <w:r w:rsidR="00560D7A">
          <w:rPr>
            <w:webHidden/>
          </w:rPr>
          <w:fldChar w:fldCharType="end"/>
        </w:r>
      </w:hyperlink>
    </w:p>
    <w:p w14:paraId="22909DDC"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BA3C78">
          <w:rPr>
            <w:webHidden/>
          </w:rPr>
          <w:t>81</w:t>
        </w:r>
        <w:r w:rsidR="00560D7A">
          <w:rPr>
            <w:webHidden/>
          </w:rPr>
          <w:fldChar w:fldCharType="end"/>
        </w:r>
      </w:hyperlink>
    </w:p>
    <w:p w14:paraId="2104D811" w14:textId="77777777" w:rsidR="00560D7A" w:rsidRDefault="00F072DA">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BA3C78">
          <w:rPr>
            <w:webHidden/>
          </w:rPr>
          <w:t>81</w:t>
        </w:r>
        <w:r w:rsidR="00560D7A">
          <w:rPr>
            <w:webHidden/>
          </w:rPr>
          <w:fldChar w:fldCharType="end"/>
        </w:r>
      </w:hyperlink>
    </w:p>
    <w:p w14:paraId="51E1C12B"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BA3C78">
          <w:rPr>
            <w:webHidden/>
          </w:rPr>
          <w:t>83</w:t>
        </w:r>
        <w:r w:rsidR="00560D7A">
          <w:rPr>
            <w:webHidden/>
          </w:rPr>
          <w:fldChar w:fldCharType="end"/>
        </w:r>
      </w:hyperlink>
    </w:p>
    <w:p w14:paraId="5CBC62EA"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BA3C78">
          <w:rPr>
            <w:webHidden/>
          </w:rPr>
          <w:t>83</w:t>
        </w:r>
        <w:r w:rsidR="00560D7A">
          <w:rPr>
            <w:webHidden/>
          </w:rPr>
          <w:fldChar w:fldCharType="end"/>
        </w:r>
      </w:hyperlink>
    </w:p>
    <w:p w14:paraId="422B921C"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BA3C78">
          <w:rPr>
            <w:webHidden/>
          </w:rPr>
          <w:t>84</w:t>
        </w:r>
        <w:r w:rsidR="00560D7A">
          <w:rPr>
            <w:webHidden/>
          </w:rPr>
          <w:fldChar w:fldCharType="end"/>
        </w:r>
      </w:hyperlink>
    </w:p>
    <w:p w14:paraId="1C91139E"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BA3C78">
          <w:rPr>
            <w:webHidden/>
          </w:rPr>
          <w:t>84</w:t>
        </w:r>
        <w:r w:rsidR="00560D7A">
          <w:rPr>
            <w:webHidden/>
          </w:rPr>
          <w:fldChar w:fldCharType="end"/>
        </w:r>
      </w:hyperlink>
    </w:p>
    <w:p w14:paraId="04AA46E7" w14:textId="77777777" w:rsidR="00560D7A" w:rsidRDefault="00F072DA">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BA3C78">
          <w:rPr>
            <w:webHidden/>
          </w:rPr>
          <w:t>85</w:t>
        </w:r>
        <w:r w:rsidR="00560D7A">
          <w:rPr>
            <w:webHidden/>
          </w:rPr>
          <w:fldChar w:fldCharType="end"/>
        </w:r>
      </w:hyperlink>
    </w:p>
    <w:p w14:paraId="136ECFBB"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BA3C78">
          <w:rPr>
            <w:webHidden/>
          </w:rPr>
          <w:t>87</w:t>
        </w:r>
        <w:r w:rsidR="00560D7A">
          <w:rPr>
            <w:webHidden/>
          </w:rPr>
          <w:fldChar w:fldCharType="end"/>
        </w:r>
      </w:hyperlink>
    </w:p>
    <w:p w14:paraId="1D23FB2C"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BA3C78">
          <w:rPr>
            <w:webHidden/>
          </w:rPr>
          <w:t>87</w:t>
        </w:r>
        <w:r w:rsidR="00560D7A">
          <w:rPr>
            <w:webHidden/>
          </w:rPr>
          <w:fldChar w:fldCharType="end"/>
        </w:r>
      </w:hyperlink>
    </w:p>
    <w:p w14:paraId="08679058"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BA3C78">
          <w:rPr>
            <w:webHidden/>
          </w:rPr>
          <w:t>93</w:t>
        </w:r>
        <w:r w:rsidR="00560D7A">
          <w:rPr>
            <w:webHidden/>
          </w:rPr>
          <w:fldChar w:fldCharType="end"/>
        </w:r>
      </w:hyperlink>
    </w:p>
    <w:p w14:paraId="08192CC8"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BA3C78">
          <w:rPr>
            <w:webHidden/>
          </w:rPr>
          <w:t>93</w:t>
        </w:r>
        <w:r w:rsidR="00560D7A">
          <w:rPr>
            <w:webHidden/>
          </w:rPr>
          <w:fldChar w:fldCharType="end"/>
        </w:r>
      </w:hyperlink>
    </w:p>
    <w:p w14:paraId="48D79998"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BA3C78">
          <w:rPr>
            <w:webHidden/>
          </w:rPr>
          <w:t>94</w:t>
        </w:r>
        <w:r w:rsidR="00560D7A">
          <w:rPr>
            <w:webHidden/>
          </w:rPr>
          <w:fldChar w:fldCharType="end"/>
        </w:r>
      </w:hyperlink>
    </w:p>
    <w:p w14:paraId="122C4B1E"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BA3C78">
          <w:rPr>
            <w:webHidden/>
          </w:rPr>
          <w:t>95</w:t>
        </w:r>
        <w:r w:rsidR="00560D7A">
          <w:rPr>
            <w:webHidden/>
          </w:rPr>
          <w:fldChar w:fldCharType="end"/>
        </w:r>
      </w:hyperlink>
    </w:p>
    <w:p w14:paraId="484A6AC8"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BA3C78">
          <w:rPr>
            <w:webHidden/>
          </w:rPr>
          <w:t>96</w:t>
        </w:r>
        <w:r w:rsidR="00560D7A">
          <w:rPr>
            <w:webHidden/>
          </w:rPr>
          <w:fldChar w:fldCharType="end"/>
        </w:r>
      </w:hyperlink>
    </w:p>
    <w:p w14:paraId="69EF4CED"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BA3C78">
          <w:rPr>
            <w:webHidden/>
          </w:rPr>
          <w:t>98</w:t>
        </w:r>
        <w:r w:rsidR="00560D7A">
          <w:rPr>
            <w:webHidden/>
          </w:rPr>
          <w:fldChar w:fldCharType="end"/>
        </w:r>
      </w:hyperlink>
    </w:p>
    <w:p w14:paraId="1C670ADF"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BA3C78">
          <w:rPr>
            <w:webHidden/>
          </w:rPr>
          <w:t>98</w:t>
        </w:r>
        <w:r w:rsidR="00560D7A">
          <w:rPr>
            <w:webHidden/>
          </w:rPr>
          <w:fldChar w:fldCharType="end"/>
        </w:r>
      </w:hyperlink>
    </w:p>
    <w:p w14:paraId="3818E0A2"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BA3C78">
          <w:rPr>
            <w:webHidden/>
          </w:rPr>
          <w:t>99</w:t>
        </w:r>
        <w:r w:rsidR="00560D7A">
          <w:rPr>
            <w:webHidden/>
          </w:rPr>
          <w:fldChar w:fldCharType="end"/>
        </w:r>
      </w:hyperlink>
    </w:p>
    <w:p w14:paraId="2D6E759A"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BA3C78">
          <w:rPr>
            <w:webHidden/>
          </w:rPr>
          <w:t>100</w:t>
        </w:r>
        <w:r w:rsidR="00560D7A">
          <w:rPr>
            <w:webHidden/>
          </w:rPr>
          <w:fldChar w:fldCharType="end"/>
        </w:r>
      </w:hyperlink>
    </w:p>
    <w:p w14:paraId="01A26B1E"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BA3C78">
          <w:rPr>
            <w:webHidden/>
          </w:rPr>
          <w:t>101</w:t>
        </w:r>
        <w:r w:rsidR="00560D7A">
          <w:rPr>
            <w:webHidden/>
          </w:rPr>
          <w:fldChar w:fldCharType="end"/>
        </w:r>
      </w:hyperlink>
    </w:p>
    <w:p w14:paraId="4EF40D07"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BA3C78">
          <w:rPr>
            <w:webHidden/>
          </w:rPr>
          <w:t>103</w:t>
        </w:r>
        <w:r w:rsidR="00560D7A">
          <w:rPr>
            <w:webHidden/>
          </w:rPr>
          <w:fldChar w:fldCharType="end"/>
        </w:r>
      </w:hyperlink>
    </w:p>
    <w:p w14:paraId="03A4A90E"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BA3C78">
          <w:rPr>
            <w:webHidden/>
          </w:rPr>
          <w:t>107</w:t>
        </w:r>
        <w:r w:rsidR="00560D7A">
          <w:rPr>
            <w:webHidden/>
          </w:rPr>
          <w:fldChar w:fldCharType="end"/>
        </w:r>
      </w:hyperlink>
    </w:p>
    <w:p w14:paraId="5EF61F0E" w14:textId="77777777" w:rsidR="00560D7A" w:rsidRDefault="00F072DA">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BA3C78">
          <w:rPr>
            <w:webHidden/>
          </w:rPr>
          <w:t>107</w:t>
        </w:r>
        <w:r w:rsidR="00560D7A">
          <w:rPr>
            <w:webHidden/>
          </w:rPr>
          <w:fldChar w:fldCharType="end"/>
        </w:r>
      </w:hyperlink>
    </w:p>
    <w:p w14:paraId="231232EE" w14:textId="77777777" w:rsidR="00560D7A" w:rsidRDefault="00F072DA">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BA3C78">
          <w:rPr>
            <w:webHidden/>
          </w:rPr>
          <w:t>108</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BA3C78">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BA3C78">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279C9E61" w:rsidR="004010E6" w:rsidRPr="00D54583" w:rsidRDefault="00D54583" w:rsidP="00D54583">
            <w:pPr>
              <w:spacing w:before="0"/>
              <w:rPr>
                <w:rStyle w:val="afa"/>
                <w:b w:val="0"/>
                <w:snapToGrid/>
                <w:sz w:val="24"/>
                <w:szCs w:val="24"/>
              </w:rPr>
            </w:pPr>
            <w:r w:rsidRPr="008C1BD1">
              <w:rPr>
                <w:sz w:val="24"/>
                <w:szCs w:val="24"/>
              </w:rPr>
              <w:t xml:space="preserve">Лот № </w:t>
            </w:r>
            <w:r w:rsidR="007A2CEC">
              <w:rPr>
                <w:b/>
                <w:sz w:val="24"/>
                <w:szCs w:val="24"/>
              </w:rPr>
              <w:t>19</w:t>
            </w:r>
            <w:r w:rsidRPr="008C1BD1">
              <w:rPr>
                <w:b/>
                <w:sz w:val="24"/>
                <w:szCs w:val="24"/>
              </w:rPr>
              <w:t>.</w:t>
            </w:r>
            <w:r w:rsidR="004773DD">
              <w:rPr>
                <w:b/>
                <w:sz w:val="24"/>
                <w:szCs w:val="24"/>
              </w:rPr>
              <w:t>1</w:t>
            </w:r>
            <w:r w:rsidRPr="008C1BD1">
              <w:rPr>
                <w:sz w:val="24"/>
                <w:szCs w:val="24"/>
              </w:rPr>
              <w:t xml:space="preserve"> право  заключения договора на выполнение работ: </w:t>
            </w:r>
            <w:r w:rsidR="007A2CEC" w:rsidRPr="007A2CEC">
              <w:rPr>
                <w:b/>
                <w:i/>
                <w:sz w:val="24"/>
                <w:szCs w:val="24"/>
              </w:rPr>
              <w:t xml:space="preserve">Ремонт ВЛ-10 </w:t>
            </w:r>
            <w:proofErr w:type="spellStart"/>
            <w:r w:rsidR="007A2CEC" w:rsidRPr="007A2CEC">
              <w:rPr>
                <w:b/>
                <w:i/>
                <w:sz w:val="24"/>
                <w:szCs w:val="24"/>
              </w:rPr>
              <w:t>кВ</w:t>
            </w:r>
            <w:proofErr w:type="spellEnd"/>
            <w:r w:rsidR="007A2CEC" w:rsidRPr="007A2CEC">
              <w:rPr>
                <w:b/>
                <w:i/>
                <w:sz w:val="24"/>
                <w:szCs w:val="24"/>
              </w:rPr>
              <w:t xml:space="preserve"> Ф-4, 6 ПС Старая </w:t>
            </w:r>
            <w:proofErr w:type="spellStart"/>
            <w:r w:rsidR="007A2CEC" w:rsidRPr="007A2CEC">
              <w:rPr>
                <w:b/>
                <w:i/>
                <w:sz w:val="24"/>
                <w:szCs w:val="24"/>
              </w:rPr>
              <w:t>Райчиха</w:t>
            </w:r>
            <w:proofErr w:type="spellEnd"/>
            <w:r w:rsidR="007A2CEC" w:rsidRPr="007A2CEC">
              <w:rPr>
                <w:b/>
                <w:i/>
                <w:sz w:val="24"/>
                <w:szCs w:val="24"/>
              </w:rPr>
              <w:t xml:space="preserve">, ВЛ-6 </w:t>
            </w:r>
            <w:proofErr w:type="spellStart"/>
            <w:r w:rsidR="007A2CEC" w:rsidRPr="007A2CEC">
              <w:rPr>
                <w:b/>
                <w:i/>
                <w:sz w:val="24"/>
                <w:szCs w:val="24"/>
              </w:rPr>
              <w:t>кВ</w:t>
            </w:r>
            <w:proofErr w:type="spellEnd"/>
            <w:r w:rsidR="007A2CEC" w:rsidRPr="007A2CEC">
              <w:rPr>
                <w:b/>
                <w:i/>
                <w:sz w:val="24"/>
                <w:szCs w:val="24"/>
              </w:rPr>
              <w:t xml:space="preserve"> Ф-7 ПС А, ВЛ-0,4 </w:t>
            </w:r>
            <w:proofErr w:type="spellStart"/>
            <w:r w:rsidR="007A2CEC" w:rsidRPr="007A2CEC">
              <w:rPr>
                <w:b/>
                <w:i/>
                <w:sz w:val="24"/>
                <w:szCs w:val="24"/>
              </w:rPr>
              <w:t>кВ</w:t>
            </w:r>
            <w:proofErr w:type="spellEnd"/>
            <w:r w:rsidR="007A2CEC" w:rsidRPr="007A2CEC">
              <w:rPr>
                <w:b/>
                <w:i/>
                <w:sz w:val="24"/>
                <w:szCs w:val="24"/>
              </w:rPr>
              <w:t xml:space="preserve"> </w:t>
            </w:r>
            <w:proofErr w:type="spellStart"/>
            <w:r w:rsidR="007A2CEC" w:rsidRPr="007A2CEC">
              <w:rPr>
                <w:b/>
                <w:i/>
                <w:sz w:val="24"/>
                <w:szCs w:val="24"/>
              </w:rPr>
              <w:t>с</w:t>
            </w:r>
            <w:proofErr w:type="gramStart"/>
            <w:r w:rsidR="007A2CEC" w:rsidRPr="007A2CEC">
              <w:rPr>
                <w:b/>
                <w:i/>
                <w:sz w:val="24"/>
                <w:szCs w:val="24"/>
              </w:rPr>
              <w:t>.Б</w:t>
            </w:r>
            <w:proofErr w:type="gramEnd"/>
            <w:r w:rsidR="007A2CEC" w:rsidRPr="007A2CEC">
              <w:rPr>
                <w:b/>
                <w:i/>
                <w:sz w:val="24"/>
                <w:szCs w:val="24"/>
              </w:rPr>
              <w:t>езозерное</w:t>
            </w:r>
            <w:proofErr w:type="spellEnd"/>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F072DA"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322B29A8" w:rsidR="00D11474" w:rsidRPr="00E11021" w:rsidRDefault="00DA3BF0" w:rsidP="00E11021">
            <w:pPr>
              <w:spacing w:before="0"/>
              <w:rPr>
                <w:rStyle w:val="afa"/>
                <w:b w:val="0"/>
                <w:snapToGrid/>
                <w:sz w:val="24"/>
                <w:szCs w:val="24"/>
              </w:rPr>
            </w:pPr>
            <w:r>
              <w:rPr>
                <w:b/>
                <w:sz w:val="24"/>
                <w:szCs w:val="24"/>
              </w:rPr>
              <w:t>11.12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70BA6DEA"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7A2CEC">
              <w:rPr>
                <w:rFonts w:ascii="Times New Roman" w:eastAsia="Times New Roman" w:hAnsi="Times New Roman"/>
                <w:b/>
                <w:noProof w:val="0"/>
                <w:snapToGrid w:val="0"/>
                <w:szCs w:val="24"/>
                <w:lang w:eastAsia="ru-RU"/>
              </w:rPr>
              <w:t>4 464 000</w:t>
            </w:r>
            <w:r w:rsidR="00E11021" w:rsidRPr="00E11021">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BA3C78">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BA3C78" w:rsidRPr="00BA3C78">
              <w:rPr>
                <w:sz w:val="24"/>
                <w:szCs w:val="24"/>
              </w:rPr>
              <w:t xml:space="preserve">ПРИЛОЖЕНИЕ № 8 – СТРУКТУРА НМЦ (в формате </w:t>
            </w:r>
            <w:proofErr w:type="spellStart"/>
            <w:r w:rsidR="00BA3C78" w:rsidRPr="00BA3C78">
              <w:rPr>
                <w:sz w:val="24"/>
                <w:szCs w:val="24"/>
              </w:rPr>
              <w:t>Excel</w:t>
            </w:r>
            <w:proofErr w:type="spellEnd"/>
            <w:r w:rsidR="00BA3C78" w:rsidRPr="00BA3C78">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77700D6E"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A94064">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BA3C78">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BA3C78">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06577225" w:rsidR="00844B8F" w:rsidRDefault="00DA3BF0" w:rsidP="00844B8F">
            <w:pPr>
              <w:pStyle w:val="Tabletext"/>
              <w:spacing w:before="0"/>
              <w:rPr>
                <w:snapToGrid w:val="0"/>
                <w:sz w:val="24"/>
              </w:rPr>
            </w:pPr>
            <w:r>
              <w:rPr>
                <w:b/>
                <w:sz w:val="24"/>
              </w:rPr>
              <w:t>«19</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12</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BA3C78">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08FF1E59" w:rsidR="00844B8F" w:rsidRDefault="00844B8F" w:rsidP="00D54583">
            <w:pPr>
              <w:spacing w:before="0"/>
              <w:rPr>
                <w:sz w:val="24"/>
                <w:szCs w:val="24"/>
              </w:rPr>
            </w:pPr>
            <w:r>
              <w:rPr>
                <w:sz w:val="24"/>
                <w:szCs w:val="24"/>
              </w:rPr>
              <w:t xml:space="preserve">Дата начала подачи заявок: </w:t>
            </w:r>
            <w:r w:rsidR="00DA3BF0">
              <w:rPr>
                <w:b/>
                <w:sz w:val="24"/>
                <w:szCs w:val="24"/>
              </w:rPr>
              <w:t>«11</w:t>
            </w:r>
            <w:r w:rsidR="00F041BD" w:rsidRPr="00844B8F">
              <w:rPr>
                <w:b/>
                <w:sz w:val="24"/>
                <w:szCs w:val="24"/>
              </w:rPr>
              <w:t xml:space="preserve">» </w:t>
            </w:r>
            <w:r w:rsidR="00DA3BF0">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1008C1DF" w:rsidR="00844B8F" w:rsidRDefault="00DA3BF0" w:rsidP="00844B8F">
            <w:pPr>
              <w:pStyle w:val="Tableheader"/>
              <w:widowControl w:val="0"/>
              <w:spacing w:before="0"/>
              <w:rPr>
                <w:b w:val="0"/>
                <w:snapToGrid w:val="0"/>
                <w:sz w:val="24"/>
              </w:rPr>
            </w:pPr>
            <w:r>
              <w:rPr>
                <w:sz w:val="24"/>
              </w:rPr>
              <w:t>«19</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Pr>
                <w:snapToGrid w:val="0"/>
                <w:sz w:val="24"/>
              </w:rPr>
              <w:t>12</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17A4F180" w:rsidR="005F327D" w:rsidRPr="00914B23" w:rsidRDefault="00DA3BF0" w:rsidP="00914B23">
            <w:pPr>
              <w:pStyle w:val="afc"/>
              <w:tabs>
                <w:tab w:val="clear" w:pos="1134"/>
                <w:tab w:val="left" w:pos="567"/>
              </w:tabs>
              <w:spacing w:before="0"/>
              <w:rPr>
                <w:b/>
                <w:sz w:val="24"/>
              </w:rPr>
            </w:pPr>
            <w:r>
              <w:rPr>
                <w:b/>
                <w:sz w:val="24"/>
              </w:rPr>
              <w:t>«24</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3202A8A9" w:rsidR="00431A10" w:rsidRPr="00914B23" w:rsidRDefault="00DA3BF0" w:rsidP="00D54583">
            <w:pPr>
              <w:pStyle w:val="afc"/>
              <w:tabs>
                <w:tab w:val="clear" w:pos="1134"/>
                <w:tab w:val="left" w:pos="567"/>
              </w:tabs>
              <w:spacing w:before="0"/>
              <w:rPr>
                <w:b/>
                <w:sz w:val="24"/>
              </w:rPr>
            </w:pPr>
            <w:r>
              <w:rPr>
                <w:b/>
                <w:snapToGrid w:val="0"/>
                <w:sz w:val="24"/>
              </w:rPr>
              <w:t>«29</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3" w:name="_Ref384632108"/>
          </w:p>
        </w:tc>
        <w:bookmarkEnd w:id="63"/>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6778AD" w:rsidRDefault="005652E2" w:rsidP="00D54583">
            <w:pPr>
              <w:pStyle w:val="Tabletext"/>
              <w:spacing w:before="0"/>
              <w:jc w:val="left"/>
              <w:rPr>
                <w:sz w:val="22"/>
                <w:szCs w:val="22"/>
              </w:rPr>
            </w:pPr>
            <w:r w:rsidRPr="006778AD">
              <w:rPr>
                <w:sz w:val="22"/>
                <w:szCs w:val="22"/>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4" w:name="_Ref514590588"/>
          </w:p>
        </w:tc>
        <w:bookmarkEnd w:id="64"/>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bookmarkStart w:id="65" w:name="_GoBack"/>
            <w:bookmarkEnd w:id="65"/>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BA3C78">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BA3C78">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BA3C78">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BA3C78">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BA3C78">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BA3C78">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BA3C78">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BA3C78">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BA3C78">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BA3C78">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BA3C78">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BA3C78">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BA3C78">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BA3C78">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BA3C78">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BA3C78">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BA3C78">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BA3C78">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BA3C78">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BA3C78">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BA3C78">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BA3C78">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BA3C78">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BA3C78">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BA3C78">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BA3C78">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BA3C78">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BA3C78">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BA3C78">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BA3C78">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BA3C78">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BA3C78">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BA3C78">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BA3C78">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BA3C78">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BA3C78">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BA3C78">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BA3C78">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BA3C78">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BA3C78">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BA3C78">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BA3C78">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BA3C78">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BA3C78">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BA3C78">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BA3C78">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BA3C78">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BA3C78">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BA3C78">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BA3C78">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BA3C78">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BA3C78">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BA3C78">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BA3C78">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BA3C78">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BA3C78">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BA3C78">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BA3C78">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BA3C78">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BA3C78">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BA3C78">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BA3C78">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BA3C78">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BA3C78">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BA3C78" w:rsidRPr="00BA3C78">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BA3C78">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BA3C78">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BA3C78" w:rsidRPr="00BA3C78">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BA3C78">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BA3C78">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BA3C78">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BA3C78">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BA3C78">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BA3C78" w:rsidRPr="00BA3C78">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BA3C78">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BA3C78">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BA3C78">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BA3C78">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BA3C78">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BA3C78">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BA3C78">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BA3C78">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BA3C78">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BA3C78">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BA3C78">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BA3C78">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BA3C78">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BA3C78">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BA3C78">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BA3C78">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BA3C78">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BA3C78">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BA3C78">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BA3C78">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BA3C78">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BA3C78">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BA3C78">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BA3C78">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BA3C78">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BA3C7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BA3C78" w:rsidRPr="00BA3C7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BA3C78">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BA3C7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BA3C78" w:rsidRPr="00BA3C7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BA3C78">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BA3C78">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BA3C78">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BA3C78">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BA3C78">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BA3C78">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BA3C78">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BA3C78">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BA3C78" w:rsidRPr="00BA3C78">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BA3C78">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BA3C78">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BA3C78">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BA3C78">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BA3C78">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BA3C78">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BA3C78">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BA3C78">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BA3C78">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BA3C78">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BA3C78">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BA3C78" w:rsidRPr="00BA3C78">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BA3C78">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BA3C78">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BA3C78">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BA3C78">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BA3C78" w:rsidRPr="00BA3C78">
        <w:rPr>
          <w:sz w:val="24"/>
          <w:szCs w:val="24"/>
        </w:rPr>
        <w:t xml:space="preserve">ПРИЛОЖЕНИЕ № 8 – СТРУКТУРА НМЦ (в формате </w:t>
      </w:r>
      <w:r w:rsidR="00BA3C78" w:rsidRPr="00BA3C78">
        <w:rPr>
          <w:sz w:val="24"/>
          <w:szCs w:val="24"/>
          <w:lang w:val="en-US"/>
        </w:rPr>
        <w:t>Excel</w:t>
      </w:r>
      <w:r w:rsidR="00BA3C78" w:rsidRPr="00BA3C78">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BA3C78">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BA3C78">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BA3C78">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BA3C78">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BA3C78">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BA3C78">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BA3C78">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BA3C78">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BA3C78">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BA3C78">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BA3C78">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BA3C78">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BA3C78">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BA3C78">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BA3C78">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BA3C78">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BA3C78">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BA3C78">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BA3C78">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BA3C78">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BA3C78">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BA3C78">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BA3C78">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BA3C78">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BA3C78">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BA3C78" w:rsidRPr="00BA3C78">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BA3C78" w:rsidRPr="00BA3C78">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BA3C78" w:rsidRPr="00BA3C78">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BA3C78" w:rsidRPr="00BA3C78">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BA3C78">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BA3C78">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BA3C78">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BA3C78">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BA3C78">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BA3C78">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A3C78">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A3C78">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BA3C78">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BA3C78">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BA3C78">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A3C78">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A3C7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BA3C78" w:rsidRPr="00BA3C78">
        <w:rPr>
          <w:i/>
          <w:sz w:val="24"/>
          <w:szCs w:val="24"/>
          <w:highlight w:val="lightGray"/>
        </w:rPr>
        <w:t xml:space="preserve">ПРИЛОЖЕНИЕ № 8 – СТРУКТУРА НМЦ (в формате </w:t>
      </w:r>
      <w:proofErr w:type="spellStart"/>
      <w:r w:rsidR="00BA3C78" w:rsidRPr="00BA3C78">
        <w:rPr>
          <w:i/>
          <w:sz w:val="24"/>
          <w:szCs w:val="24"/>
          <w:highlight w:val="lightGray"/>
        </w:rPr>
        <w:t>Excel</w:t>
      </w:r>
      <w:proofErr w:type="spellEnd"/>
      <w:r w:rsidR="00BA3C78" w:rsidRPr="00BA3C78">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A3C78">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BA3C7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BA3C7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BA3C78">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BA3C78">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BA3C78">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BA3C78" w:rsidRPr="00BA3C78">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BA3C78" w:rsidRPr="00BA3C78">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3C78">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3C78">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BA3C78">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3C78">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BA3C78">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A3C78">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3C78">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3C78">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F92436" w:rsidR="00D90B4A" w:rsidRPr="00C55B01" w:rsidRDefault="00171206" w:rsidP="00313458">
            <w:pPr>
              <w:pStyle w:val="af2"/>
              <w:widowControl w:val="0"/>
            </w:pPr>
            <w:r>
              <w:t>Бурильно-крановая машина</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171206" w:rsidRPr="00C55B01" w14:paraId="6A6FD1F8" w14:textId="77777777" w:rsidTr="00A768FD">
        <w:tc>
          <w:tcPr>
            <w:tcW w:w="718" w:type="dxa"/>
          </w:tcPr>
          <w:p w14:paraId="626EDD55" w14:textId="77777777" w:rsidR="00171206" w:rsidRPr="00C55B01" w:rsidRDefault="00171206" w:rsidP="00313458">
            <w:pPr>
              <w:widowControl w:val="0"/>
              <w:numPr>
                <w:ilvl w:val="0"/>
                <w:numId w:val="7"/>
              </w:numPr>
            </w:pPr>
          </w:p>
        </w:tc>
        <w:tc>
          <w:tcPr>
            <w:tcW w:w="2424" w:type="dxa"/>
          </w:tcPr>
          <w:p w14:paraId="522E0063" w14:textId="2BEF2407" w:rsidR="00171206" w:rsidRDefault="00171206" w:rsidP="00313458">
            <w:pPr>
              <w:pStyle w:val="af2"/>
              <w:widowControl w:val="0"/>
            </w:pPr>
            <w:r>
              <w:t>Экскаватор</w:t>
            </w:r>
          </w:p>
        </w:tc>
        <w:tc>
          <w:tcPr>
            <w:tcW w:w="735" w:type="dxa"/>
          </w:tcPr>
          <w:p w14:paraId="49D1AF21" w14:textId="1045F67D" w:rsidR="00171206" w:rsidRDefault="00171206" w:rsidP="00313458">
            <w:pPr>
              <w:pStyle w:val="af2"/>
              <w:widowControl w:val="0"/>
            </w:pPr>
            <w:r>
              <w:t>1</w:t>
            </w:r>
          </w:p>
        </w:tc>
        <w:tc>
          <w:tcPr>
            <w:tcW w:w="1342" w:type="dxa"/>
          </w:tcPr>
          <w:p w14:paraId="0C3864AD" w14:textId="77777777" w:rsidR="00171206" w:rsidRPr="00C55B01" w:rsidRDefault="00171206" w:rsidP="00313458">
            <w:pPr>
              <w:pStyle w:val="af2"/>
              <w:widowControl w:val="0"/>
            </w:pPr>
          </w:p>
        </w:tc>
        <w:tc>
          <w:tcPr>
            <w:tcW w:w="942" w:type="dxa"/>
          </w:tcPr>
          <w:p w14:paraId="6A7AF299" w14:textId="77777777" w:rsidR="00171206" w:rsidRPr="00C55B01" w:rsidRDefault="00171206" w:rsidP="00313458">
            <w:pPr>
              <w:pStyle w:val="af2"/>
              <w:widowControl w:val="0"/>
            </w:pPr>
          </w:p>
        </w:tc>
        <w:tc>
          <w:tcPr>
            <w:tcW w:w="1876" w:type="dxa"/>
          </w:tcPr>
          <w:p w14:paraId="09B9C8CD" w14:textId="77777777" w:rsidR="00171206" w:rsidRPr="00C55B01" w:rsidRDefault="00171206" w:rsidP="00313458">
            <w:pPr>
              <w:pStyle w:val="af2"/>
              <w:widowControl w:val="0"/>
            </w:pPr>
          </w:p>
        </w:tc>
        <w:tc>
          <w:tcPr>
            <w:tcW w:w="1242" w:type="dxa"/>
          </w:tcPr>
          <w:p w14:paraId="3759258F" w14:textId="77777777" w:rsidR="00171206" w:rsidRPr="00C55B01" w:rsidRDefault="00171206" w:rsidP="00313458">
            <w:pPr>
              <w:pStyle w:val="af2"/>
              <w:widowControl w:val="0"/>
            </w:pPr>
          </w:p>
        </w:tc>
        <w:tc>
          <w:tcPr>
            <w:tcW w:w="996" w:type="dxa"/>
          </w:tcPr>
          <w:p w14:paraId="7202A48E" w14:textId="77777777" w:rsidR="00171206" w:rsidRPr="00C55B01" w:rsidRDefault="00171206"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3C78">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2DDB2299" w:rsidR="00A07864" w:rsidRPr="00C55B01" w:rsidRDefault="00171206" w:rsidP="00A768FD">
            <w:pPr>
              <w:pStyle w:val="af2"/>
              <w:widowControl w:val="0"/>
              <w:jc w:val="center"/>
            </w:pPr>
            <w:r>
              <w:t>3</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A3C78">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BA3C78">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A3C78">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3C7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BA3C78">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BA3C78" w:rsidRPr="00BA3C78">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BA3C78">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BA3C78">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sidRPr="00BA3C78">
              <w:rPr>
                <w:sz w:val="24"/>
                <w:szCs w:val="24"/>
              </w:rPr>
              <w:t xml:space="preserve">Данные бухгалтерской (финансовой) отчетности (форма </w:t>
            </w:r>
            <w:r w:rsidR="00BA3C78" w:rsidRPr="00BA3C78">
              <w:rPr>
                <w:noProof/>
                <w:sz w:val="24"/>
                <w:szCs w:val="24"/>
              </w:rPr>
              <w:t>8</w:t>
            </w:r>
            <w:r w:rsidR="00BA3C78" w:rsidRPr="00BA3C7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sidRPr="00BA3C78">
              <w:rPr>
                <w:sz w:val="24"/>
                <w:szCs w:val="24"/>
              </w:rPr>
              <w:t xml:space="preserve">Данные бухгалтерской (финансовой) отчетности (форма </w:t>
            </w:r>
            <w:r w:rsidR="00BA3C78" w:rsidRPr="00BA3C78">
              <w:rPr>
                <w:noProof/>
                <w:sz w:val="24"/>
                <w:szCs w:val="24"/>
              </w:rPr>
              <w:t>8</w:t>
            </w:r>
            <w:r w:rsidR="00BA3C78" w:rsidRPr="00BA3C78">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BA3C78">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BA3C78">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BA3C78">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BA3C78">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BA3C78">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BA3C78" w:rsidRPr="00BA3C78">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BA3C78">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BA3C78" w:rsidRPr="00BA3C78">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BA3C78">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BA3C78" w:rsidRPr="00BA3C78">
              <w:rPr>
                <w:rFonts w:ascii="Times New Roman" w:hAnsi="Times New Roman"/>
                <w:szCs w:val="24"/>
              </w:rPr>
              <w:t xml:space="preserve">Справка о кадровых ресурсах </w:t>
            </w:r>
            <w:r w:rsidR="00BA3C78" w:rsidRPr="00BA3C78">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BA3C78">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BA3C78">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BA3C78" w:rsidRPr="00BA3C78">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BA3C78">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BA3C78">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BA3C7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BA3C78" w:rsidRPr="00BA3C78">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BA3C78">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BA3C78">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BA3C78">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BA3C78">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BA3C78">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BA3C78">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BA3C78" w:rsidRPr="00BA3C78">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BA3C78">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BA3C78" w:rsidRPr="00BA3C78">
              <w:rPr>
                <w:sz w:val="24"/>
                <w:szCs w:val="24"/>
              </w:rPr>
              <w:t xml:space="preserve">Техническое предложение (форма </w:t>
            </w:r>
            <w:r w:rsidR="00BA3C78" w:rsidRPr="00BA3C78">
              <w:rPr>
                <w:noProof/>
                <w:sz w:val="24"/>
                <w:szCs w:val="24"/>
              </w:rPr>
              <w:t>4</w:t>
            </w:r>
            <w:r w:rsidR="00BA3C78" w:rsidRPr="00BA3C78">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BA3C78">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BA3C78" w:rsidRPr="00BA3C78">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BA3C78">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BA3C78" w:rsidRPr="00BA3C78">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BA3C78">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BA3C78" w:rsidRPr="00BA3C78">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BA3C78">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BA3C78" w:rsidRPr="00BA3C78">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BA3C78">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BA3C78" w:rsidRPr="00BA3C78">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BA3C78">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BA3C78">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BA3C78">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BA3C78">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BA3C78">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BA3C78">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BA3C78">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BA3C78" w:rsidRPr="00BA3C78">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BA3C78">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BA3C78" w:rsidRPr="00BA3C78">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BA3C78">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BA3C78" w:rsidRPr="00BA3C78">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BA3C78">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A3C7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A3C7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3C7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3C7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A3C7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A3C7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A3C7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A3C7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A3C7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A3C7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A3C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A3C7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A3C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A3C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A3C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A3C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A3C7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3C7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A3C7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3C7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A3C7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A3C7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A3C7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BA3C7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A3C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A3C7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A3C7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A3C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A3C7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A3C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A3C7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A3C7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A3C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BA3C78">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BA3C7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BA3C78">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BA3C7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A3C7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BA3C78">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BA3C78">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D101F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D101F0" w:rsidRDefault="00F674E0" w:rsidP="00D101F0">
            <w:pPr>
              <w:spacing w:before="0"/>
              <w:jc w:val="center"/>
              <w:rPr>
                <w:sz w:val="20"/>
                <w:szCs w:val="20"/>
              </w:rPr>
            </w:pPr>
            <w:r w:rsidRPr="00D101F0">
              <w:rPr>
                <w:sz w:val="20"/>
                <w:szCs w:val="20"/>
              </w:rPr>
              <w:t xml:space="preserve">подраздел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BA3C78">
              <w:rPr>
                <w:sz w:val="20"/>
                <w:szCs w:val="20"/>
              </w:rPr>
              <w:t>10.5</w:t>
            </w:r>
            <w:r w:rsidRPr="00D101F0">
              <w:rPr>
                <w:sz w:val="20"/>
                <w:szCs w:val="20"/>
              </w:rPr>
              <w:fldChar w:fldCharType="end"/>
            </w:r>
            <w:r w:rsidRPr="00D101F0">
              <w:rPr>
                <w:sz w:val="20"/>
                <w:szCs w:val="20"/>
              </w:rPr>
              <w:t xml:space="preserve"> / пункт </w:t>
            </w:r>
            <w:r w:rsidRPr="00D101F0">
              <w:rPr>
                <w:sz w:val="20"/>
                <w:szCs w:val="20"/>
              </w:rPr>
              <w:fldChar w:fldCharType="begin"/>
            </w:r>
            <w:r w:rsidRPr="00D101F0">
              <w:rPr>
                <w:sz w:val="20"/>
                <w:szCs w:val="20"/>
              </w:rPr>
              <w:instrText xml:space="preserve"> REF _Ref384632108 \w \h  \* MERGEFORMAT </w:instrText>
            </w:r>
            <w:r w:rsidRPr="00D101F0">
              <w:rPr>
                <w:sz w:val="20"/>
                <w:szCs w:val="20"/>
              </w:rPr>
            </w:r>
            <w:r w:rsidRPr="00D101F0">
              <w:rPr>
                <w:sz w:val="20"/>
                <w:szCs w:val="20"/>
              </w:rPr>
              <w:fldChar w:fldCharType="separate"/>
            </w:r>
            <w:r w:rsidR="00BA3C78">
              <w:rPr>
                <w:sz w:val="20"/>
                <w:szCs w:val="20"/>
              </w:rPr>
              <w:t>1.2.22</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D101F0" w:rsidRDefault="00F674E0" w:rsidP="00D46C9D">
            <w:pPr>
              <w:spacing w:before="0"/>
              <w:jc w:val="center"/>
              <w:rPr>
                <w:sz w:val="20"/>
                <w:szCs w:val="20"/>
              </w:rPr>
            </w:pPr>
            <w:r w:rsidRPr="00D101F0">
              <w:rPr>
                <w:sz w:val="20"/>
                <w:szCs w:val="20"/>
              </w:rPr>
              <w:t xml:space="preserve">пункты </w:t>
            </w:r>
            <w:r w:rsidRPr="00D101F0">
              <w:rPr>
                <w:sz w:val="20"/>
                <w:szCs w:val="20"/>
              </w:rPr>
              <w:fldChar w:fldCharType="begin"/>
            </w:r>
            <w:r w:rsidRPr="00D101F0">
              <w:rPr>
                <w:sz w:val="20"/>
                <w:szCs w:val="20"/>
              </w:rPr>
              <w:instrText xml:space="preserve"> REF _Ref514626025 \r \h  \* MERGEFORMAT </w:instrText>
            </w:r>
            <w:r w:rsidRPr="00D101F0">
              <w:rPr>
                <w:sz w:val="20"/>
                <w:szCs w:val="20"/>
              </w:rPr>
            </w:r>
            <w:r w:rsidRPr="00D101F0">
              <w:rPr>
                <w:sz w:val="20"/>
                <w:szCs w:val="20"/>
              </w:rPr>
              <w:fldChar w:fldCharType="separate"/>
            </w:r>
            <w:r w:rsidR="00BA3C78">
              <w:rPr>
                <w:sz w:val="20"/>
                <w:szCs w:val="20"/>
              </w:rPr>
              <w:t>1</w:t>
            </w:r>
            <w:r w:rsidRPr="00D101F0">
              <w:rPr>
                <w:sz w:val="20"/>
                <w:szCs w:val="20"/>
              </w:rPr>
              <w:fldChar w:fldCharType="end"/>
            </w:r>
            <w:r w:rsidRPr="00D101F0">
              <w:rPr>
                <w:sz w:val="20"/>
                <w:szCs w:val="20"/>
              </w:rPr>
              <w:t xml:space="preserve">, </w:t>
            </w:r>
            <w:r w:rsidRPr="00D101F0">
              <w:rPr>
                <w:sz w:val="20"/>
                <w:szCs w:val="20"/>
              </w:rPr>
              <w:fldChar w:fldCharType="begin"/>
            </w:r>
            <w:r w:rsidRPr="00D101F0">
              <w:rPr>
                <w:sz w:val="20"/>
                <w:szCs w:val="20"/>
              </w:rPr>
              <w:instrText xml:space="preserve"> REF _Ref514626031 \r \h  \* MERGEFORMAT </w:instrText>
            </w:r>
            <w:r w:rsidRPr="00D101F0">
              <w:rPr>
                <w:sz w:val="20"/>
                <w:szCs w:val="20"/>
              </w:rPr>
            </w:r>
            <w:r w:rsidRPr="00D101F0">
              <w:rPr>
                <w:sz w:val="20"/>
                <w:szCs w:val="20"/>
              </w:rPr>
              <w:fldChar w:fldCharType="separate"/>
            </w:r>
            <w:r w:rsidR="00BA3C78">
              <w:rPr>
                <w:sz w:val="20"/>
                <w:szCs w:val="20"/>
              </w:rPr>
              <w:t>2</w:t>
            </w:r>
            <w:r w:rsidRPr="00D101F0">
              <w:rPr>
                <w:sz w:val="20"/>
                <w:szCs w:val="20"/>
              </w:rPr>
              <w:fldChar w:fldCharType="end"/>
            </w:r>
            <w:r w:rsidRPr="00D101F0">
              <w:rPr>
                <w:sz w:val="20"/>
                <w:szCs w:val="20"/>
              </w:rPr>
              <w:t xml:space="preserve">, </w:t>
            </w:r>
            <w:r w:rsidRPr="00D101F0">
              <w:rPr>
                <w:sz w:val="20"/>
                <w:szCs w:val="20"/>
              </w:rPr>
              <w:fldChar w:fldCharType="begin"/>
            </w:r>
            <w:r w:rsidRPr="00D101F0">
              <w:rPr>
                <w:sz w:val="20"/>
                <w:szCs w:val="20"/>
              </w:rPr>
              <w:instrText xml:space="preserve"> REF _Ref514609208 \r \h  \* MERGEFORMAT </w:instrText>
            </w:r>
            <w:r w:rsidRPr="00D101F0">
              <w:rPr>
                <w:sz w:val="20"/>
                <w:szCs w:val="20"/>
              </w:rPr>
            </w:r>
            <w:r w:rsidRPr="00D101F0">
              <w:rPr>
                <w:sz w:val="20"/>
                <w:szCs w:val="20"/>
              </w:rPr>
              <w:fldChar w:fldCharType="separate"/>
            </w:r>
            <w:r w:rsidR="00BA3C78">
              <w:rPr>
                <w:sz w:val="20"/>
                <w:szCs w:val="20"/>
              </w:rPr>
              <w:t>4</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BA3C78">
              <w:rPr>
                <w:sz w:val="20"/>
                <w:szCs w:val="20"/>
              </w:rPr>
              <w:t>10.5</w:t>
            </w:r>
            <w:r w:rsidRPr="00D101F0">
              <w:rPr>
                <w:sz w:val="20"/>
                <w:szCs w:val="20"/>
              </w:rPr>
              <w:fldChar w:fldCharType="end"/>
            </w:r>
            <w:r w:rsidRPr="00D101F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A3C7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D101F0" w:rsidRDefault="00F674E0" w:rsidP="00D46C9D">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_Ref514626060 \r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BA3C78">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_Ref514618013 \r \h  \* MERGEFORMAT </w:instrText>
            </w:r>
            <w:r w:rsidRPr="00D101F0">
              <w:rPr>
                <w:sz w:val="20"/>
                <w:szCs w:val="20"/>
              </w:rPr>
            </w:r>
            <w:r w:rsidRPr="00D101F0">
              <w:rPr>
                <w:sz w:val="20"/>
                <w:szCs w:val="20"/>
              </w:rPr>
              <w:fldChar w:fldCharType="separate"/>
            </w:r>
            <w:r w:rsidR="00BA3C78">
              <w:rPr>
                <w:sz w:val="20"/>
                <w:szCs w:val="20"/>
              </w:rPr>
              <w:t>10.5</w:t>
            </w:r>
            <w:r w:rsidRPr="00D101F0">
              <w:rPr>
                <w:sz w:val="20"/>
                <w:szCs w:val="20"/>
              </w:rPr>
              <w:fldChar w:fldCharType="end"/>
            </w:r>
            <w:r w:rsidRPr="00D101F0">
              <w:rPr>
                <w:sz w:val="20"/>
                <w:szCs w:val="20"/>
              </w:rPr>
              <w:t xml:space="preserve"> / пункт </w:t>
            </w:r>
            <w:r w:rsidRPr="00D101F0">
              <w:rPr>
                <w:sz w:val="20"/>
                <w:szCs w:val="20"/>
              </w:rPr>
              <w:fldChar w:fldCharType="begin"/>
            </w:r>
            <w:r w:rsidRPr="00D101F0">
              <w:rPr>
                <w:sz w:val="20"/>
                <w:szCs w:val="20"/>
              </w:rPr>
              <w:instrText xml:space="preserve"> REF _Ref384632108 \w \h  \* MERGEFORMAT </w:instrText>
            </w:r>
            <w:r w:rsidRPr="00D101F0">
              <w:rPr>
                <w:sz w:val="20"/>
                <w:szCs w:val="20"/>
              </w:rPr>
            </w:r>
            <w:r w:rsidRPr="00D101F0">
              <w:rPr>
                <w:sz w:val="20"/>
                <w:szCs w:val="20"/>
              </w:rPr>
              <w:fldChar w:fldCharType="separate"/>
            </w:r>
            <w:r w:rsidR="00BA3C78">
              <w:rPr>
                <w:sz w:val="20"/>
                <w:szCs w:val="20"/>
              </w:rPr>
              <w:t>1.2.22</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BA3C78">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 xml:space="preserve">Номер </w:t>
            </w:r>
            <w:r w:rsidRPr="000A288E">
              <w:rPr>
                <w:bCs/>
                <w:sz w:val="20"/>
                <w:szCs w:val="20"/>
              </w:rPr>
              <w:lastRenderedPageBreak/>
              <w:t>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lastRenderedPageBreak/>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 xml:space="preserve">Номер пункта </w:t>
            </w:r>
            <w:r w:rsidRPr="000A288E">
              <w:rPr>
                <w:bCs/>
                <w:sz w:val="20"/>
                <w:szCs w:val="20"/>
              </w:rPr>
              <w:lastRenderedPageBreak/>
              <w:t>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lastRenderedPageBreak/>
              <w:t xml:space="preserve">Направления </w:t>
            </w:r>
            <w:r>
              <w:rPr>
                <w:bCs/>
                <w:sz w:val="20"/>
                <w:szCs w:val="20"/>
              </w:rPr>
              <w:lastRenderedPageBreak/>
              <w:t>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A3C7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3C7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3C7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3C7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A3C7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A3C78">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A3C7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BA3C78">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BA3C7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BA3C78">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BA3C78">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BA3C78">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A3C7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3C7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3C7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3C7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BA3C7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A3C7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A3C7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A3C7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A3C7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A3C7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A3C7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A3C7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A3C7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A3C7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BA3C78">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BA3C78">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BA3C78">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F072DA"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F072DA"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F072DA"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BA3C78">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BA3C78">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BA3C78" w:rsidRPr="00BA3C78">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37B73EEB"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F94C28">
        <w:t xml:space="preserve">4 464 000,00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0CAF83D5" w:rsidR="00992664" w:rsidRPr="00C55B01" w:rsidRDefault="00F94C28" w:rsidP="00992664">
            <w:pPr>
              <w:jc w:val="center"/>
              <w:rPr>
                <w:sz w:val="20"/>
              </w:rPr>
            </w:pPr>
            <w:r w:rsidRPr="00F94C28">
              <w:rPr>
                <w:sz w:val="20"/>
              </w:rPr>
              <w:t xml:space="preserve">Ремонт ВЛ-10 </w:t>
            </w:r>
            <w:proofErr w:type="spellStart"/>
            <w:r w:rsidRPr="00F94C28">
              <w:rPr>
                <w:sz w:val="20"/>
              </w:rPr>
              <w:t>кВ</w:t>
            </w:r>
            <w:proofErr w:type="spellEnd"/>
            <w:r w:rsidRPr="00F94C28">
              <w:rPr>
                <w:sz w:val="20"/>
              </w:rPr>
              <w:t xml:space="preserve"> Ф-4, 6 ПС Старая </w:t>
            </w:r>
            <w:proofErr w:type="spellStart"/>
            <w:r w:rsidRPr="00F94C28">
              <w:rPr>
                <w:sz w:val="20"/>
              </w:rPr>
              <w:t>Райчиха</w:t>
            </w:r>
            <w:proofErr w:type="spellEnd"/>
            <w:r w:rsidRPr="00F94C28">
              <w:rPr>
                <w:sz w:val="20"/>
              </w:rPr>
              <w:t xml:space="preserve">, ВЛ-6 </w:t>
            </w:r>
            <w:proofErr w:type="spellStart"/>
            <w:r w:rsidRPr="00F94C28">
              <w:rPr>
                <w:sz w:val="20"/>
              </w:rPr>
              <w:t>кВ</w:t>
            </w:r>
            <w:proofErr w:type="spellEnd"/>
            <w:r w:rsidRPr="00F94C28">
              <w:rPr>
                <w:sz w:val="20"/>
              </w:rPr>
              <w:t xml:space="preserve"> Ф-7 ПС А, ВЛ-0,4 </w:t>
            </w:r>
            <w:proofErr w:type="spellStart"/>
            <w:r w:rsidRPr="00F94C28">
              <w:rPr>
                <w:sz w:val="20"/>
              </w:rPr>
              <w:t>кВ</w:t>
            </w:r>
            <w:proofErr w:type="spellEnd"/>
            <w:r w:rsidRPr="00F94C28">
              <w:rPr>
                <w:sz w:val="20"/>
              </w:rPr>
              <w:t xml:space="preserve"> </w:t>
            </w:r>
            <w:proofErr w:type="spellStart"/>
            <w:r w:rsidRPr="00F94C28">
              <w:rPr>
                <w:sz w:val="20"/>
              </w:rPr>
              <w:t>с</w:t>
            </w:r>
            <w:proofErr w:type="gramStart"/>
            <w:r w:rsidRPr="00F94C28">
              <w:rPr>
                <w:sz w:val="20"/>
              </w:rPr>
              <w:t>.Б</w:t>
            </w:r>
            <w:proofErr w:type="gramEnd"/>
            <w:r w:rsidRPr="00F94C28">
              <w:rPr>
                <w:sz w:val="20"/>
              </w:rPr>
              <w:t>езозерное</w:t>
            </w:r>
            <w:proofErr w:type="spellEnd"/>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406102FF" w:rsidR="00992664" w:rsidRPr="00C55B01" w:rsidRDefault="00F94C28" w:rsidP="00992664">
            <w:pPr>
              <w:jc w:val="center"/>
              <w:rPr>
                <w:sz w:val="20"/>
              </w:rPr>
            </w:pPr>
            <w:r>
              <w:rPr>
                <w:sz w:val="20"/>
              </w:rPr>
              <w:t>4 464 000,00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217A5007" w:rsidR="00992664" w:rsidRPr="00C55B01" w:rsidDel="00791411" w:rsidRDefault="00F94C28" w:rsidP="00992664">
            <w:pPr>
              <w:jc w:val="center"/>
              <w:rPr>
                <w:sz w:val="20"/>
              </w:rPr>
            </w:pPr>
            <w:r>
              <w:rPr>
                <w:sz w:val="20"/>
              </w:rPr>
              <w:t>4 464 000,00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307B0495" w:rsidR="0003706A" w:rsidRPr="00C55B01" w:rsidRDefault="00F94C28" w:rsidP="00DE7497">
            <w:pPr>
              <w:jc w:val="center"/>
              <w:rPr>
                <w:b/>
                <w:sz w:val="22"/>
                <w:szCs w:val="22"/>
              </w:rPr>
            </w:pPr>
            <w:r>
              <w:rPr>
                <w:b/>
                <w:sz w:val="22"/>
                <w:szCs w:val="22"/>
              </w:rPr>
              <w:t>4 464 000,00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075236BD" w:rsidR="0003706A" w:rsidRPr="00CA2F6B" w:rsidRDefault="00F94C28" w:rsidP="00DE7497">
            <w:pPr>
              <w:jc w:val="center"/>
              <w:rPr>
                <w:sz w:val="22"/>
                <w:szCs w:val="22"/>
              </w:rPr>
            </w:pPr>
            <w:r>
              <w:rPr>
                <w:sz w:val="22"/>
                <w:szCs w:val="22"/>
              </w:rPr>
              <w:t>892 800,00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5B8B7665" w:rsidR="0003706A" w:rsidRPr="00CA2F6B" w:rsidRDefault="00F94C28" w:rsidP="00DE7497">
            <w:pPr>
              <w:jc w:val="center"/>
              <w:rPr>
                <w:sz w:val="22"/>
                <w:szCs w:val="22"/>
              </w:rPr>
            </w:pPr>
            <w:r>
              <w:rPr>
                <w:sz w:val="22"/>
                <w:szCs w:val="22"/>
              </w:rPr>
              <w:t>5 356 800,00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F94C28"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03141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AE797" w14:textId="77777777" w:rsidR="00F072DA" w:rsidRDefault="00F072DA">
      <w:r>
        <w:separator/>
      </w:r>
    </w:p>
  </w:endnote>
  <w:endnote w:type="continuationSeparator" w:id="0">
    <w:p w14:paraId="377C280A" w14:textId="77777777" w:rsidR="00F072DA" w:rsidRDefault="00F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7A2CEC" w:rsidRDefault="007A2CE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F0">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F0">
      <w:rPr>
        <w:i/>
        <w:noProof/>
        <w:sz w:val="24"/>
        <w:szCs w:val="24"/>
      </w:rPr>
      <w:t>108</w:t>
    </w:r>
    <w:r w:rsidRPr="00B54ABF">
      <w:rPr>
        <w:i/>
        <w:sz w:val="24"/>
        <w:szCs w:val="24"/>
      </w:rPr>
      <w:fldChar w:fldCharType="end"/>
    </w:r>
  </w:p>
  <w:p w14:paraId="178A4A24" w14:textId="77777777" w:rsidR="007A2CEC" w:rsidRDefault="007A2CEC">
    <w:pPr>
      <w:pStyle w:val="a9"/>
    </w:pPr>
  </w:p>
  <w:p w14:paraId="2F4B0C50" w14:textId="77777777" w:rsidR="007A2CEC" w:rsidRDefault="007A2C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A2CEC" w:rsidRPr="00B54ABF" w:rsidRDefault="007A2CEC" w:rsidP="00B54ABF">
    <w:pPr>
      <w:tabs>
        <w:tab w:val="right" w:pos="10260"/>
      </w:tabs>
      <w:rPr>
        <w:i/>
        <w:sz w:val="24"/>
        <w:szCs w:val="24"/>
      </w:rPr>
    </w:pPr>
    <w:r>
      <w:rPr>
        <w:sz w:val="20"/>
      </w:rPr>
      <w:tab/>
    </w:r>
  </w:p>
  <w:p w14:paraId="0F135095" w14:textId="77777777" w:rsidR="007A2CEC" w:rsidRPr="00B54ABF" w:rsidRDefault="007A2CEC" w:rsidP="00B54ABF">
    <w:pPr>
      <w:tabs>
        <w:tab w:val="right" w:pos="10260"/>
      </w:tabs>
      <w:rPr>
        <w:i/>
        <w:sz w:val="24"/>
        <w:szCs w:val="24"/>
      </w:rPr>
    </w:pPr>
  </w:p>
  <w:p w14:paraId="5F278EC7" w14:textId="32EE17B3" w:rsidR="007A2CEC" w:rsidRDefault="007A2CE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F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F0">
      <w:rPr>
        <w:i/>
        <w:noProof/>
        <w:sz w:val="24"/>
        <w:szCs w:val="24"/>
      </w:rPr>
      <w:t>108</w:t>
    </w:r>
    <w:r w:rsidRPr="00B54ABF">
      <w:rPr>
        <w:i/>
        <w:sz w:val="24"/>
        <w:szCs w:val="24"/>
      </w:rPr>
      <w:fldChar w:fldCharType="end"/>
    </w:r>
  </w:p>
  <w:p w14:paraId="730720D1" w14:textId="77777777" w:rsidR="007A2CEC" w:rsidRDefault="007A2C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E3CCD" w14:textId="77777777" w:rsidR="00F072DA" w:rsidRDefault="00F072DA">
      <w:r>
        <w:separator/>
      </w:r>
    </w:p>
  </w:footnote>
  <w:footnote w:type="continuationSeparator" w:id="0">
    <w:p w14:paraId="781DBEEF" w14:textId="77777777" w:rsidR="00F072DA" w:rsidRDefault="00F072DA">
      <w:r>
        <w:continuationSeparator/>
      </w:r>
    </w:p>
  </w:footnote>
  <w:footnote w:id="1">
    <w:p w14:paraId="6A8DB4E9" w14:textId="77777777" w:rsidR="007A2CEC" w:rsidRDefault="007A2CE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A2CEC" w:rsidRDefault="007A2CE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7A2CEC" w:rsidRDefault="007A2CE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3C78">
        <w:t>4.16</w:t>
      </w:r>
      <w:r>
        <w:fldChar w:fldCharType="end"/>
      </w:r>
      <w:r>
        <w:t>), не допускается.</w:t>
      </w:r>
    </w:p>
  </w:footnote>
  <w:footnote w:id="4">
    <w:p w14:paraId="02CEAC68" w14:textId="31D4D86B" w:rsidR="007A2CEC" w:rsidRDefault="007A2CE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3C78">
        <w:t>4.16</w:t>
      </w:r>
      <w:r>
        <w:fldChar w:fldCharType="end"/>
      </w:r>
      <w:r>
        <w:t>), не допускается.</w:t>
      </w:r>
    </w:p>
  </w:footnote>
  <w:footnote w:id="5">
    <w:p w14:paraId="3069CC5D" w14:textId="55452ECF" w:rsidR="007A2CEC" w:rsidRDefault="007A2CE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3C78">
        <w:t>4.16</w:t>
      </w:r>
      <w:r>
        <w:fldChar w:fldCharType="end"/>
      </w:r>
      <w:r>
        <w:t>), не допускается.</w:t>
      </w:r>
    </w:p>
  </w:footnote>
  <w:footnote w:id="6">
    <w:p w14:paraId="201590CE" w14:textId="6E9ECF19" w:rsidR="007A2CEC" w:rsidRDefault="007A2CE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A3C78">
        <w:t>4.17.4</w:t>
      </w:r>
      <w:r>
        <w:fldChar w:fldCharType="end"/>
      </w:r>
      <w:r>
        <w:t>.</w:t>
      </w:r>
    </w:p>
  </w:footnote>
  <w:footnote w:id="7">
    <w:p w14:paraId="6A44A4D1" w14:textId="77777777" w:rsidR="007A2CEC" w:rsidRDefault="007A2CE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7A2CEC" w:rsidRDefault="007A2CEC">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BA3C78">
        <w:t>1.2.20</w:t>
      </w:r>
      <w:r>
        <w:fldChar w:fldCharType="end"/>
      </w:r>
      <w:r>
        <w:t>.</w:t>
      </w:r>
    </w:p>
  </w:footnote>
  <w:footnote w:id="9">
    <w:p w14:paraId="46228411" w14:textId="45003013" w:rsidR="007A2CEC" w:rsidRDefault="007A2CEC">
      <w:pPr>
        <w:pStyle w:val="af0"/>
      </w:pPr>
      <w:r>
        <w:rPr>
          <w:rStyle w:val="ab"/>
        </w:rPr>
        <w:footnoteRef/>
      </w:r>
      <w:r>
        <w:t xml:space="preserve"> Опись составляется отдельно для каждой части заявки.</w:t>
      </w:r>
    </w:p>
  </w:footnote>
  <w:footnote w:id="10">
    <w:p w14:paraId="01D2B5B7" w14:textId="77777777" w:rsidR="007A2CEC" w:rsidRDefault="007A2CE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A2CEC" w:rsidRDefault="007A2CE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A2CEC" w:rsidRDefault="007A2CE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7A2CEC" w:rsidRDefault="007A2CEC"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7A2CEC" w:rsidRDefault="007A2CE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A2CEC" w:rsidRDefault="007A2CE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7A2CEC" w:rsidRDefault="007A2CE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7A2CEC" w:rsidRDefault="007A2CE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7A2CEC" w:rsidRDefault="007A2CE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7A2CEC" w:rsidRDefault="007A2CE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7A2CEC" w:rsidRDefault="007A2CEC"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7A2CEC" w:rsidRDefault="007A2CE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A2CEC" w:rsidRDefault="007A2CE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A2CEC" w:rsidRDefault="007A2CE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A2CEC" w:rsidRDefault="007A2CE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A2CEC" w:rsidRDefault="007A2CE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A2CEC" w:rsidRDefault="007A2CE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A2CEC" w:rsidRDefault="007A2CE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A2CEC" w:rsidRDefault="007A2CE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A2CEC" w:rsidRDefault="007A2CE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A2CEC" w:rsidRDefault="007A2CE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A2CEC" w:rsidRDefault="007A2CE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7A2CEC" w:rsidRDefault="007A2CE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7A2CEC" w:rsidRDefault="007A2CE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7A2CEC" w:rsidRDefault="007A2CE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7A2CEC" w:rsidRDefault="007A2CE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7A2CEC" w:rsidRDefault="007A2CE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7A2CEC" w:rsidRPr="00033B77" w:rsidRDefault="007A2CE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7A2CEC" w:rsidRDefault="007A2CE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A3C78">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179"/>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064"/>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BF0"/>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2DA"/>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F108-946D-4A5F-9333-85717AD8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108</Pages>
  <Words>33446</Words>
  <Characters>190646</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21</cp:revision>
  <cp:lastPrinted>2018-11-27T01:53:00Z</cp:lastPrinted>
  <dcterms:created xsi:type="dcterms:W3CDTF">2018-10-26T01:21:00Z</dcterms:created>
  <dcterms:modified xsi:type="dcterms:W3CDTF">2018-12-11T02:04:00Z</dcterms:modified>
</cp:coreProperties>
</file>