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E62" w:rsidRPr="00D67E62" w:rsidRDefault="00D67E62" w:rsidP="00D67E62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Theme="majorHAnsi" w:eastAsiaTheme="majorEastAsia" w:hAnsiTheme="majorHAnsi" w:cstheme="majorBidi"/>
          <w:i/>
          <w:iCs/>
          <w:caps/>
          <w:color w:val="404040" w:themeColor="text1" w:themeTint="BF"/>
          <w:sz w:val="20"/>
          <w:szCs w:val="20"/>
        </w:rPr>
      </w:pPr>
      <w:r w:rsidRPr="00D67E62">
        <w:rPr>
          <w:rFonts w:asciiTheme="majorHAnsi" w:eastAsiaTheme="majorEastAsia" w:hAnsiTheme="majorHAnsi" w:cstheme="majorBidi"/>
          <w:i/>
          <w:iCs/>
          <w:noProof/>
          <w:color w:val="404040" w:themeColor="text1" w:themeTint="BF"/>
          <w:sz w:val="20"/>
          <w:szCs w:val="20"/>
        </w:rPr>
        <w:drawing>
          <wp:inline distT="0" distB="0" distL="0" distR="0" wp14:anchorId="6FB4FE1D" wp14:editId="0D859DFE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E62" w:rsidRPr="00D67E62" w:rsidRDefault="00D67E62" w:rsidP="00D67E62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D67E62">
        <w:rPr>
          <w:sz w:val="28"/>
          <w:szCs w:val="20"/>
        </w:rPr>
        <w:t>Акционерное Общество</w:t>
      </w:r>
    </w:p>
    <w:p w:rsidR="00D67E62" w:rsidRPr="00D67E62" w:rsidRDefault="00D67E62" w:rsidP="00D67E62">
      <w:pPr>
        <w:spacing w:before="0"/>
        <w:jc w:val="center"/>
        <w:rPr>
          <w:b/>
          <w:sz w:val="30"/>
          <w:szCs w:val="30"/>
        </w:rPr>
      </w:pPr>
      <w:r w:rsidRPr="00D67E62">
        <w:rPr>
          <w:b/>
          <w:sz w:val="30"/>
          <w:szCs w:val="30"/>
        </w:rPr>
        <w:t xml:space="preserve">«Дальневосточная распределительная </w:t>
      </w:r>
      <w:proofErr w:type="gramStart"/>
      <w:r w:rsidRPr="00D67E62">
        <w:rPr>
          <w:b/>
          <w:sz w:val="30"/>
          <w:szCs w:val="30"/>
        </w:rPr>
        <w:t xml:space="preserve">сетевая </w:t>
      </w:r>
      <w:r w:rsidRPr="00D67E62">
        <w:rPr>
          <w:sz w:val="30"/>
          <w:szCs w:val="30"/>
        </w:rPr>
        <w:t xml:space="preserve"> </w:t>
      </w:r>
      <w:r w:rsidRPr="00D67E62">
        <w:rPr>
          <w:b/>
          <w:sz w:val="30"/>
          <w:szCs w:val="30"/>
        </w:rPr>
        <w:t>компания</w:t>
      </w:r>
      <w:proofErr w:type="gramEnd"/>
      <w:r w:rsidRPr="00D67E62">
        <w:rPr>
          <w:b/>
          <w:sz w:val="30"/>
          <w:szCs w:val="30"/>
        </w:rPr>
        <w:t>»</w:t>
      </w:r>
    </w:p>
    <w:p w:rsidR="00D67E62" w:rsidRDefault="00D67E62" w:rsidP="00047A0A">
      <w:pPr>
        <w:spacing w:before="0"/>
        <w:ind w:left="4395" w:hanging="11"/>
        <w:jc w:val="left"/>
        <w:rPr>
          <w:rFonts w:eastAsiaTheme="minorHAnsi"/>
          <w:snapToGrid/>
          <w:sz w:val="28"/>
          <w:szCs w:val="28"/>
          <w:lang w:eastAsia="en-US"/>
        </w:rPr>
      </w:pP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«УТВЕРЖДАЮ»</w:t>
      </w:r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proofErr w:type="gramStart"/>
      <w:r w:rsidRPr="00444BF1">
        <w:rPr>
          <w:rFonts w:eastAsiaTheme="minorHAnsi"/>
          <w:snapToGrid/>
          <w:sz w:val="28"/>
          <w:szCs w:val="28"/>
          <w:lang w:eastAsia="en-US"/>
        </w:rPr>
        <w:t>Председатель  Закупочной</w:t>
      </w:r>
      <w:proofErr w:type="gram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комиссии 1 уровня АО «ДРСК»</w:t>
      </w:r>
    </w:p>
    <w:p w:rsidR="00047A0A" w:rsidRPr="00444BF1" w:rsidRDefault="00047A0A" w:rsidP="00D67E62">
      <w:pPr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 xml:space="preserve">__________________ В.А. </w:t>
      </w:r>
      <w:proofErr w:type="spellStart"/>
      <w:r w:rsidRPr="00444BF1">
        <w:rPr>
          <w:rFonts w:eastAsiaTheme="minorHAnsi"/>
          <w:snapToGrid/>
          <w:sz w:val="28"/>
          <w:szCs w:val="28"/>
          <w:lang w:eastAsia="en-US"/>
        </w:rPr>
        <w:t>Юхимук</w:t>
      </w:r>
      <w:proofErr w:type="spellEnd"/>
    </w:p>
    <w:p w:rsidR="00047A0A" w:rsidRPr="00444BF1" w:rsidRDefault="00047A0A" w:rsidP="00D67E62">
      <w:pPr>
        <w:spacing w:before="0"/>
        <w:ind w:left="4395" w:hanging="11"/>
        <w:jc w:val="right"/>
        <w:rPr>
          <w:rFonts w:eastAsiaTheme="minorHAnsi"/>
          <w:snapToGrid/>
          <w:sz w:val="28"/>
          <w:szCs w:val="28"/>
          <w:lang w:eastAsia="en-US"/>
        </w:rPr>
      </w:pPr>
      <w:r w:rsidRPr="00444BF1">
        <w:rPr>
          <w:rFonts w:eastAsiaTheme="minorHAnsi"/>
          <w:snapToGrid/>
          <w:sz w:val="28"/>
          <w:szCs w:val="28"/>
          <w:lang w:eastAsia="en-US"/>
        </w:rPr>
        <w:t>«___» _______________ 201</w:t>
      </w:r>
      <w:r w:rsidR="00BF0F49">
        <w:rPr>
          <w:rFonts w:eastAsiaTheme="minorHAnsi"/>
          <w:snapToGrid/>
          <w:sz w:val="28"/>
          <w:szCs w:val="28"/>
          <w:lang w:eastAsia="en-US"/>
        </w:rPr>
        <w:t>8</w:t>
      </w:r>
      <w:r>
        <w:rPr>
          <w:rFonts w:eastAsiaTheme="minorHAnsi"/>
          <w:snapToGrid/>
          <w:sz w:val="28"/>
          <w:szCs w:val="28"/>
          <w:lang w:eastAsia="en-US"/>
        </w:rPr>
        <w:t>__</w:t>
      </w:r>
      <w:r w:rsidRPr="00444BF1">
        <w:rPr>
          <w:rFonts w:eastAsiaTheme="minorHAnsi"/>
          <w:snapToGrid/>
          <w:sz w:val="28"/>
          <w:szCs w:val="28"/>
          <w:lang w:eastAsia="en-US"/>
        </w:rPr>
        <w:t xml:space="preserve"> год </w:t>
      </w:r>
    </w:p>
    <w:p w:rsidR="00594239" w:rsidRDefault="00594239" w:rsidP="00D67E62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предложений</w:t>
      </w:r>
    </w:p>
    <w:p w:rsidR="00D67E62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9"/>
        <w:gridCol w:w="4772"/>
      </w:tblGrid>
      <w:tr w:rsidR="00D67E62" w:rsidRPr="00D67E62" w:rsidTr="007D5CF6">
        <w:trPr>
          <w:trHeight w:val="234"/>
        </w:trPr>
        <w:tc>
          <w:tcPr>
            <w:tcW w:w="5077" w:type="dxa"/>
            <w:hideMark/>
          </w:tcPr>
          <w:p w:rsidR="00D67E62" w:rsidRPr="00D67E62" w:rsidRDefault="00D67E62" w:rsidP="00627AC1">
            <w:pPr>
              <w:autoSpaceDE w:val="0"/>
              <w:autoSpaceDN w:val="0"/>
              <w:snapToGrid w:val="0"/>
              <w:spacing w:before="0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№   </w:t>
            </w:r>
            <w:r w:rsidR="00627AC1">
              <w:rPr>
                <w:b/>
                <w:i/>
              </w:rPr>
              <w:t>63</w:t>
            </w:r>
            <w:r w:rsidRPr="00D67E62">
              <w:rPr>
                <w:b/>
                <w:i/>
              </w:rPr>
              <w:t xml:space="preserve"> /</w:t>
            </w:r>
            <w:proofErr w:type="spellStart"/>
            <w:r w:rsidR="00BF0F49">
              <w:rPr>
                <w:b/>
                <w:i/>
              </w:rPr>
              <w:t>УТПиР</w:t>
            </w:r>
            <w:proofErr w:type="spellEnd"/>
          </w:p>
        </w:tc>
        <w:tc>
          <w:tcPr>
            <w:tcW w:w="5078" w:type="dxa"/>
            <w:hideMark/>
          </w:tcPr>
          <w:p w:rsidR="00D67E62" w:rsidRPr="00D67E62" w:rsidRDefault="00D67E62" w:rsidP="00627AC1">
            <w:pPr>
              <w:tabs>
                <w:tab w:val="left" w:pos="3075"/>
              </w:tabs>
              <w:autoSpaceDE w:val="0"/>
              <w:autoSpaceDN w:val="0"/>
              <w:snapToGrid w:val="0"/>
              <w:spacing w:before="0"/>
              <w:jc w:val="center"/>
              <w:rPr>
                <w:b/>
                <w:i/>
              </w:rPr>
            </w:pPr>
            <w:r w:rsidRPr="00D67E62">
              <w:rPr>
                <w:b/>
                <w:i/>
              </w:rPr>
              <w:t xml:space="preserve">             « </w:t>
            </w:r>
            <w:r w:rsidR="00627AC1">
              <w:rPr>
                <w:b/>
                <w:i/>
              </w:rPr>
              <w:t>05</w:t>
            </w:r>
            <w:r w:rsidRPr="00D67E62">
              <w:rPr>
                <w:b/>
                <w:i/>
              </w:rPr>
              <w:t xml:space="preserve">»      </w:t>
            </w:r>
            <w:r w:rsidR="00627AC1">
              <w:rPr>
                <w:b/>
                <w:i/>
              </w:rPr>
              <w:t>12</w:t>
            </w:r>
            <w:bookmarkStart w:id="0" w:name="_GoBack"/>
            <w:bookmarkEnd w:id="0"/>
            <w:r w:rsidRPr="00D67E62">
              <w:rPr>
                <w:b/>
                <w:i/>
              </w:rPr>
              <w:t xml:space="preserve">       2018</w:t>
            </w:r>
          </w:p>
        </w:tc>
      </w:tr>
    </w:tbl>
    <w:p w:rsidR="00D67E62" w:rsidRPr="00BA04C6" w:rsidRDefault="00D67E62" w:rsidP="00D67E62">
      <w:pPr>
        <w:spacing w:before="0"/>
        <w:jc w:val="center"/>
        <w:outlineLvl w:val="4"/>
        <w:rPr>
          <w:b/>
          <w:sz w:val="36"/>
        </w:rPr>
      </w:pPr>
    </w:p>
    <w:tbl>
      <w:tblPr>
        <w:tblW w:w="102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570"/>
        <w:gridCol w:w="6888"/>
      </w:tblGrid>
      <w:tr w:rsidR="00594239" w:rsidRPr="00483F78" w:rsidTr="00A45C0B">
        <w:trPr>
          <w:trHeight w:val="530"/>
        </w:trPr>
        <w:tc>
          <w:tcPr>
            <w:tcW w:w="822" w:type="dxa"/>
            <w:vAlign w:val="center"/>
          </w:tcPr>
          <w:p w:rsidR="00594239" w:rsidRPr="00A45C0B" w:rsidRDefault="00594239" w:rsidP="00483F78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A45C0B">
              <w:rPr>
                <w:b/>
                <w:sz w:val="18"/>
                <w:szCs w:val="18"/>
              </w:rPr>
              <w:t>№</w:t>
            </w:r>
            <w:r w:rsidRPr="00A45C0B">
              <w:rPr>
                <w:b/>
                <w:sz w:val="18"/>
                <w:szCs w:val="18"/>
              </w:rPr>
              <w:br/>
              <w:t>п/п</w:t>
            </w:r>
          </w:p>
        </w:tc>
        <w:tc>
          <w:tcPr>
            <w:tcW w:w="2570" w:type="dxa"/>
            <w:vAlign w:val="center"/>
          </w:tcPr>
          <w:p w:rsidR="00594239" w:rsidRPr="00A45C0B" w:rsidRDefault="00594239" w:rsidP="00483F78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A45C0B"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6888" w:type="dxa"/>
            <w:vAlign w:val="center"/>
          </w:tcPr>
          <w:p w:rsidR="00594239" w:rsidRPr="00A45C0B" w:rsidRDefault="00594239" w:rsidP="00483F78">
            <w:pPr>
              <w:widowControl w:val="0"/>
              <w:spacing w:before="0"/>
              <w:jc w:val="center"/>
              <w:rPr>
                <w:b/>
                <w:sz w:val="18"/>
                <w:szCs w:val="18"/>
              </w:rPr>
            </w:pPr>
            <w:r w:rsidRPr="00A45C0B">
              <w:rPr>
                <w:b/>
                <w:sz w:val="18"/>
                <w:szCs w:val="18"/>
              </w:rPr>
              <w:t>Содержание пункта Извещения</w:t>
            </w:r>
          </w:p>
        </w:tc>
      </w:tr>
      <w:tr w:rsidR="00594239" w:rsidRPr="00483F78" w:rsidTr="00BF0F49">
        <w:trPr>
          <w:trHeight w:val="529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widowControl w:val="0"/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594239" w:rsidRPr="00483F78" w:rsidTr="00A45C0B">
        <w:trPr>
          <w:trHeight w:val="2218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Заказчик </w:t>
            </w:r>
          </w:p>
        </w:tc>
        <w:tc>
          <w:tcPr>
            <w:tcW w:w="6888" w:type="dxa"/>
          </w:tcPr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483F78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483F78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483F78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6" w:history="1">
              <w:r w:rsidRPr="00483F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483F78" w:rsidRDefault="00047A0A" w:rsidP="00483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 xml:space="preserve">Контактный телефон: </w:t>
            </w:r>
            <w:r w:rsidRPr="00483F78">
              <w:rPr>
                <w:i/>
                <w:sz w:val="24"/>
                <w:szCs w:val="24"/>
              </w:rPr>
              <w:t>(4162) 39-73-</w:t>
            </w:r>
            <w:r w:rsidR="00155C68" w:rsidRPr="00483F78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483F78" w:rsidTr="00A45C0B">
        <w:trPr>
          <w:trHeight w:val="2208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6888" w:type="dxa"/>
          </w:tcPr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Наименование (полное и сокращенное): </w:t>
            </w:r>
            <w:r w:rsidRPr="00483F78">
              <w:rPr>
                <w:b w:val="0"/>
                <w:i/>
                <w:snapToGrid w:val="0"/>
                <w:sz w:val="24"/>
              </w:rPr>
              <w:t>Акционерное общество «Дальневосточная распределительная сетевая компания» (далее – АО «ДРСК»)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Место нахождения: </w:t>
            </w:r>
            <w:r w:rsidRPr="00483F78">
              <w:rPr>
                <w:b w:val="0"/>
                <w:i/>
                <w:snapToGrid w:val="0"/>
                <w:sz w:val="24"/>
              </w:rPr>
              <w:t>Амурская обл., г. Благовещенск, ул. Шевченко, 28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Почтовый адрес: </w:t>
            </w:r>
            <w:r w:rsidRPr="00483F78">
              <w:rPr>
                <w:b w:val="0"/>
                <w:i/>
                <w:snapToGrid w:val="0"/>
                <w:sz w:val="24"/>
              </w:rPr>
              <w:t>675000</w:t>
            </w:r>
          </w:p>
          <w:p w:rsidR="00047A0A" w:rsidRPr="00483F78" w:rsidRDefault="00047A0A" w:rsidP="00483F78">
            <w:pPr>
              <w:pStyle w:val="Tableheader"/>
              <w:widowControl w:val="0"/>
              <w:spacing w:before="0"/>
              <w:rPr>
                <w:b w:val="0"/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Адрес электронной почты: </w:t>
            </w:r>
            <w:hyperlink r:id="rId7" w:history="1">
              <w:r w:rsidRPr="00483F78">
                <w:rPr>
                  <w:rStyle w:val="a3"/>
                  <w:b w:val="0"/>
                  <w:i/>
                  <w:snapToGrid w:val="0"/>
                  <w:sz w:val="24"/>
                </w:rPr>
                <w:t>doc@drsk.ru</w:t>
              </w:r>
            </w:hyperlink>
          </w:p>
          <w:p w:rsidR="00594239" w:rsidRPr="00483F78" w:rsidRDefault="00047A0A" w:rsidP="00483F78">
            <w:pPr>
              <w:widowControl w:val="0"/>
              <w:tabs>
                <w:tab w:val="left" w:pos="426"/>
              </w:tabs>
              <w:spacing w:before="0"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 xml:space="preserve">Контактный телефон: </w:t>
            </w:r>
            <w:r w:rsidRPr="00483F78">
              <w:rPr>
                <w:i/>
                <w:sz w:val="24"/>
                <w:szCs w:val="24"/>
              </w:rPr>
              <w:t>(4162) 39-73-</w:t>
            </w:r>
            <w:r w:rsidR="00155C68" w:rsidRPr="00483F78">
              <w:rPr>
                <w:i/>
                <w:sz w:val="24"/>
                <w:szCs w:val="24"/>
              </w:rPr>
              <w:t>83</w:t>
            </w:r>
          </w:p>
        </w:tc>
      </w:tr>
      <w:tr w:rsidR="00594239" w:rsidRPr="00483F78" w:rsidTr="00A45C0B">
        <w:trPr>
          <w:trHeight w:val="867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6888" w:type="dxa"/>
          </w:tcPr>
          <w:p w:rsidR="00155C68" w:rsidRPr="00483F78" w:rsidRDefault="00155C68" w:rsidP="00483F78">
            <w:pPr>
              <w:pStyle w:val="Tableheader"/>
              <w:widowControl w:val="0"/>
              <w:spacing w:before="0"/>
              <w:rPr>
                <w:i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Контактное лицо (Ф.И.О.): </w:t>
            </w:r>
            <w:r w:rsidRPr="00483F78">
              <w:rPr>
                <w:i/>
                <w:snapToGrid w:val="0"/>
                <w:sz w:val="24"/>
              </w:rPr>
              <w:t xml:space="preserve">Ирдуганова Ирина Николаевна </w:t>
            </w:r>
          </w:p>
          <w:p w:rsidR="00155C68" w:rsidRPr="00483F78" w:rsidRDefault="00155C68" w:rsidP="00483F78">
            <w:pPr>
              <w:widowControl w:val="0"/>
              <w:tabs>
                <w:tab w:val="left" w:pos="426"/>
              </w:tabs>
              <w:spacing w:before="0"/>
              <w:rPr>
                <w:b/>
                <w:i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Контактный телефон: </w:t>
            </w:r>
            <w:r w:rsidRPr="00483F78">
              <w:rPr>
                <w:b/>
                <w:i/>
                <w:sz w:val="24"/>
                <w:szCs w:val="24"/>
              </w:rPr>
              <w:t>(4162) 397-147</w:t>
            </w:r>
          </w:p>
          <w:p w:rsidR="00483F78" w:rsidRPr="00483F78" w:rsidRDefault="00155C68" w:rsidP="00483F78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483F78">
                <w:rPr>
                  <w:rStyle w:val="a3"/>
                  <w:i/>
                  <w:sz w:val="24"/>
                  <w:szCs w:val="24"/>
                </w:rPr>
                <w:t>irduganova-in@drsk.ru</w:t>
              </w:r>
            </w:hyperlink>
          </w:p>
        </w:tc>
      </w:tr>
      <w:tr w:rsidR="00594239" w:rsidRPr="00483F78" w:rsidTr="00BF0F49">
        <w:trPr>
          <w:trHeight w:val="831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6888" w:type="dxa"/>
          </w:tcPr>
          <w:p w:rsidR="00594239" w:rsidRPr="00483F78" w:rsidRDefault="00047A0A" w:rsidP="00483F78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Электронная торговая площадка: ЕЭТП (АО «ЕЭТП») на Интернет-сайте </w:t>
            </w:r>
            <w:hyperlink r:id="rId9" w:history="1">
              <w:r w:rsidRPr="00483F78">
                <w:rPr>
                  <w:rStyle w:val="a3"/>
                  <w:bCs/>
                  <w:sz w:val="24"/>
                  <w:szCs w:val="24"/>
                </w:rPr>
                <w:t>https://rushydro.roseltorg.ru</w:t>
              </w:r>
            </w:hyperlink>
          </w:p>
        </w:tc>
      </w:tr>
      <w:tr w:rsidR="00594239" w:rsidRPr="00483F78" w:rsidTr="00A45C0B">
        <w:trPr>
          <w:trHeight w:val="565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b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Лот № </w:t>
            </w:r>
            <w:r w:rsidR="00BF0F49" w:rsidRPr="00483F78">
              <w:rPr>
                <w:i/>
                <w:sz w:val="24"/>
                <w:szCs w:val="24"/>
              </w:rPr>
              <w:t>160</w:t>
            </w:r>
            <w:r w:rsidR="00B24221" w:rsidRPr="00483F78">
              <w:rPr>
                <w:i/>
                <w:sz w:val="24"/>
                <w:szCs w:val="24"/>
              </w:rPr>
              <w:t xml:space="preserve">: </w:t>
            </w:r>
            <w:r w:rsidR="00BF0F49" w:rsidRPr="00483F78">
              <w:rPr>
                <w:b/>
                <w:i/>
                <w:sz w:val="24"/>
                <w:szCs w:val="24"/>
              </w:rPr>
              <w:t xml:space="preserve">Реконструкция ВЛ 10/0,4 </w:t>
            </w:r>
            <w:proofErr w:type="spellStart"/>
            <w:r w:rsidR="00BF0F49" w:rsidRPr="00483F78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BF0F49" w:rsidRPr="00483F7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BF0F49" w:rsidRPr="00483F78">
              <w:rPr>
                <w:b/>
                <w:i/>
                <w:sz w:val="24"/>
                <w:szCs w:val="24"/>
              </w:rPr>
              <w:t>г.Зея</w:t>
            </w:r>
            <w:proofErr w:type="spellEnd"/>
            <w:r w:rsidR="00BF0F49" w:rsidRPr="00483F78">
              <w:rPr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="00BF0F49" w:rsidRPr="00483F78">
              <w:rPr>
                <w:b/>
                <w:i/>
                <w:sz w:val="24"/>
                <w:szCs w:val="24"/>
              </w:rPr>
              <w:t>Зейского</w:t>
            </w:r>
            <w:proofErr w:type="spellEnd"/>
            <w:r w:rsidR="00BF0F49" w:rsidRPr="00483F78">
              <w:rPr>
                <w:b/>
                <w:i/>
                <w:sz w:val="24"/>
                <w:szCs w:val="24"/>
              </w:rPr>
              <w:t xml:space="preserve"> района</w:t>
            </w:r>
          </w:p>
        </w:tc>
      </w:tr>
      <w:tr w:rsidR="00594239" w:rsidRPr="00483F78" w:rsidTr="00BF0F49">
        <w:trPr>
          <w:trHeight w:val="725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483F78" w:rsidRDefault="00594239" w:rsidP="00483F78">
            <w:pPr>
              <w:widowControl w:val="0"/>
              <w:jc w:val="left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Краткое описание предмета закупки 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594239" w:rsidRPr="00483F78" w:rsidTr="00A45C0B">
        <w:trPr>
          <w:trHeight w:val="1406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594239" w:rsidRPr="00483F78" w:rsidTr="00A45C0B">
        <w:trPr>
          <w:trHeight w:val="986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Место поставки товара, выполнения работ, оказания услуг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483F78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594239" w:rsidRPr="00483F78" w:rsidTr="00BF0F49">
        <w:trPr>
          <w:trHeight w:val="1028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Начальная (максимальная) цена договора (цена лота)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НМЦ составляет</w:t>
            </w:r>
            <w:r w:rsidR="00155C68" w:rsidRPr="00483F78">
              <w:rPr>
                <w:sz w:val="24"/>
                <w:szCs w:val="24"/>
              </w:rPr>
              <w:t xml:space="preserve"> </w:t>
            </w:r>
            <w:r w:rsidR="00BF0F49" w:rsidRPr="00483F78">
              <w:rPr>
                <w:b/>
                <w:i/>
                <w:sz w:val="24"/>
                <w:szCs w:val="24"/>
              </w:rPr>
              <w:t>18 853 000,00</w:t>
            </w:r>
            <w:r w:rsidR="009227BA" w:rsidRPr="00483F78">
              <w:rPr>
                <w:b/>
                <w:i/>
                <w:sz w:val="24"/>
                <w:szCs w:val="24"/>
              </w:rPr>
              <w:t xml:space="preserve"> </w:t>
            </w:r>
            <w:r w:rsidRPr="00483F78">
              <w:rPr>
                <w:b/>
                <w:i/>
                <w:sz w:val="24"/>
                <w:szCs w:val="24"/>
              </w:rPr>
              <w:t>руб., без учета НДС.</w:t>
            </w:r>
          </w:p>
          <w:p w:rsidR="00594239" w:rsidRPr="00483F78" w:rsidRDefault="00594239" w:rsidP="00483F78">
            <w:pPr>
              <w:widowControl w:val="0"/>
              <w:tabs>
                <w:tab w:val="left" w:pos="426"/>
              </w:tabs>
              <w:spacing w:after="120"/>
              <w:rPr>
                <w:b/>
                <w:sz w:val="24"/>
                <w:szCs w:val="24"/>
              </w:rPr>
            </w:pPr>
          </w:p>
        </w:tc>
      </w:tr>
      <w:tr w:rsidR="00594239" w:rsidRPr="00483F78" w:rsidTr="00BF0F49">
        <w:trPr>
          <w:trHeight w:val="710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Участники закупки</w:t>
            </w:r>
          </w:p>
        </w:tc>
        <w:tc>
          <w:tcPr>
            <w:tcW w:w="6888" w:type="dxa"/>
            <w:vAlign w:val="center"/>
          </w:tcPr>
          <w:p w:rsidR="00594239" w:rsidRPr="00483F78" w:rsidRDefault="00594239" w:rsidP="00483F78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483F78">
              <w:rPr>
                <w:b w:val="0"/>
                <w:snapToGrid w:val="0"/>
                <w:sz w:val="24"/>
              </w:rPr>
              <w:t>Участвовать в закупке могут:</w:t>
            </w:r>
            <w:r w:rsidR="00047A0A" w:rsidRPr="00483F78">
              <w:rPr>
                <w:b w:val="0"/>
                <w:snapToGrid w:val="0"/>
                <w:sz w:val="24"/>
              </w:rPr>
              <w:t xml:space="preserve"> </w:t>
            </w:r>
            <w:r w:rsidRPr="00483F78">
              <w:rPr>
                <w:i/>
                <w:color w:val="FF0000"/>
                <w:sz w:val="24"/>
                <w:u w:val="single"/>
              </w:rPr>
              <w:t>Любые лица, заинтересованные в предмете закупки.</w:t>
            </w:r>
            <w:r w:rsidRPr="00483F78">
              <w:rPr>
                <w:b w:val="0"/>
                <w:i/>
                <w:color w:val="FF0000"/>
                <w:sz w:val="24"/>
              </w:rPr>
              <w:t xml:space="preserve"> </w:t>
            </w:r>
          </w:p>
        </w:tc>
      </w:tr>
      <w:tr w:rsidR="00594239" w:rsidRPr="00483F78" w:rsidTr="00A45C0B">
        <w:trPr>
          <w:trHeight w:val="2061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Срок, место и порядок предоставления Документации о закупке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 xml:space="preserve">Документация о закупке официально размещена в ЕИС по адресу </w:t>
            </w:r>
            <w:r w:rsidRPr="00483F78">
              <w:rPr>
                <w:rStyle w:val="a3"/>
                <w:sz w:val="24"/>
                <w:szCs w:val="24"/>
              </w:rPr>
              <w:t>www.zakupki.gov.ru</w:t>
            </w:r>
            <w:r w:rsidRPr="00483F78">
              <w:rPr>
                <w:sz w:val="24"/>
                <w:szCs w:val="24"/>
              </w:rPr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594239" w:rsidRPr="00483F78" w:rsidTr="00A45C0B">
        <w:trPr>
          <w:trHeight w:val="1568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594239" w:rsidRPr="00483F78" w:rsidTr="00BF0F49">
        <w:trPr>
          <w:trHeight w:val="831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Обеспечение заявок Участников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pStyle w:val="Tableheader"/>
              <w:widowControl w:val="0"/>
              <w:spacing w:after="12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</w:tc>
      </w:tr>
      <w:tr w:rsidR="00594239" w:rsidRPr="00483F78" w:rsidTr="00A45C0B">
        <w:trPr>
          <w:trHeight w:val="2166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Дата начала – дата и время окончания срока подачи заявок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widowControl w:val="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Дата начала подачи заявок:</w:t>
            </w:r>
          </w:p>
          <w:p w:rsidR="00594239" w:rsidRPr="00A45C0B" w:rsidRDefault="00594239" w:rsidP="00483F78">
            <w:pPr>
              <w:widowControl w:val="0"/>
              <w:spacing w:after="120"/>
              <w:rPr>
                <w:b/>
                <w:i/>
                <w:sz w:val="24"/>
                <w:szCs w:val="24"/>
              </w:rPr>
            </w:pPr>
            <w:r w:rsidRPr="00A45C0B">
              <w:rPr>
                <w:b/>
                <w:i/>
                <w:sz w:val="24"/>
                <w:szCs w:val="24"/>
              </w:rPr>
              <w:t>«</w:t>
            </w:r>
            <w:r w:rsidR="00A45C0B" w:rsidRPr="00A45C0B">
              <w:rPr>
                <w:b/>
                <w:i/>
                <w:sz w:val="24"/>
                <w:szCs w:val="24"/>
              </w:rPr>
              <w:t>05</w:t>
            </w:r>
            <w:r w:rsidRPr="00A45C0B">
              <w:rPr>
                <w:b/>
                <w:i/>
                <w:sz w:val="24"/>
                <w:szCs w:val="24"/>
              </w:rPr>
              <w:t xml:space="preserve">» </w:t>
            </w:r>
            <w:r w:rsidR="00A45C0B" w:rsidRPr="00A45C0B">
              <w:rPr>
                <w:b/>
                <w:i/>
                <w:sz w:val="24"/>
                <w:szCs w:val="24"/>
              </w:rPr>
              <w:t xml:space="preserve">декабря 2018 </w:t>
            </w:r>
            <w:r w:rsidRPr="00A45C0B">
              <w:rPr>
                <w:b/>
                <w:i/>
                <w:sz w:val="24"/>
                <w:szCs w:val="24"/>
              </w:rPr>
              <w:t xml:space="preserve">г.  </w:t>
            </w:r>
          </w:p>
          <w:p w:rsidR="00594239" w:rsidRPr="00483F78" w:rsidRDefault="00594239" w:rsidP="00483F78">
            <w:pPr>
              <w:widowControl w:val="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594239" w:rsidRPr="00483F78" w:rsidRDefault="00594239" w:rsidP="00A45C0B">
            <w:pPr>
              <w:pStyle w:val="Tableheader"/>
              <w:widowControl w:val="0"/>
              <w:spacing w:before="240" w:after="120"/>
              <w:rPr>
                <w:b w:val="0"/>
                <w:snapToGrid w:val="0"/>
                <w:sz w:val="24"/>
              </w:rPr>
            </w:pPr>
            <w:r w:rsidRPr="00A45C0B">
              <w:rPr>
                <w:i/>
                <w:sz w:val="24"/>
              </w:rPr>
              <w:t>«</w:t>
            </w:r>
            <w:r w:rsidR="00A45C0B" w:rsidRPr="00A45C0B">
              <w:rPr>
                <w:i/>
                <w:sz w:val="24"/>
              </w:rPr>
              <w:t>18</w:t>
            </w:r>
            <w:r w:rsidRPr="00A45C0B">
              <w:rPr>
                <w:i/>
                <w:sz w:val="24"/>
              </w:rPr>
              <w:t xml:space="preserve">» </w:t>
            </w:r>
            <w:r w:rsidR="00A45C0B" w:rsidRPr="00A45C0B">
              <w:rPr>
                <w:i/>
                <w:sz w:val="24"/>
              </w:rPr>
              <w:t xml:space="preserve">декабря 2018 </w:t>
            </w:r>
            <w:r w:rsidRPr="00A45C0B">
              <w:rPr>
                <w:i/>
                <w:sz w:val="24"/>
              </w:rPr>
              <w:t>г. в</w:t>
            </w:r>
            <w:r w:rsidR="00A45C0B" w:rsidRPr="00A45C0B">
              <w:rPr>
                <w:i/>
                <w:sz w:val="24"/>
              </w:rPr>
              <w:t xml:space="preserve"> </w:t>
            </w:r>
            <w:proofErr w:type="gramStart"/>
            <w:r w:rsidR="00A45C0B" w:rsidRPr="00A45C0B">
              <w:rPr>
                <w:i/>
                <w:sz w:val="24"/>
              </w:rPr>
              <w:t xml:space="preserve">08 </w:t>
            </w:r>
            <w:r w:rsidRPr="00A45C0B">
              <w:rPr>
                <w:i/>
                <w:snapToGrid w:val="0"/>
                <w:sz w:val="24"/>
              </w:rPr>
              <w:t xml:space="preserve"> ч.</w:t>
            </w:r>
            <w:proofErr w:type="gramEnd"/>
            <w:r w:rsidRPr="00A45C0B">
              <w:rPr>
                <w:i/>
                <w:snapToGrid w:val="0"/>
                <w:sz w:val="24"/>
              </w:rPr>
              <w:t xml:space="preserve"> </w:t>
            </w:r>
            <w:r w:rsidR="00A45C0B" w:rsidRPr="00A45C0B">
              <w:rPr>
                <w:i/>
                <w:snapToGrid w:val="0"/>
                <w:sz w:val="24"/>
              </w:rPr>
              <w:t xml:space="preserve">00 </w:t>
            </w:r>
            <w:r w:rsidRPr="00A45C0B">
              <w:rPr>
                <w:i/>
                <w:snapToGrid w:val="0"/>
                <w:sz w:val="24"/>
              </w:rPr>
              <w:t xml:space="preserve"> мин</w:t>
            </w:r>
            <w:r w:rsidRPr="00483F78">
              <w:rPr>
                <w:b w:val="0"/>
                <w:snapToGrid w:val="0"/>
                <w:sz w:val="24"/>
              </w:rPr>
              <w:t>.</w:t>
            </w:r>
            <w:r w:rsidRPr="00483F78">
              <w:rPr>
                <w:b w:val="0"/>
                <w:sz w:val="24"/>
              </w:rPr>
              <w:t> </w:t>
            </w:r>
            <w:r w:rsidRPr="00483F78">
              <w:rPr>
                <w:b w:val="0"/>
                <w:snapToGrid w:val="0"/>
                <w:sz w:val="24"/>
              </w:rPr>
              <w:t xml:space="preserve"> (</w:t>
            </w:r>
            <w:r w:rsidR="00A45C0B">
              <w:rPr>
                <w:b w:val="0"/>
                <w:sz w:val="24"/>
              </w:rPr>
              <w:t xml:space="preserve">по московскому времени)   </w:t>
            </w:r>
            <w:r w:rsidRPr="00483F78">
              <w:rPr>
                <w:b w:val="0"/>
                <w:sz w:val="24"/>
              </w:rPr>
              <w:t xml:space="preserve"> </w:t>
            </w:r>
            <w:r w:rsidR="00A45C0B">
              <w:rPr>
                <w:b w:val="0"/>
                <w:sz w:val="24"/>
              </w:rPr>
              <w:t xml:space="preserve">( 14 ч. 00 мин. </w:t>
            </w:r>
            <w:r w:rsidRPr="00483F78">
              <w:rPr>
                <w:b w:val="0"/>
                <w:snapToGrid w:val="0"/>
                <w:sz w:val="24"/>
              </w:rPr>
              <w:t xml:space="preserve">по местному времени </w:t>
            </w:r>
            <w:r w:rsidRPr="00483F78">
              <w:rPr>
                <w:b w:val="0"/>
                <w:sz w:val="24"/>
              </w:rPr>
              <w:t>О</w:t>
            </w:r>
            <w:r w:rsidRPr="00483F78">
              <w:rPr>
                <w:b w:val="0"/>
                <w:snapToGrid w:val="0"/>
                <w:sz w:val="24"/>
              </w:rPr>
              <w:t>рганизатора)</w:t>
            </w:r>
            <w:r w:rsidRPr="00483F78">
              <w:rPr>
                <w:b w:val="0"/>
                <w:sz w:val="24"/>
              </w:rPr>
              <w:t xml:space="preserve"> </w:t>
            </w:r>
          </w:p>
        </w:tc>
      </w:tr>
      <w:tr w:rsidR="00594239" w:rsidRPr="00483F78" w:rsidTr="00BF0F49">
        <w:trPr>
          <w:trHeight w:val="725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Порядок подачи заявок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483F78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AD64F6" w:rsidRPr="00483F78">
              <w:rPr>
                <w:snapToGrid w:val="0"/>
                <w:sz w:val="24"/>
              </w:rPr>
              <w:t xml:space="preserve">5 </w:t>
            </w:r>
            <w:r w:rsidRPr="00483F78">
              <w:rPr>
                <w:snapToGrid w:val="0"/>
                <w:sz w:val="24"/>
              </w:rPr>
              <w:t>настоящего Извещения.</w:t>
            </w:r>
          </w:p>
        </w:tc>
      </w:tr>
      <w:tr w:rsidR="00594239" w:rsidRPr="00483F78" w:rsidTr="00BF0F49">
        <w:trPr>
          <w:trHeight w:val="1617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70" w:type="dxa"/>
          </w:tcPr>
          <w:p w:rsidR="00594239" w:rsidRPr="00A45C0B" w:rsidRDefault="00594239" w:rsidP="00483F78">
            <w:pPr>
              <w:widowControl w:val="0"/>
              <w:spacing w:after="120"/>
              <w:jc w:val="left"/>
              <w:rPr>
                <w:sz w:val="22"/>
                <w:szCs w:val="22"/>
              </w:rPr>
            </w:pPr>
            <w:r w:rsidRPr="00A45C0B">
              <w:rPr>
                <w:sz w:val="22"/>
                <w:szCs w:val="22"/>
              </w:rPr>
              <w:t>Порядок подведения итогов закупки</w:t>
            </w:r>
          </w:p>
        </w:tc>
        <w:tc>
          <w:tcPr>
            <w:tcW w:w="6888" w:type="dxa"/>
          </w:tcPr>
          <w:p w:rsidR="00594239" w:rsidRPr="00483F78" w:rsidRDefault="00594239" w:rsidP="00483F78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83F78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594239" w:rsidRPr="00483F78" w:rsidTr="00BF0F49">
        <w:trPr>
          <w:trHeight w:val="846"/>
        </w:trPr>
        <w:tc>
          <w:tcPr>
            <w:tcW w:w="822" w:type="dxa"/>
          </w:tcPr>
          <w:p w:rsidR="00594239" w:rsidRPr="00483F78" w:rsidRDefault="00594239" w:rsidP="00483F78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9458" w:type="dxa"/>
            <w:gridSpan w:val="2"/>
          </w:tcPr>
          <w:p w:rsidR="00594239" w:rsidRPr="00483F78" w:rsidRDefault="00594239" w:rsidP="00483F78">
            <w:pPr>
              <w:widowControl w:val="0"/>
              <w:spacing w:after="120"/>
              <w:rPr>
                <w:sz w:val="24"/>
                <w:szCs w:val="24"/>
              </w:rPr>
            </w:pPr>
            <w:r w:rsidRPr="00483F78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>
        <w:rPr>
          <w:i/>
          <w:sz w:val="20"/>
          <w:szCs w:val="20"/>
        </w:rPr>
        <w:t>Ирдуганова И.Н.</w:t>
      </w:r>
    </w:p>
    <w:p w:rsidR="00155C68" w:rsidRPr="005E6B40" w:rsidRDefault="00155C68" w:rsidP="00155C68">
      <w:pPr>
        <w:spacing w:before="0"/>
        <w:rPr>
          <w:i/>
          <w:sz w:val="20"/>
          <w:szCs w:val="20"/>
        </w:rPr>
      </w:pPr>
      <w:r w:rsidRPr="005E6B40">
        <w:rPr>
          <w:i/>
          <w:sz w:val="20"/>
          <w:szCs w:val="20"/>
        </w:rPr>
        <w:t>(4162) 397-</w:t>
      </w:r>
      <w:r>
        <w:rPr>
          <w:i/>
          <w:sz w:val="20"/>
          <w:szCs w:val="20"/>
        </w:rPr>
        <w:t>147</w:t>
      </w:r>
    </w:p>
    <w:p w:rsidR="00ED40AC" w:rsidRPr="000C386E" w:rsidRDefault="00627AC1" w:rsidP="00155C68">
      <w:pPr>
        <w:spacing w:before="0"/>
        <w:rPr>
          <w:i/>
          <w:sz w:val="20"/>
          <w:szCs w:val="20"/>
        </w:rPr>
      </w:pPr>
    </w:p>
    <w:sectPr w:rsidR="00ED40AC" w:rsidRPr="000C386E" w:rsidSect="00A45C0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239"/>
    <w:rsid w:val="0001699C"/>
    <w:rsid w:val="00047A0A"/>
    <w:rsid w:val="000C386E"/>
    <w:rsid w:val="00155C68"/>
    <w:rsid w:val="002B630F"/>
    <w:rsid w:val="003A2936"/>
    <w:rsid w:val="00467513"/>
    <w:rsid w:val="00483F78"/>
    <w:rsid w:val="004A7DA7"/>
    <w:rsid w:val="00594239"/>
    <w:rsid w:val="00627AC1"/>
    <w:rsid w:val="009227BA"/>
    <w:rsid w:val="00A45C0B"/>
    <w:rsid w:val="00AD64F6"/>
    <w:rsid w:val="00B24221"/>
    <w:rsid w:val="00BF0F49"/>
    <w:rsid w:val="00D6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4D70"/>
  <w15:docId w15:val="{2309F9B4-D6F0-425D-8106-81C2B29A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239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94239"/>
    <w:rPr>
      <w:color w:val="0000FF"/>
      <w:u w:val="single"/>
    </w:rPr>
  </w:style>
  <w:style w:type="character" w:customStyle="1" w:styleId="a4">
    <w:name w:val="комментарий"/>
    <w:rsid w:val="00594239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594239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594239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594239"/>
    <w:rPr>
      <w:snapToGrid/>
      <w:sz w:val="20"/>
      <w:szCs w:val="24"/>
    </w:rPr>
  </w:style>
  <w:style w:type="table" w:customStyle="1" w:styleId="1">
    <w:name w:val="Сетка таблицы1"/>
    <w:basedOn w:val="a1"/>
    <w:uiPriority w:val="59"/>
    <w:rsid w:val="00D67E6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duganova-in@drs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c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c@drsk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Ирдуганова Ирина Николаевна</cp:lastModifiedBy>
  <cp:revision>15</cp:revision>
  <dcterms:created xsi:type="dcterms:W3CDTF">2018-10-04T02:09:00Z</dcterms:created>
  <dcterms:modified xsi:type="dcterms:W3CDTF">2018-12-05T06:45:00Z</dcterms:modified>
</cp:coreProperties>
</file>