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712/УКС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231134">
        <w:rPr>
          <w:rFonts w:ascii="Times New Roman" w:hAnsi="Times New Roman"/>
          <w:caps/>
          <w:sz w:val="28"/>
          <w:szCs w:val="28"/>
        </w:rPr>
        <w:t>Р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 «Мероприятия по строительству для технологического присоединения потребителей г. Благовещенска и Благовещенского района (с. Чигири, с. Владимировка, с. Верхнеблаговещенское, с. Заречное) к сетям 10-0,4 кВ» 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snapToGrid/>
          <w:color w:val="000000" w:themeColor="text1"/>
          <w:sz w:val="26"/>
          <w:szCs w:val="26"/>
        </w:rPr>
      </w:pPr>
      <w:r w:rsidRPr="00231134">
        <w:rPr>
          <w:snapToGrid/>
          <w:color w:val="000000" w:themeColor="text1"/>
          <w:sz w:val="26"/>
          <w:szCs w:val="26"/>
        </w:rPr>
        <w:t>(закупка 2162 раздел 2.1.1. ГКПЗ 2018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E3F36" w:rsidRPr="004E3F36" w:rsidTr="003B3F09">
        <w:tc>
          <w:tcPr>
            <w:tcW w:w="4998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999" w:type="dxa"/>
          </w:tcPr>
          <w:p w:rsidR="004E3F36" w:rsidRPr="004E3F36" w:rsidRDefault="004E3F36" w:rsidP="0089250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892502">
              <w:rPr>
                <w:b/>
                <w:bCs/>
                <w:caps/>
                <w:snapToGrid/>
                <w:sz w:val="26"/>
                <w:szCs w:val="26"/>
              </w:rPr>
              <w:t>19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231134">
              <w:rPr>
                <w:b/>
                <w:bCs/>
                <w:caps/>
                <w:snapToGrid/>
                <w:sz w:val="26"/>
                <w:szCs w:val="26"/>
                <w:u w:val="single"/>
              </w:rPr>
              <w:t xml:space="preserve"> 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</w:t>
            </w:r>
            <w:r w:rsidR="00892502">
              <w:rPr>
                <w:b/>
                <w:snapToGrid/>
                <w:sz w:val="26"/>
                <w:szCs w:val="26"/>
                <w:u w:val="single"/>
              </w:rPr>
              <w:t>12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231134" w:rsidRPr="00231134" w:rsidRDefault="00F25EDC" w:rsidP="0023113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color w:val="000000" w:themeColor="text1"/>
          <w:sz w:val="26"/>
          <w:szCs w:val="26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выполнение работ  «Мероприятия по строительству для технологического присоединения потребителей г. Благовещенска и Благовещенского района (с. Чигири, с. Владимировка, с. Верхнеблаговещенское, с. Заречное) к сетям 10-0,4 кВ» </w:t>
      </w:r>
      <w:r w:rsidR="00231134" w:rsidRPr="00231134">
        <w:rPr>
          <w:snapToGrid/>
          <w:color w:val="000000" w:themeColor="text1"/>
          <w:sz w:val="26"/>
          <w:szCs w:val="26"/>
        </w:rPr>
        <w:t>(закупка 2162 раздел 2.1.1. ГКПЗ 2018 г.)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921D59">
        <w:rPr>
          <w:b/>
          <w:sz w:val="24"/>
          <w:szCs w:val="24"/>
        </w:rPr>
        <w:t xml:space="preserve"> </w:t>
      </w:r>
      <w:r w:rsidR="00921D59" w:rsidRPr="00921D59">
        <w:rPr>
          <w:sz w:val="24"/>
          <w:szCs w:val="24"/>
        </w:rPr>
        <w:t>4 (четыре) заявки</w:t>
      </w:r>
      <w:r w:rsidR="00921D59">
        <w:rPr>
          <w:sz w:val="24"/>
          <w:szCs w:val="24"/>
        </w:rPr>
        <w:t>.</w:t>
      </w:r>
      <w:bookmarkStart w:id="2" w:name="_GoBack"/>
      <w:bookmarkEnd w:id="2"/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6"/>
        <w:gridCol w:w="7521"/>
        <w:gridCol w:w="2049"/>
      </w:tblGrid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21D59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7521" w:type="dxa"/>
            <w:vAlign w:val="center"/>
          </w:tcPr>
          <w:p w:rsidR="00921D59" w:rsidRPr="00233821" w:rsidRDefault="00921D59" w:rsidP="00921D59">
            <w:pPr>
              <w:keepNext/>
              <w:spacing w:line="240" w:lineRule="auto"/>
              <w:ind w:left="57" w:right="57"/>
              <w:jc w:val="center"/>
              <w:rPr>
                <w:b/>
                <w:i/>
                <w:sz w:val="18"/>
                <w:szCs w:val="18"/>
              </w:rPr>
            </w:pPr>
            <w:r w:rsidRPr="00704C88">
              <w:rPr>
                <w:b/>
                <w:i/>
                <w:sz w:val="18"/>
                <w:szCs w:val="18"/>
              </w:rPr>
              <w:t xml:space="preserve">Наименование участника и/или </w:t>
            </w:r>
            <w:r w:rsidRPr="00233821">
              <w:rPr>
                <w:b/>
                <w:i/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2049" w:type="dxa"/>
            <w:vAlign w:val="center"/>
          </w:tcPr>
          <w:p w:rsidR="00921D59" w:rsidRPr="00233821" w:rsidRDefault="00921D59" w:rsidP="00921D5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233821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1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ООО «Кабельная арматура»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2801163843/280101001 ОГРН 1112801006207)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29.11.2018 08:31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2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«АЭСС»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  (ИНН/КПП 2801063599/280101001 ОГРН 1022800527826)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02:51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3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«ВостокЭнергоСоюз»</w:t>
            </w:r>
            <w:r w:rsidRPr="00921D59">
              <w:rPr>
                <w:snapToGrid/>
                <w:sz w:val="24"/>
                <w:szCs w:val="24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04:21</w:t>
            </w:r>
          </w:p>
        </w:tc>
      </w:tr>
      <w:tr w:rsidR="00921D59" w:rsidRPr="00921D59" w:rsidTr="00CC7545">
        <w:trPr>
          <w:trHeight w:val="205"/>
        </w:trPr>
        <w:tc>
          <w:tcPr>
            <w:tcW w:w="286" w:type="dxa"/>
            <w:shd w:val="clear" w:color="auto" w:fill="FFFFFF"/>
          </w:tcPr>
          <w:p w:rsidR="00921D59" w:rsidRPr="00921D59" w:rsidRDefault="00921D59" w:rsidP="00921D59">
            <w:pPr>
              <w:spacing w:line="240" w:lineRule="auto"/>
              <w:ind w:firstLine="0"/>
              <w:jc w:val="left"/>
              <w:rPr>
                <w:bCs/>
                <w:snapToGrid/>
                <w:sz w:val="24"/>
                <w:szCs w:val="24"/>
              </w:rPr>
            </w:pPr>
            <w:r w:rsidRPr="00921D59">
              <w:rPr>
                <w:bCs/>
                <w:snapToGrid/>
                <w:sz w:val="24"/>
                <w:szCs w:val="24"/>
              </w:rPr>
              <w:t>4</w:t>
            </w:r>
          </w:p>
        </w:tc>
        <w:tc>
          <w:tcPr>
            <w:tcW w:w="7521" w:type="dxa"/>
            <w:shd w:val="clear" w:color="auto" w:fill="FFFFFF"/>
            <w:vAlign w:val="center"/>
          </w:tcPr>
          <w:p w:rsidR="00921D59" w:rsidRPr="00921D59" w:rsidRDefault="00921D59" w:rsidP="000E3B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«Энергострой»</w:t>
            </w:r>
            <w:r w:rsidRPr="00921D59">
              <w:rPr>
                <w:snapToGrid/>
                <w:sz w:val="24"/>
                <w:szCs w:val="24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204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>30.11.2018 07:36</w:t>
            </w:r>
          </w:p>
        </w:tc>
      </w:tr>
    </w:tbl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Pr="00921D59">
        <w:rPr>
          <w:sz w:val="24"/>
          <w:szCs w:val="24"/>
        </w:rPr>
        <w:t>2 (две)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21D59" w:rsidRPr="00921D59" w:rsidRDefault="00921D59" w:rsidP="00921D59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921D59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921D59" w:rsidRPr="00921D59" w:rsidRDefault="00921D59" w:rsidP="00921D59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921D5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921D59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«Кабельная арматура»</w:t>
      </w:r>
    </w:p>
    <w:p w:rsidR="00921D59" w:rsidRPr="00921D59" w:rsidRDefault="00921D59" w:rsidP="00921D59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921D59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921D59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  <w:r w:rsidRPr="00921D59">
        <w:rPr>
          <w:rFonts w:eastAsiaTheme="minorHAnsi"/>
          <w:bCs/>
          <w:snapToGrid/>
          <w:sz w:val="24"/>
          <w:szCs w:val="24"/>
          <w:lang w:eastAsia="en-US"/>
        </w:rPr>
        <w:t xml:space="preserve">  </w:t>
      </w:r>
    </w:p>
    <w:p w:rsidR="00921D59" w:rsidRPr="00921D59" w:rsidRDefault="00921D59" w:rsidP="00921D59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921D5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921D59">
        <w:rPr>
          <w:b/>
          <w:bCs/>
          <w:i/>
          <w:iCs/>
          <w:sz w:val="24"/>
          <w:szCs w:val="24"/>
        </w:rPr>
        <w:t>ВОПРОС 1 «О рассмотрении результатов оценки основных частей заявок»</w:t>
      </w:r>
    </w:p>
    <w:p w:rsidR="00921D59" w:rsidRPr="00921D59" w:rsidRDefault="00921D59" w:rsidP="00921D59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921D5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21D59" w:rsidRPr="00921D59" w:rsidRDefault="00921D59" w:rsidP="00921D59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921D59">
        <w:rPr>
          <w:snapToGrid/>
          <w:sz w:val="24"/>
          <w:szCs w:val="24"/>
        </w:rPr>
        <w:t>Принять к рассмотрению основных части заявок   следующих участников:</w:t>
      </w:r>
    </w:p>
    <w:tbl>
      <w:tblPr>
        <w:tblW w:w="981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6695"/>
        <w:gridCol w:w="2529"/>
      </w:tblGrid>
      <w:tr w:rsidR="00921D59" w:rsidRPr="00921D59" w:rsidTr="00CC7545">
        <w:trPr>
          <w:trHeight w:val="602"/>
          <w:tblHeader/>
        </w:trPr>
        <w:tc>
          <w:tcPr>
            <w:tcW w:w="595" w:type="dxa"/>
            <w:vAlign w:val="center"/>
          </w:tcPr>
          <w:p w:rsidR="00921D59" w:rsidRPr="00921D59" w:rsidRDefault="00921D59" w:rsidP="00921D59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№</w:t>
            </w:r>
          </w:p>
          <w:p w:rsidR="00921D59" w:rsidRPr="00921D59" w:rsidRDefault="00921D59" w:rsidP="00921D59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6695" w:type="dxa"/>
            <w:vAlign w:val="center"/>
          </w:tcPr>
          <w:p w:rsidR="00921D59" w:rsidRPr="00921D59" w:rsidRDefault="00921D59" w:rsidP="00921D59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Наименование участника и/или Идентификационный номер Участника</w:t>
            </w:r>
          </w:p>
        </w:tc>
        <w:tc>
          <w:tcPr>
            <w:tcW w:w="2529" w:type="dxa"/>
            <w:vAlign w:val="center"/>
          </w:tcPr>
          <w:p w:rsidR="00921D59" w:rsidRPr="00921D59" w:rsidRDefault="00921D59" w:rsidP="00921D59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921D59" w:rsidRPr="00921D59" w:rsidTr="00CC7545">
        <w:trPr>
          <w:trHeight w:val="554"/>
        </w:trPr>
        <w:tc>
          <w:tcPr>
            <w:tcW w:w="595" w:type="dxa"/>
            <w:vAlign w:val="center"/>
          </w:tcPr>
          <w:p w:rsidR="00921D59" w:rsidRPr="00921D59" w:rsidRDefault="00921D59" w:rsidP="00921D59">
            <w:pPr>
              <w:numPr>
                <w:ilvl w:val="0"/>
                <w:numId w:val="40"/>
              </w:numPr>
              <w:spacing w:after="20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«ВостокЭнергоСоюз»</w:t>
            </w:r>
            <w:r w:rsidRPr="00921D5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2801169250/280101001 ОГРН 1122801001300)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04:21</w:t>
            </w:r>
          </w:p>
        </w:tc>
      </w:tr>
      <w:tr w:rsidR="00921D59" w:rsidRPr="00921D59" w:rsidTr="00CC7545">
        <w:trPr>
          <w:trHeight w:val="966"/>
        </w:trPr>
        <w:tc>
          <w:tcPr>
            <w:tcW w:w="595" w:type="dxa"/>
            <w:vAlign w:val="center"/>
          </w:tcPr>
          <w:p w:rsidR="00921D59" w:rsidRPr="00921D59" w:rsidRDefault="00921D59" w:rsidP="00921D59">
            <w:pPr>
              <w:numPr>
                <w:ilvl w:val="0"/>
                <w:numId w:val="40"/>
              </w:numPr>
              <w:tabs>
                <w:tab w:val="clear" w:pos="360"/>
                <w:tab w:val="num" w:pos="0"/>
              </w:tabs>
              <w:spacing w:after="200"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95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ООО «Энергострой»</w:t>
            </w:r>
            <w:r w:rsidRPr="00921D5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921D59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2801163836/280101001 ОГРН 1112801006196)</w:t>
            </w:r>
          </w:p>
        </w:tc>
        <w:tc>
          <w:tcPr>
            <w:tcW w:w="2529" w:type="dxa"/>
            <w:shd w:val="clear" w:color="auto" w:fill="FFFFFF"/>
            <w:vAlign w:val="center"/>
          </w:tcPr>
          <w:p w:rsidR="00921D59" w:rsidRPr="00921D59" w:rsidRDefault="00921D59" w:rsidP="00921D5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snapToGrid/>
                <w:sz w:val="24"/>
                <w:szCs w:val="24"/>
                <w:lang w:eastAsia="en-US"/>
              </w:rPr>
              <w:t>30.11.2018 07:36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921D59">
        <w:rPr>
          <w:b/>
          <w:bCs/>
          <w:i/>
          <w:iCs/>
          <w:snapToGrid/>
          <w:sz w:val="24"/>
          <w:szCs w:val="24"/>
        </w:rPr>
        <w:t>ВОПРОС 2</w:t>
      </w:r>
      <w:r w:rsidRPr="00921D59">
        <w:rPr>
          <w:bCs/>
          <w:i/>
          <w:iCs/>
          <w:snapToGrid/>
          <w:sz w:val="24"/>
          <w:szCs w:val="24"/>
        </w:rPr>
        <w:t xml:space="preserve"> </w:t>
      </w:r>
      <w:r w:rsidRPr="00921D59">
        <w:rPr>
          <w:b/>
          <w:bCs/>
          <w:i/>
          <w:iCs/>
          <w:snapToGrid/>
          <w:sz w:val="24"/>
          <w:szCs w:val="24"/>
        </w:rPr>
        <w:t>«Об отклонении заявки участника ООО «Кабельная арматура»</w:t>
      </w:r>
    </w:p>
    <w:p w:rsidR="00921D59" w:rsidRPr="00921D59" w:rsidRDefault="00921D59" w:rsidP="00921D59">
      <w:pPr>
        <w:spacing w:line="240" w:lineRule="auto"/>
        <w:ind w:firstLine="426"/>
        <w:rPr>
          <w:sz w:val="24"/>
          <w:szCs w:val="24"/>
        </w:rPr>
      </w:pPr>
      <w:r w:rsidRPr="00921D59">
        <w:rPr>
          <w:snapToGrid/>
          <w:sz w:val="24"/>
          <w:szCs w:val="24"/>
        </w:rPr>
        <w:t xml:space="preserve">Отклонить заявку Участника </w:t>
      </w:r>
      <w:r w:rsidRPr="00921D59">
        <w:rPr>
          <w:b/>
          <w:i/>
          <w:sz w:val="24"/>
          <w:szCs w:val="24"/>
        </w:rPr>
        <w:t>ООО «Кабельная арматура»</w:t>
      </w:r>
      <w:r w:rsidRPr="00921D59">
        <w:rPr>
          <w:sz w:val="24"/>
          <w:szCs w:val="24"/>
        </w:rPr>
        <w:t xml:space="preserve"> (ИНН/КПП 2801163843/280101001 ОГРН 1112801006207) от дальнейшего рассмотрения на основании п. 4.9.5 «а, е » Документации о закупке</w:t>
      </w:r>
    </w:p>
    <w:tbl>
      <w:tblPr>
        <w:tblW w:w="9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9115"/>
      </w:tblGrid>
      <w:tr w:rsidR="00921D59" w:rsidRPr="00921D59" w:rsidTr="00CC7545">
        <w:trPr>
          <w:trHeight w:val="194"/>
        </w:trPr>
        <w:tc>
          <w:tcPr>
            <w:tcW w:w="742" w:type="dxa"/>
            <w:vAlign w:val="center"/>
          </w:tcPr>
          <w:p w:rsidR="00921D59" w:rsidRPr="00921D59" w:rsidRDefault="00921D59" w:rsidP="00921D5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15" w:type="dxa"/>
            <w:shd w:val="clear" w:color="auto" w:fill="auto"/>
          </w:tcPr>
          <w:p w:rsidR="00921D59" w:rsidRPr="00921D59" w:rsidRDefault="00921D59" w:rsidP="00921D5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21D5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21D59" w:rsidRPr="00921D59" w:rsidTr="00CC7545">
        <w:trPr>
          <w:trHeight w:val="1292"/>
        </w:trPr>
        <w:tc>
          <w:tcPr>
            <w:tcW w:w="742" w:type="dxa"/>
          </w:tcPr>
          <w:p w:rsidR="00921D59" w:rsidRPr="00921D59" w:rsidRDefault="00921D59" w:rsidP="00921D59">
            <w:pPr>
              <w:numPr>
                <w:ilvl w:val="0"/>
                <w:numId w:val="41"/>
              </w:numPr>
              <w:spacing w:after="200" w:line="240" w:lineRule="auto"/>
              <w:ind w:hanging="683"/>
              <w:jc w:val="left"/>
              <w:rPr>
                <w:sz w:val="24"/>
                <w:szCs w:val="24"/>
              </w:rPr>
            </w:pPr>
          </w:p>
        </w:tc>
        <w:tc>
          <w:tcPr>
            <w:tcW w:w="9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D59" w:rsidRPr="00921D59" w:rsidRDefault="00921D59" w:rsidP="00921D59">
            <w:pPr>
              <w:suppressAutoHyphens/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921D59">
              <w:rPr>
                <w:snapToGrid/>
                <w:sz w:val="25"/>
                <w:szCs w:val="25"/>
              </w:rPr>
              <w:t xml:space="preserve">В заявке участника Участником 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отсутствует   </w:t>
            </w:r>
            <w:r w:rsidRPr="00921D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Опись документов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 по установленной в Документации о закупке форме 1 подраздел 7.1, что не соответствует п. 4.5 Документации о закупке, </w:t>
            </w:r>
            <w:r w:rsidRPr="00921D5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 котором установлено следующее требование 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>вышеуказанный документ должен быть включен в состав Заявки</w:t>
            </w:r>
          </w:p>
        </w:tc>
      </w:tr>
      <w:tr w:rsidR="00921D59" w:rsidRPr="00921D59" w:rsidTr="00CC7545">
        <w:trPr>
          <w:trHeight w:val="1155"/>
        </w:trPr>
        <w:tc>
          <w:tcPr>
            <w:tcW w:w="742" w:type="dxa"/>
          </w:tcPr>
          <w:p w:rsidR="00921D59" w:rsidRPr="00921D59" w:rsidRDefault="00921D59" w:rsidP="00921D59">
            <w:pPr>
              <w:numPr>
                <w:ilvl w:val="0"/>
                <w:numId w:val="41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115" w:type="dxa"/>
            <w:shd w:val="clear" w:color="auto" w:fill="auto"/>
          </w:tcPr>
          <w:p w:rsidR="00921D59" w:rsidRPr="00921D59" w:rsidRDefault="00921D59" w:rsidP="00921D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1D59">
              <w:rPr>
                <w:sz w:val="24"/>
                <w:szCs w:val="24"/>
              </w:rPr>
              <w:t xml:space="preserve">В составе заявки </w:t>
            </w:r>
            <w:r w:rsidRPr="00921D59">
              <w:rPr>
                <w:b/>
                <w:i/>
                <w:sz w:val="24"/>
                <w:szCs w:val="24"/>
              </w:rPr>
              <w:t>Письмо о подачи оферты</w:t>
            </w:r>
            <w:r w:rsidRPr="00921D59">
              <w:rPr>
                <w:sz w:val="24"/>
                <w:szCs w:val="24"/>
              </w:rPr>
              <w:t xml:space="preserve"> заполнено не по установленной форме 2 подраздел 7.2 в Документации о закупке, что не соответствует п. 4.5 Документации о закупке, в котором установлено следующее требование вышеуказанный документ должен быть включен в состав Заявки.</w:t>
            </w:r>
          </w:p>
        </w:tc>
      </w:tr>
      <w:tr w:rsidR="00921D59" w:rsidRPr="00921D59" w:rsidTr="00CC7545">
        <w:trPr>
          <w:trHeight w:val="1332"/>
        </w:trPr>
        <w:tc>
          <w:tcPr>
            <w:tcW w:w="742" w:type="dxa"/>
          </w:tcPr>
          <w:p w:rsidR="00921D59" w:rsidRPr="00921D59" w:rsidRDefault="00921D59" w:rsidP="00921D59">
            <w:pPr>
              <w:numPr>
                <w:ilvl w:val="0"/>
                <w:numId w:val="41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115" w:type="dxa"/>
            <w:shd w:val="clear" w:color="auto" w:fill="auto"/>
          </w:tcPr>
          <w:p w:rsidR="00921D59" w:rsidRPr="00921D59" w:rsidRDefault="00921D59" w:rsidP="00921D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заявки </w:t>
            </w:r>
            <w:r w:rsidRPr="00921D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График выполнения работ  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 заполнено не по установленной форме 5 подраздел 7.5 (</w:t>
            </w:r>
            <w:r w:rsidRPr="00921D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Календарный график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) в Документации о закупке, что не соответствует п. 4.5 Документации о закупке, </w:t>
            </w:r>
            <w:r w:rsidRPr="00921D59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в котором установлено следующее требование 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>вышеуказанный документ должен быть включен в состав Заявки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921D59" w:rsidRPr="00921D59" w:rsidTr="00CC7545">
        <w:trPr>
          <w:trHeight w:val="1190"/>
        </w:trPr>
        <w:tc>
          <w:tcPr>
            <w:tcW w:w="742" w:type="dxa"/>
          </w:tcPr>
          <w:p w:rsidR="00921D59" w:rsidRPr="00921D59" w:rsidRDefault="00921D59" w:rsidP="00921D59">
            <w:pPr>
              <w:numPr>
                <w:ilvl w:val="0"/>
                <w:numId w:val="41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115" w:type="dxa"/>
            <w:shd w:val="clear" w:color="auto" w:fill="auto"/>
          </w:tcPr>
          <w:p w:rsidR="00921D59" w:rsidRPr="00921D59" w:rsidRDefault="00921D59" w:rsidP="000E3B1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заявки отсутствует   </w:t>
            </w:r>
            <w:r w:rsidRPr="00921D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Протокол разногласий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 по установленной в Документации о закупке форме 6 подраздел 7.6, что не соответствует п. 4.5 Документации о закупке, в котором установлено следующее требование вышеуказанный документ должен быть включен в состав Заявки.</w:t>
            </w:r>
          </w:p>
        </w:tc>
      </w:tr>
      <w:tr w:rsidR="00921D59" w:rsidRPr="00921D59" w:rsidTr="00CC7545">
        <w:trPr>
          <w:trHeight w:val="826"/>
        </w:trPr>
        <w:tc>
          <w:tcPr>
            <w:tcW w:w="742" w:type="dxa"/>
          </w:tcPr>
          <w:p w:rsidR="00921D59" w:rsidRPr="00921D59" w:rsidRDefault="00921D59" w:rsidP="00921D59">
            <w:pPr>
              <w:numPr>
                <w:ilvl w:val="0"/>
                <w:numId w:val="41"/>
              </w:numPr>
              <w:spacing w:after="200" w:line="240" w:lineRule="auto"/>
              <w:ind w:left="357" w:hanging="357"/>
              <w:jc w:val="left"/>
              <w:rPr>
                <w:sz w:val="24"/>
                <w:szCs w:val="24"/>
              </w:rPr>
            </w:pPr>
          </w:p>
        </w:tc>
        <w:tc>
          <w:tcPr>
            <w:tcW w:w="9115" w:type="dxa"/>
            <w:shd w:val="clear" w:color="auto" w:fill="auto"/>
          </w:tcPr>
          <w:p w:rsidR="000E3B1E" w:rsidRPr="00921D59" w:rsidRDefault="00921D59" w:rsidP="000E3B1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921D59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921D59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921D59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0E3B1E">
        <w:rPr>
          <w:b/>
          <w:bCs/>
          <w:i/>
          <w:iCs/>
          <w:snapToGrid/>
          <w:sz w:val="25"/>
          <w:szCs w:val="25"/>
        </w:rPr>
        <w:t>ВОПРОС 3</w:t>
      </w:r>
      <w:r w:rsidRPr="000E3B1E">
        <w:rPr>
          <w:bCs/>
          <w:i/>
          <w:iCs/>
          <w:snapToGrid/>
          <w:sz w:val="25"/>
          <w:szCs w:val="25"/>
        </w:rPr>
        <w:t xml:space="preserve"> </w:t>
      </w:r>
      <w:r w:rsidRPr="000E3B1E">
        <w:rPr>
          <w:b/>
          <w:bCs/>
          <w:i/>
          <w:iCs/>
          <w:snapToGrid/>
          <w:sz w:val="25"/>
          <w:szCs w:val="25"/>
        </w:rPr>
        <w:t xml:space="preserve">«Об отклонении заявки участника </w:t>
      </w:r>
      <w:r w:rsidRPr="000E3B1E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</w:p>
    <w:p w:rsidR="000E3B1E" w:rsidRPr="000E3B1E" w:rsidRDefault="000E3B1E" w:rsidP="000E3B1E">
      <w:pPr>
        <w:spacing w:line="240" w:lineRule="auto"/>
        <w:ind w:firstLine="426"/>
        <w:rPr>
          <w:sz w:val="24"/>
          <w:szCs w:val="24"/>
        </w:rPr>
      </w:pPr>
      <w:r w:rsidRPr="000E3B1E">
        <w:rPr>
          <w:snapToGrid/>
          <w:sz w:val="24"/>
          <w:szCs w:val="24"/>
        </w:rPr>
        <w:t xml:space="preserve">Отклонить заявку Участника </w:t>
      </w:r>
      <w:r w:rsidRPr="000E3B1E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  <w:r w:rsidRPr="000E3B1E">
        <w:rPr>
          <w:rFonts w:eastAsiaTheme="minorHAnsi"/>
          <w:bCs/>
          <w:snapToGrid/>
          <w:sz w:val="24"/>
          <w:szCs w:val="24"/>
          <w:lang w:eastAsia="en-US"/>
        </w:rPr>
        <w:t xml:space="preserve"> (ИНН/КПП 2801063599/280101001 ОГРН 1022800527826)</w:t>
      </w:r>
      <w:r w:rsidRPr="000E3B1E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9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9157"/>
      </w:tblGrid>
      <w:tr w:rsidR="000E3B1E" w:rsidRPr="000E3B1E" w:rsidTr="00CC7545">
        <w:trPr>
          <w:trHeight w:val="196"/>
        </w:trPr>
        <w:tc>
          <w:tcPr>
            <w:tcW w:w="746" w:type="dxa"/>
            <w:vAlign w:val="center"/>
          </w:tcPr>
          <w:p w:rsidR="000E3B1E" w:rsidRPr="000E3B1E" w:rsidRDefault="000E3B1E" w:rsidP="000E3B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E3B1E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57" w:type="dxa"/>
            <w:shd w:val="clear" w:color="auto" w:fill="auto"/>
          </w:tcPr>
          <w:p w:rsidR="000E3B1E" w:rsidRPr="000E3B1E" w:rsidRDefault="000E3B1E" w:rsidP="000E3B1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E3B1E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0E3B1E" w:rsidRPr="000E3B1E" w:rsidTr="00CC7545">
        <w:trPr>
          <w:trHeight w:val="534"/>
        </w:trPr>
        <w:tc>
          <w:tcPr>
            <w:tcW w:w="746" w:type="dxa"/>
          </w:tcPr>
          <w:p w:rsidR="000E3B1E" w:rsidRPr="000E3B1E" w:rsidRDefault="000E3B1E" w:rsidP="000E3B1E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9157" w:type="dxa"/>
            <w:shd w:val="clear" w:color="auto" w:fill="auto"/>
          </w:tcPr>
          <w:p w:rsidR="000E3B1E" w:rsidRPr="000E3B1E" w:rsidRDefault="000E3B1E" w:rsidP="000E3B1E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0E3B1E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0E3B1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0E3B1E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0E3B1E" w:rsidRPr="000E3B1E" w:rsidRDefault="000E3B1E" w:rsidP="000E3B1E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0E3B1E">
        <w:rPr>
          <w:b/>
          <w:bCs/>
          <w:i/>
          <w:iCs/>
          <w:snapToGrid/>
          <w:sz w:val="24"/>
          <w:szCs w:val="24"/>
        </w:rPr>
        <w:t>ВОПРОС 4 «О признании заявок соответствующими условиям Документации о закупке по результатам рассмотрения основных частей заявок»</w:t>
      </w:r>
    </w:p>
    <w:p w:rsidR="000E3B1E" w:rsidRPr="000E3B1E" w:rsidRDefault="000E3B1E" w:rsidP="000E3B1E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0E3B1E">
        <w:rPr>
          <w:snapToGrid/>
          <w:sz w:val="24"/>
          <w:szCs w:val="24"/>
        </w:rPr>
        <w:t>Признать основные первые части заявок   следующих Участников:</w:t>
      </w:r>
    </w:p>
    <w:p w:rsidR="000E3B1E" w:rsidRPr="000E3B1E" w:rsidRDefault="000E3B1E" w:rsidP="000E3B1E">
      <w:pPr>
        <w:numPr>
          <w:ilvl w:val="3"/>
          <w:numId w:val="43"/>
        </w:numPr>
        <w:tabs>
          <w:tab w:val="clear" w:pos="2880"/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0E3B1E">
        <w:rPr>
          <w:sz w:val="24"/>
          <w:szCs w:val="24"/>
        </w:rPr>
        <w:t>ООО «ВостокЭнергоСоюз» (ИНН/КПП 2801169250/280101001 ОГРН 1122801001300)</w:t>
      </w:r>
    </w:p>
    <w:p w:rsidR="000E3B1E" w:rsidRPr="000E3B1E" w:rsidRDefault="000E3B1E" w:rsidP="000E3B1E">
      <w:pPr>
        <w:numPr>
          <w:ilvl w:val="3"/>
          <w:numId w:val="43"/>
        </w:numPr>
        <w:tabs>
          <w:tab w:val="clear" w:pos="2880"/>
          <w:tab w:val="num" w:pos="0"/>
          <w:tab w:val="left" w:pos="426"/>
          <w:tab w:val="left" w:pos="993"/>
        </w:tabs>
        <w:suppressAutoHyphens/>
        <w:spacing w:after="200" w:line="240" w:lineRule="auto"/>
        <w:ind w:left="0" w:firstLine="0"/>
        <w:contextualSpacing/>
        <w:jc w:val="left"/>
        <w:rPr>
          <w:sz w:val="24"/>
          <w:szCs w:val="24"/>
        </w:rPr>
      </w:pPr>
      <w:r w:rsidRPr="000E3B1E">
        <w:rPr>
          <w:sz w:val="24"/>
          <w:szCs w:val="24"/>
        </w:rPr>
        <w:t>ООО «Энергострой» (ИНН/КПП 2801163836/280101001 ОГРН 1112801006196)</w:t>
      </w:r>
    </w:p>
    <w:p w:rsidR="000E3B1E" w:rsidRPr="000E3B1E" w:rsidRDefault="000E3B1E" w:rsidP="000E3B1E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0E3B1E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21D59" w:rsidRPr="007A0EBF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BA4E23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CC7545">
      <w:headerReference w:type="default" r:id="rId9"/>
      <w:footerReference w:type="default" r:id="rId10"/>
      <w:pgSz w:w="11906" w:h="16838"/>
      <w:pgMar w:top="567" w:right="851" w:bottom="567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E23" w:rsidRDefault="00BA4E23" w:rsidP="00355095">
      <w:pPr>
        <w:spacing w:line="240" w:lineRule="auto"/>
      </w:pPr>
      <w:r>
        <w:separator/>
      </w:r>
    </w:p>
  </w:endnote>
  <w:endnote w:type="continuationSeparator" w:id="0">
    <w:p w:rsidR="00BA4E23" w:rsidRDefault="00BA4E2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2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250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E23" w:rsidRDefault="00BA4E23" w:rsidP="00355095">
      <w:pPr>
        <w:spacing w:line="240" w:lineRule="auto"/>
      </w:pPr>
      <w:r>
        <w:separator/>
      </w:r>
    </w:p>
  </w:footnote>
  <w:footnote w:type="continuationSeparator" w:id="0">
    <w:p w:rsidR="00BA4E23" w:rsidRDefault="00BA4E2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C7545">
      <w:rPr>
        <w:i/>
        <w:sz w:val="20"/>
      </w:rPr>
      <w:t>Р основных частей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68404D"/>
    <w:multiLevelType w:val="multilevel"/>
    <w:tmpl w:val="D3BA3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"/>
  </w:num>
  <w:num w:numId="3">
    <w:abstractNumId w:val="15"/>
  </w:num>
  <w:num w:numId="4">
    <w:abstractNumId w:val="8"/>
  </w:num>
  <w:num w:numId="5">
    <w:abstractNumId w:val="32"/>
  </w:num>
  <w:num w:numId="6">
    <w:abstractNumId w:val="6"/>
  </w:num>
  <w:num w:numId="7">
    <w:abstractNumId w:val="36"/>
  </w:num>
  <w:num w:numId="8">
    <w:abstractNumId w:val="29"/>
  </w:num>
  <w:num w:numId="9">
    <w:abstractNumId w:val="9"/>
  </w:num>
  <w:num w:numId="10">
    <w:abstractNumId w:val="35"/>
  </w:num>
  <w:num w:numId="11">
    <w:abstractNumId w:val="16"/>
  </w:num>
  <w:num w:numId="12">
    <w:abstractNumId w:val="26"/>
  </w:num>
  <w:num w:numId="13">
    <w:abstractNumId w:val="34"/>
  </w:num>
  <w:num w:numId="14">
    <w:abstractNumId w:val="31"/>
  </w:num>
  <w:num w:numId="15">
    <w:abstractNumId w:val="17"/>
  </w:num>
  <w:num w:numId="16">
    <w:abstractNumId w:val="37"/>
  </w:num>
  <w:num w:numId="17">
    <w:abstractNumId w:val="23"/>
  </w:num>
  <w:num w:numId="18">
    <w:abstractNumId w:val="13"/>
  </w:num>
  <w:num w:numId="19">
    <w:abstractNumId w:val="10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8"/>
  </w:num>
  <w:num w:numId="32">
    <w:abstractNumId w:val="7"/>
  </w:num>
  <w:num w:numId="33">
    <w:abstractNumId w:val="33"/>
  </w:num>
  <w:num w:numId="34">
    <w:abstractNumId w:val="19"/>
  </w:num>
  <w:num w:numId="35">
    <w:abstractNumId w:val="1"/>
  </w:num>
  <w:num w:numId="36">
    <w:abstractNumId w:val="38"/>
  </w:num>
  <w:num w:numId="37">
    <w:abstractNumId w:val="21"/>
  </w:num>
  <w:num w:numId="38">
    <w:abstractNumId w:val="25"/>
  </w:num>
  <w:num w:numId="39">
    <w:abstractNumId w:val="11"/>
  </w:num>
  <w:num w:numId="40">
    <w:abstractNumId w:val="5"/>
  </w:num>
  <w:num w:numId="41">
    <w:abstractNumId w:val="4"/>
  </w:num>
  <w:num w:numId="42">
    <w:abstractNumId w:val="1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1605F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21</cp:revision>
  <cp:lastPrinted>2017-10-09T02:31:00Z</cp:lastPrinted>
  <dcterms:created xsi:type="dcterms:W3CDTF">2017-10-02T00:55:00Z</dcterms:created>
  <dcterms:modified xsi:type="dcterms:W3CDTF">2018-12-19T01:21:00Z</dcterms:modified>
</cp:coreProperties>
</file>