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6128" w:rsidRPr="009E3949" w:rsidRDefault="00046128" w:rsidP="00983114">
      <w:pPr>
        <w:pStyle w:val="3"/>
        <w:keepNext w:val="0"/>
        <w:spacing w:before="0"/>
        <w:rPr>
          <w:sz w:val="26"/>
          <w:szCs w:val="26"/>
        </w:rPr>
      </w:pPr>
      <w:r w:rsidRPr="009E3949">
        <w:rPr>
          <w:sz w:val="26"/>
          <w:szCs w:val="26"/>
        </w:rPr>
        <w:t>ТЕХНИЧЕСКОЕ ЗАДАНИЕ</w:t>
      </w:r>
    </w:p>
    <w:p w:rsidR="00527FB8" w:rsidRPr="009E3949" w:rsidRDefault="00882DAB" w:rsidP="00882DAB">
      <w:pPr>
        <w:jc w:val="center"/>
        <w:rPr>
          <w:b w:val="0"/>
          <w:sz w:val="26"/>
          <w:szCs w:val="26"/>
        </w:rPr>
      </w:pPr>
      <w:r w:rsidRPr="009E3949">
        <w:rPr>
          <w:b w:val="0"/>
          <w:sz w:val="26"/>
          <w:szCs w:val="26"/>
        </w:rPr>
        <w:t>на оказание услуг</w:t>
      </w:r>
    </w:p>
    <w:p w:rsidR="008F359F" w:rsidRDefault="008F359F" w:rsidP="008F359F">
      <w:pPr>
        <w:jc w:val="center"/>
        <w:rPr>
          <w:i/>
          <w:sz w:val="26"/>
          <w:szCs w:val="26"/>
        </w:rPr>
      </w:pPr>
      <w:r w:rsidRPr="008F359F">
        <w:rPr>
          <w:i/>
          <w:sz w:val="26"/>
          <w:szCs w:val="26"/>
        </w:rPr>
        <w:t xml:space="preserve">«Проведение технического обследования </w:t>
      </w:r>
    </w:p>
    <w:p w:rsidR="00006DD8" w:rsidRDefault="008F359F" w:rsidP="008F359F">
      <w:pPr>
        <w:jc w:val="center"/>
        <w:rPr>
          <w:i/>
          <w:sz w:val="26"/>
          <w:szCs w:val="26"/>
        </w:rPr>
      </w:pPr>
      <w:r w:rsidRPr="008F359F">
        <w:rPr>
          <w:i/>
          <w:sz w:val="26"/>
          <w:szCs w:val="26"/>
        </w:rPr>
        <w:t>воздушного перехода через пролив Босфор Восточный»</w:t>
      </w:r>
    </w:p>
    <w:p w:rsidR="008F359F" w:rsidRPr="00AD3FC0" w:rsidRDefault="008F359F" w:rsidP="008F359F">
      <w:pPr>
        <w:jc w:val="center"/>
        <w:rPr>
          <w:b w:val="0"/>
          <w:i/>
        </w:rPr>
      </w:pPr>
    </w:p>
    <w:p w:rsidR="00046128" w:rsidRPr="009E3949" w:rsidRDefault="00046128" w:rsidP="00E40668">
      <w:pPr>
        <w:numPr>
          <w:ilvl w:val="3"/>
          <w:numId w:val="1"/>
        </w:numPr>
        <w:tabs>
          <w:tab w:val="clear" w:pos="762"/>
          <w:tab w:val="num" w:pos="284"/>
        </w:tabs>
        <w:ind w:hanging="762"/>
        <w:jc w:val="both"/>
        <w:rPr>
          <w:sz w:val="26"/>
          <w:szCs w:val="26"/>
        </w:rPr>
      </w:pPr>
      <w:r w:rsidRPr="009E3949">
        <w:rPr>
          <w:sz w:val="26"/>
          <w:szCs w:val="26"/>
        </w:rPr>
        <w:t>Объекты:</w:t>
      </w:r>
    </w:p>
    <w:p w:rsidR="00046128" w:rsidRPr="009E3949" w:rsidRDefault="00EA365D" w:rsidP="00983114">
      <w:pPr>
        <w:tabs>
          <w:tab w:val="num" w:pos="0"/>
        </w:tabs>
        <w:ind w:firstLine="567"/>
        <w:jc w:val="both"/>
        <w:rPr>
          <w:i/>
          <w:sz w:val="26"/>
          <w:szCs w:val="26"/>
        </w:rPr>
      </w:pPr>
      <w:r w:rsidRPr="009E3949">
        <w:rPr>
          <w:i/>
          <w:sz w:val="26"/>
          <w:szCs w:val="26"/>
        </w:rPr>
        <w:t>Опора ОНт-35№ 27,28</w:t>
      </w:r>
      <w:r w:rsidR="00A4320F" w:rsidRPr="009E3949">
        <w:rPr>
          <w:i/>
          <w:sz w:val="26"/>
          <w:szCs w:val="26"/>
        </w:rPr>
        <w:t>(2шт</w:t>
      </w:r>
      <w:r w:rsidR="004F2989" w:rsidRPr="009E3949">
        <w:rPr>
          <w:i/>
          <w:sz w:val="26"/>
          <w:szCs w:val="26"/>
        </w:rPr>
        <w:t>.</w:t>
      </w:r>
      <w:r w:rsidR="00A4320F" w:rsidRPr="009E3949">
        <w:rPr>
          <w:i/>
          <w:sz w:val="26"/>
          <w:szCs w:val="26"/>
        </w:rPr>
        <w:t>)</w:t>
      </w:r>
      <w:r w:rsidR="003752B1" w:rsidRPr="009E3949">
        <w:rPr>
          <w:i/>
          <w:sz w:val="26"/>
          <w:szCs w:val="26"/>
        </w:rPr>
        <w:t xml:space="preserve"> воздушного перехода </w:t>
      </w:r>
      <w:r w:rsidR="00EA6DAC" w:rsidRPr="009E3949">
        <w:rPr>
          <w:i/>
          <w:sz w:val="26"/>
          <w:szCs w:val="26"/>
        </w:rPr>
        <w:t xml:space="preserve">ВЛ–35 </w:t>
      </w:r>
      <w:proofErr w:type="spellStart"/>
      <w:r w:rsidR="00EA6DAC" w:rsidRPr="009E3949">
        <w:rPr>
          <w:i/>
          <w:sz w:val="26"/>
          <w:szCs w:val="26"/>
        </w:rPr>
        <w:t>кВ</w:t>
      </w:r>
      <w:proofErr w:type="spellEnd"/>
      <w:r w:rsidR="00EA6DAC" w:rsidRPr="009E3949">
        <w:rPr>
          <w:i/>
          <w:sz w:val="26"/>
          <w:szCs w:val="26"/>
        </w:rPr>
        <w:t xml:space="preserve"> «</w:t>
      </w:r>
      <w:proofErr w:type="spellStart"/>
      <w:r w:rsidR="00EA6DAC" w:rsidRPr="009E3949">
        <w:rPr>
          <w:i/>
          <w:sz w:val="26"/>
          <w:szCs w:val="26"/>
        </w:rPr>
        <w:t>Эгершельд</w:t>
      </w:r>
      <w:proofErr w:type="spellEnd"/>
      <w:r w:rsidR="00EA6DAC" w:rsidRPr="009E3949">
        <w:rPr>
          <w:i/>
          <w:sz w:val="26"/>
          <w:szCs w:val="26"/>
        </w:rPr>
        <w:t xml:space="preserve"> – Зеленая – КЭТ» черезпролив «Босфор Восточный».</w:t>
      </w:r>
    </w:p>
    <w:p w:rsidR="008E73F2" w:rsidRPr="00EE2119" w:rsidRDefault="003F6ED0" w:rsidP="00AD3FC0">
      <w:pPr>
        <w:tabs>
          <w:tab w:val="num" w:pos="762"/>
        </w:tabs>
        <w:ind w:hanging="195"/>
        <w:jc w:val="both"/>
        <w:rPr>
          <w:b w:val="0"/>
          <w:sz w:val="26"/>
          <w:szCs w:val="26"/>
        </w:rPr>
      </w:pPr>
      <w:r w:rsidRPr="009E3949">
        <w:rPr>
          <w:b w:val="0"/>
          <w:sz w:val="26"/>
          <w:szCs w:val="26"/>
        </w:rPr>
        <w:tab/>
      </w:r>
      <w:r w:rsidR="00046128" w:rsidRPr="009E3949">
        <w:rPr>
          <w:b w:val="0"/>
          <w:sz w:val="26"/>
          <w:szCs w:val="26"/>
        </w:rPr>
        <w:t>Инв.№</w:t>
      </w:r>
      <w:r w:rsidR="008E73F2" w:rsidRPr="009E3949">
        <w:rPr>
          <w:b w:val="0"/>
          <w:sz w:val="26"/>
          <w:szCs w:val="26"/>
          <w:lang w:val="en-US"/>
        </w:rPr>
        <w:t>PR</w:t>
      </w:r>
      <w:r w:rsidR="008E73F2" w:rsidRPr="009E3949">
        <w:rPr>
          <w:b w:val="0"/>
          <w:sz w:val="26"/>
          <w:szCs w:val="26"/>
        </w:rPr>
        <w:t>0002794, н</w:t>
      </w:r>
      <w:r w:rsidR="00046128" w:rsidRPr="009E3949">
        <w:rPr>
          <w:b w:val="0"/>
          <w:sz w:val="26"/>
          <w:szCs w:val="26"/>
        </w:rPr>
        <w:t>аименование</w:t>
      </w:r>
      <w:r w:rsidR="00D238F0">
        <w:rPr>
          <w:b w:val="0"/>
          <w:sz w:val="26"/>
          <w:szCs w:val="26"/>
        </w:rPr>
        <w:t>:</w:t>
      </w:r>
      <w:r w:rsidR="008E73F2" w:rsidRPr="009E3949">
        <w:rPr>
          <w:b w:val="0"/>
          <w:sz w:val="26"/>
          <w:szCs w:val="26"/>
        </w:rPr>
        <w:t xml:space="preserve">переход ВЛ – 35 </w:t>
      </w:r>
      <w:proofErr w:type="spellStart"/>
      <w:r w:rsidR="008E73F2" w:rsidRPr="009E3949">
        <w:rPr>
          <w:b w:val="0"/>
          <w:sz w:val="26"/>
          <w:szCs w:val="26"/>
        </w:rPr>
        <w:t>кВ</w:t>
      </w:r>
      <w:proofErr w:type="spellEnd"/>
      <w:r w:rsidR="008E73F2" w:rsidRPr="009E3949">
        <w:rPr>
          <w:b w:val="0"/>
          <w:sz w:val="26"/>
          <w:szCs w:val="26"/>
        </w:rPr>
        <w:t xml:space="preserve"> «</w:t>
      </w:r>
      <w:proofErr w:type="spellStart"/>
      <w:r w:rsidR="008E73F2" w:rsidRPr="009E3949">
        <w:rPr>
          <w:b w:val="0"/>
          <w:sz w:val="26"/>
          <w:szCs w:val="26"/>
        </w:rPr>
        <w:t>Эгершельд</w:t>
      </w:r>
      <w:proofErr w:type="spellEnd"/>
      <w:r w:rsidR="008E73F2" w:rsidRPr="009E3949">
        <w:rPr>
          <w:b w:val="0"/>
          <w:sz w:val="26"/>
          <w:szCs w:val="26"/>
        </w:rPr>
        <w:t xml:space="preserve"> – Зеленая – КЭТ» через пролив «Босфор Восточный»</w:t>
      </w:r>
      <w:r w:rsidR="00046128" w:rsidRPr="009E3949">
        <w:rPr>
          <w:b w:val="0"/>
          <w:sz w:val="26"/>
          <w:szCs w:val="26"/>
        </w:rPr>
        <w:t>.</w:t>
      </w:r>
      <w:r w:rsidR="00EA6DAC" w:rsidRPr="009E3949">
        <w:rPr>
          <w:b w:val="0"/>
          <w:sz w:val="26"/>
          <w:szCs w:val="26"/>
        </w:rPr>
        <w:t>Приморский</w:t>
      </w:r>
      <w:r w:rsidR="00E35626" w:rsidRPr="009E3949">
        <w:rPr>
          <w:b w:val="0"/>
          <w:sz w:val="26"/>
          <w:szCs w:val="26"/>
        </w:rPr>
        <w:t xml:space="preserve"> край, </w:t>
      </w:r>
      <w:r w:rsidR="00EA6DAC" w:rsidRPr="009E3949">
        <w:rPr>
          <w:b w:val="0"/>
          <w:sz w:val="26"/>
          <w:szCs w:val="26"/>
        </w:rPr>
        <w:t>город Владивосток</w:t>
      </w:r>
      <w:r w:rsidR="008E73F2" w:rsidRPr="009E3949">
        <w:rPr>
          <w:b w:val="0"/>
          <w:sz w:val="26"/>
          <w:szCs w:val="26"/>
        </w:rPr>
        <w:t>. Опоры металлические высотой 150 метров № 27, 28. Длина перехода черезпролив 976 м. Год ввода в эксплуатацию – 1973 г.</w:t>
      </w:r>
    </w:p>
    <w:p w:rsidR="00E40668" w:rsidRPr="009502C4" w:rsidRDefault="00E40668" w:rsidP="00E40668">
      <w:pPr>
        <w:tabs>
          <w:tab w:val="num" w:pos="762"/>
        </w:tabs>
        <w:jc w:val="both"/>
        <w:rPr>
          <w:rFonts w:eastAsia="Times New Roman"/>
          <w:sz w:val="26"/>
          <w:szCs w:val="26"/>
        </w:rPr>
      </w:pPr>
    </w:p>
    <w:p w:rsidR="00046128" w:rsidRPr="009502C4" w:rsidRDefault="00046128" w:rsidP="00E40668">
      <w:pPr>
        <w:tabs>
          <w:tab w:val="num" w:pos="762"/>
        </w:tabs>
        <w:jc w:val="both"/>
        <w:rPr>
          <w:rFonts w:eastAsia="Times New Roman"/>
          <w:sz w:val="26"/>
          <w:szCs w:val="26"/>
        </w:rPr>
      </w:pPr>
      <w:r w:rsidRPr="009E3949">
        <w:rPr>
          <w:rFonts w:eastAsia="Times New Roman"/>
          <w:sz w:val="26"/>
          <w:szCs w:val="26"/>
        </w:rPr>
        <w:t xml:space="preserve">2. Объем </w:t>
      </w:r>
      <w:r w:rsidR="008A5E5A" w:rsidRPr="009E3949">
        <w:rPr>
          <w:rFonts w:eastAsia="Times New Roman"/>
          <w:sz w:val="26"/>
          <w:szCs w:val="26"/>
        </w:rPr>
        <w:t>услуг</w:t>
      </w:r>
      <w:r w:rsidRPr="009E3949">
        <w:rPr>
          <w:rFonts w:eastAsia="Times New Roman"/>
          <w:sz w:val="26"/>
          <w:szCs w:val="26"/>
        </w:rPr>
        <w:t>:</w:t>
      </w:r>
    </w:p>
    <w:p w:rsidR="00046128" w:rsidRPr="009E3949" w:rsidRDefault="00C50139" w:rsidP="00C50139">
      <w:pPr>
        <w:tabs>
          <w:tab w:val="num" w:pos="567"/>
        </w:tabs>
        <w:jc w:val="both"/>
        <w:rPr>
          <w:rFonts w:eastAsia="Times New Roman"/>
          <w:b w:val="0"/>
          <w:sz w:val="26"/>
          <w:szCs w:val="26"/>
        </w:rPr>
      </w:pPr>
      <w:r w:rsidRPr="009E3949">
        <w:rPr>
          <w:rFonts w:eastAsia="Times New Roman"/>
          <w:b w:val="0"/>
          <w:sz w:val="26"/>
          <w:szCs w:val="26"/>
        </w:rPr>
        <w:tab/>
      </w:r>
      <w:r w:rsidR="00EE2119">
        <w:rPr>
          <w:rFonts w:eastAsia="Times New Roman"/>
          <w:b w:val="0"/>
          <w:sz w:val="26"/>
          <w:szCs w:val="26"/>
        </w:rPr>
        <w:t>2.1.</w:t>
      </w:r>
      <w:r w:rsidR="00046128" w:rsidRPr="009E3949">
        <w:rPr>
          <w:rFonts w:eastAsia="Times New Roman"/>
          <w:b w:val="0"/>
          <w:sz w:val="26"/>
          <w:szCs w:val="26"/>
        </w:rPr>
        <w:t xml:space="preserve"> Оценка технического состояния металлоконструкций </w:t>
      </w:r>
      <w:r w:rsidR="00933B15" w:rsidRPr="009E3949">
        <w:rPr>
          <w:rFonts w:eastAsia="Times New Roman"/>
          <w:b w:val="0"/>
          <w:sz w:val="26"/>
          <w:szCs w:val="26"/>
        </w:rPr>
        <w:t xml:space="preserve"> и фундаментов </w:t>
      </w:r>
      <w:r w:rsidR="00F965AF" w:rsidRPr="009E3949">
        <w:rPr>
          <w:rFonts w:eastAsia="Times New Roman"/>
          <w:b w:val="0"/>
          <w:sz w:val="26"/>
          <w:szCs w:val="26"/>
        </w:rPr>
        <w:t>опор</w:t>
      </w:r>
      <w:r w:rsidR="00F965AF" w:rsidRPr="009E3949">
        <w:rPr>
          <w:b w:val="0"/>
          <w:sz w:val="26"/>
          <w:szCs w:val="26"/>
        </w:rPr>
        <w:t>ОНт-</w:t>
      </w:r>
      <w:r w:rsidR="00F965AF" w:rsidRPr="009E3949">
        <w:rPr>
          <w:rFonts w:eastAsia="Times New Roman"/>
          <w:b w:val="0"/>
          <w:sz w:val="26"/>
          <w:szCs w:val="26"/>
        </w:rPr>
        <w:t>35</w:t>
      </w:r>
      <w:r w:rsidR="00754EFC" w:rsidRPr="009E3949">
        <w:rPr>
          <w:rFonts w:eastAsia="Times New Roman"/>
          <w:b w:val="0"/>
          <w:sz w:val="26"/>
          <w:szCs w:val="26"/>
        </w:rPr>
        <w:t xml:space="preserve"> на предмет:</w:t>
      </w:r>
    </w:p>
    <w:p w:rsidR="00DD0258" w:rsidRPr="00DD0258" w:rsidRDefault="00DD0258" w:rsidP="004D46EA">
      <w:pPr>
        <w:shd w:val="clear" w:color="auto" w:fill="FFFFFF"/>
        <w:ind w:firstLine="284"/>
        <w:jc w:val="both"/>
        <w:rPr>
          <w:rFonts w:eastAsia="Times New Roman"/>
          <w:b w:val="0"/>
          <w:sz w:val="26"/>
          <w:szCs w:val="26"/>
        </w:rPr>
      </w:pPr>
      <w:r w:rsidRPr="00DD0258">
        <w:rPr>
          <w:rFonts w:eastAsia="Times New Roman"/>
          <w:b w:val="0"/>
          <w:sz w:val="26"/>
          <w:szCs w:val="26"/>
        </w:rPr>
        <w:t xml:space="preserve">- </w:t>
      </w:r>
      <w:r w:rsidR="00EE2119" w:rsidRPr="009E3949">
        <w:rPr>
          <w:rFonts w:eastAsia="Times New Roman"/>
          <w:b w:val="0"/>
          <w:sz w:val="26"/>
          <w:szCs w:val="26"/>
        </w:rPr>
        <w:t xml:space="preserve">Обследование металлоконструкций опор </w:t>
      </w:r>
      <w:r w:rsidR="009502C4">
        <w:rPr>
          <w:rFonts w:eastAsia="Times New Roman"/>
          <w:b w:val="0"/>
          <w:sz w:val="26"/>
          <w:szCs w:val="26"/>
        </w:rPr>
        <w:t>(с обязательным подъемом на опоры)</w:t>
      </w:r>
      <w:r w:rsidR="00EE2119" w:rsidRPr="009E3949">
        <w:rPr>
          <w:rFonts w:eastAsia="Times New Roman"/>
          <w:b w:val="0"/>
          <w:sz w:val="26"/>
          <w:szCs w:val="26"/>
        </w:rPr>
        <w:t xml:space="preserve">и железобетонных фундаментов (при необходимости выполнить поочередное </w:t>
      </w:r>
      <w:proofErr w:type="spellStart"/>
      <w:r w:rsidR="00EE2119" w:rsidRPr="009E3949">
        <w:rPr>
          <w:rFonts w:eastAsia="Times New Roman"/>
          <w:b w:val="0"/>
          <w:sz w:val="26"/>
          <w:szCs w:val="26"/>
        </w:rPr>
        <w:t>шурфование</w:t>
      </w:r>
      <w:proofErr w:type="spellEnd"/>
      <w:r w:rsidR="00EE2119" w:rsidRPr="009E3949">
        <w:rPr>
          <w:rFonts w:eastAsia="Times New Roman"/>
          <w:b w:val="0"/>
          <w:sz w:val="26"/>
          <w:szCs w:val="26"/>
        </w:rPr>
        <w:t xml:space="preserve"> с последующим послойным уплотнением) ОНт-35</w:t>
      </w:r>
      <w:r w:rsidRPr="00DD0258">
        <w:rPr>
          <w:rFonts w:eastAsia="Times New Roman"/>
          <w:b w:val="0"/>
          <w:sz w:val="26"/>
          <w:szCs w:val="26"/>
        </w:rPr>
        <w:t>;</w:t>
      </w:r>
    </w:p>
    <w:p w:rsidR="00DD0258" w:rsidRPr="00DD0258" w:rsidRDefault="00DD0258" w:rsidP="004D46EA">
      <w:pPr>
        <w:shd w:val="clear" w:color="auto" w:fill="FFFFFF"/>
        <w:ind w:firstLine="284"/>
        <w:jc w:val="both"/>
        <w:rPr>
          <w:rFonts w:eastAsia="Times New Roman"/>
          <w:b w:val="0"/>
          <w:sz w:val="26"/>
          <w:szCs w:val="26"/>
        </w:rPr>
      </w:pPr>
      <w:r>
        <w:rPr>
          <w:rFonts w:eastAsia="Times New Roman"/>
          <w:b w:val="0"/>
          <w:sz w:val="26"/>
          <w:szCs w:val="26"/>
        </w:rPr>
        <w:t>- в</w:t>
      </w:r>
      <w:r w:rsidRPr="00DD0258">
        <w:rPr>
          <w:rFonts w:eastAsia="Times New Roman"/>
          <w:b w:val="0"/>
          <w:sz w:val="26"/>
          <w:szCs w:val="26"/>
        </w:rPr>
        <w:t>ыполнение геодезической поверки вертикальности ствола опор, геодезический контроль высотных отме</w:t>
      </w:r>
      <w:r>
        <w:rPr>
          <w:rFonts w:eastAsia="Times New Roman"/>
          <w:b w:val="0"/>
          <w:sz w:val="26"/>
          <w:szCs w:val="26"/>
        </w:rPr>
        <w:t>ток фундаментов, провис провода</w:t>
      </w:r>
      <w:r w:rsidRPr="00DD0258">
        <w:rPr>
          <w:rFonts w:eastAsia="Times New Roman"/>
          <w:b w:val="0"/>
          <w:sz w:val="26"/>
          <w:szCs w:val="26"/>
        </w:rPr>
        <w:t>;</w:t>
      </w:r>
    </w:p>
    <w:p w:rsidR="004D46EA" w:rsidRPr="009E3949" w:rsidRDefault="00754EFC" w:rsidP="004D46EA">
      <w:pPr>
        <w:shd w:val="clear" w:color="auto" w:fill="FFFFFF"/>
        <w:ind w:firstLine="284"/>
        <w:jc w:val="both"/>
        <w:rPr>
          <w:rFonts w:eastAsia="Times New Roman"/>
          <w:b w:val="0"/>
          <w:sz w:val="26"/>
          <w:szCs w:val="26"/>
        </w:rPr>
      </w:pPr>
      <w:r w:rsidRPr="009E3949">
        <w:rPr>
          <w:rFonts w:eastAsia="Times New Roman"/>
          <w:b w:val="0"/>
          <w:sz w:val="26"/>
          <w:szCs w:val="26"/>
        </w:rPr>
        <w:t xml:space="preserve">- </w:t>
      </w:r>
      <w:r w:rsidR="004D46EA" w:rsidRPr="009E3949">
        <w:rPr>
          <w:rFonts w:eastAsia="Times New Roman"/>
          <w:b w:val="0"/>
          <w:sz w:val="26"/>
          <w:szCs w:val="26"/>
        </w:rPr>
        <w:t>наличие коррозии проводо</w:t>
      </w:r>
      <w:r w:rsidR="00563895">
        <w:rPr>
          <w:rFonts w:eastAsia="Times New Roman"/>
          <w:b w:val="0"/>
          <w:sz w:val="26"/>
          <w:szCs w:val="26"/>
        </w:rPr>
        <w:t>в, грозозащитных тросов</w:t>
      </w:r>
      <w:r w:rsidR="004D46EA" w:rsidRPr="009E3949">
        <w:rPr>
          <w:rFonts w:eastAsia="Times New Roman"/>
          <w:b w:val="0"/>
          <w:sz w:val="26"/>
          <w:szCs w:val="26"/>
        </w:rPr>
        <w:t>;</w:t>
      </w:r>
    </w:p>
    <w:p w:rsidR="004D46EA" w:rsidRPr="009E3949" w:rsidRDefault="00754EFC" w:rsidP="004D46EA">
      <w:pPr>
        <w:shd w:val="clear" w:color="auto" w:fill="FFFFFF"/>
        <w:ind w:firstLine="284"/>
        <w:jc w:val="both"/>
        <w:rPr>
          <w:rFonts w:eastAsia="Times New Roman"/>
          <w:b w:val="0"/>
          <w:sz w:val="26"/>
          <w:szCs w:val="26"/>
        </w:rPr>
      </w:pPr>
      <w:r w:rsidRPr="009E3949">
        <w:rPr>
          <w:rFonts w:eastAsia="Times New Roman"/>
          <w:b w:val="0"/>
          <w:sz w:val="26"/>
          <w:szCs w:val="26"/>
        </w:rPr>
        <w:t xml:space="preserve">- </w:t>
      </w:r>
      <w:r w:rsidR="004D46EA" w:rsidRPr="009E3949">
        <w:rPr>
          <w:rFonts w:eastAsia="Times New Roman"/>
          <w:b w:val="0"/>
          <w:sz w:val="26"/>
          <w:szCs w:val="26"/>
        </w:rPr>
        <w:t>повреждение проводов и тросов в поддерживающих и натяжных зажимах;</w:t>
      </w:r>
    </w:p>
    <w:p w:rsidR="004D46EA" w:rsidRPr="009E3949" w:rsidRDefault="00754EFC" w:rsidP="004D46EA">
      <w:pPr>
        <w:shd w:val="clear" w:color="auto" w:fill="FFFFFF"/>
        <w:ind w:firstLine="284"/>
        <w:jc w:val="both"/>
        <w:rPr>
          <w:rFonts w:eastAsia="Times New Roman"/>
          <w:b w:val="0"/>
          <w:sz w:val="26"/>
          <w:szCs w:val="26"/>
        </w:rPr>
      </w:pPr>
      <w:r w:rsidRPr="009E3949">
        <w:rPr>
          <w:rFonts w:eastAsia="Times New Roman"/>
          <w:b w:val="0"/>
          <w:sz w:val="26"/>
          <w:szCs w:val="26"/>
        </w:rPr>
        <w:t xml:space="preserve">- </w:t>
      </w:r>
      <w:r w:rsidR="004D46EA" w:rsidRPr="009E3949">
        <w:rPr>
          <w:rFonts w:eastAsia="Times New Roman"/>
          <w:b w:val="0"/>
          <w:sz w:val="26"/>
          <w:szCs w:val="26"/>
        </w:rPr>
        <w:t>повреждение дистанционных распорок, гасителей вибрации</w:t>
      </w:r>
      <w:proofErr w:type="gramStart"/>
      <w:r w:rsidR="004D46EA" w:rsidRPr="009E3949">
        <w:rPr>
          <w:rFonts w:eastAsia="Times New Roman"/>
          <w:b w:val="0"/>
          <w:sz w:val="26"/>
          <w:szCs w:val="26"/>
        </w:rPr>
        <w:t>,;</w:t>
      </w:r>
      <w:proofErr w:type="gramEnd"/>
    </w:p>
    <w:p w:rsidR="004D46EA" w:rsidRPr="009E3949" w:rsidRDefault="00754EFC" w:rsidP="004D46EA">
      <w:pPr>
        <w:shd w:val="clear" w:color="auto" w:fill="FFFFFF"/>
        <w:ind w:firstLine="284"/>
        <w:jc w:val="both"/>
        <w:rPr>
          <w:rFonts w:eastAsia="Times New Roman"/>
          <w:b w:val="0"/>
          <w:sz w:val="26"/>
          <w:szCs w:val="26"/>
        </w:rPr>
      </w:pPr>
      <w:r w:rsidRPr="009E3949">
        <w:rPr>
          <w:rFonts w:eastAsia="Times New Roman"/>
          <w:b w:val="0"/>
          <w:sz w:val="26"/>
          <w:szCs w:val="26"/>
        </w:rPr>
        <w:t xml:space="preserve">- </w:t>
      </w:r>
      <w:r w:rsidR="004D46EA" w:rsidRPr="009E3949">
        <w:rPr>
          <w:rFonts w:eastAsia="Times New Roman"/>
          <w:b w:val="0"/>
          <w:sz w:val="26"/>
          <w:szCs w:val="26"/>
        </w:rPr>
        <w:t>отсутствие гасителей вибрации, предусмотренных проектом ВЛ, или их смещение от места установки;</w:t>
      </w:r>
    </w:p>
    <w:p w:rsidR="004D46EA" w:rsidRPr="009E3949" w:rsidRDefault="00754EFC" w:rsidP="004D46EA">
      <w:pPr>
        <w:shd w:val="clear" w:color="auto" w:fill="FFFFFF"/>
        <w:ind w:firstLine="284"/>
        <w:jc w:val="both"/>
        <w:rPr>
          <w:rFonts w:eastAsia="Times New Roman"/>
          <w:b w:val="0"/>
          <w:sz w:val="26"/>
          <w:szCs w:val="26"/>
        </w:rPr>
      </w:pPr>
      <w:r w:rsidRPr="009E3949">
        <w:rPr>
          <w:rFonts w:eastAsia="Times New Roman"/>
          <w:b w:val="0"/>
          <w:sz w:val="26"/>
          <w:szCs w:val="26"/>
        </w:rPr>
        <w:t xml:space="preserve">- </w:t>
      </w:r>
      <w:r w:rsidR="004D46EA" w:rsidRPr="009E3949">
        <w:rPr>
          <w:rFonts w:eastAsia="Times New Roman"/>
          <w:b w:val="0"/>
          <w:sz w:val="26"/>
          <w:szCs w:val="26"/>
        </w:rPr>
        <w:t>неисправности в креплениях и соединениях проводов и тросов, образование трещин в корпусе зажима или соединителя, отсутствие болтов, шайб, отвинчивание гаек, отсутствие или выполнение шплинтов, неправильный монтаж зажимов или соединений, следы перегрева контакта зажима (соединителя), вытяжка провода из зажима или соединителя, наличие нестандартных или не предусмотренных проектом зажимов;</w:t>
      </w:r>
    </w:p>
    <w:p w:rsidR="004D46EA" w:rsidRPr="009E3949" w:rsidRDefault="00754EFC" w:rsidP="004D46EA">
      <w:pPr>
        <w:shd w:val="clear" w:color="auto" w:fill="FFFFFF"/>
        <w:ind w:firstLine="284"/>
        <w:jc w:val="both"/>
        <w:rPr>
          <w:rFonts w:eastAsia="Times New Roman"/>
          <w:b w:val="0"/>
          <w:sz w:val="26"/>
          <w:szCs w:val="26"/>
        </w:rPr>
      </w:pPr>
      <w:r w:rsidRPr="009E3949">
        <w:rPr>
          <w:rFonts w:eastAsia="Times New Roman"/>
          <w:b w:val="0"/>
          <w:sz w:val="26"/>
          <w:szCs w:val="26"/>
        </w:rPr>
        <w:t xml:space="preserve">- </w:t>
      </w:r>
      <w:r w:rsidR="004D46EA" w:rsidRPr="009E3949">
        <w:rPr>
          <w:rFonts w:eastAsia="Times New Roman"/>
          <w:b w:val="0"/>
          <w:sz w:val="26"/>
          <w:szCs w:val="26"/>
        </w:rPr>
        <w:t>недопустимое приближение шлейфа к элементам опор, дефекты в контактных соединениях (сварных, болтовых) проводов (тросов) в шлейфах;</w:t>
      </w:r>
    </w:p>
    <w:p w:rsidR="004D46EA" w:rsidRPr="009E3949" w:rsidRDefault="00754EFC" w:rsidP="004D46EA">
      <w:pPr>
        <w:shd w:val="clear" w:color="auto" w:fill="FFFFFF"/>
        <w:ind w:firstLine="284"/>
        <w:jc w:val="both"/>
        <w:rPr>
          <w:rFonts w:eastAsia="Times New Roman"/>
          <w:b w:val="0"/>
          <w:sz w:val="26"/>
          <w:szCs w:val="26"/>
        </w:rPr>
      </w:pPr>
      <w:r w:rsidRPr="009E3949">
        <w:rPr>
          <w:rFonts w:eastAsia="Times New Roman"/>
          <w:b w:val="0"/>
          <w:sz w:val="26"/>
          <w:szCs w:val="26"/>
        </w:rPr>
        <w:t xml:space="preserve">- </w:t>
      </w:r>
      <w:r w:rsidR="004D46EA" w:rsidRPr="009E3949">
        <w:rPr>
          <w:rFonts w:eastAsia="Times New Roman"/>
          <w:b w:val="0"/>
          <w:sz w:val="26"/>
          <w:szCs w:val="26"/>
        </w:rPr>
        <w:t>механическое повреждение стеклянных деталей изоляторов (осыпание, сколы, трещины);</w:t>
      </w:r>
    </w:p>
    <w:p w:rsidR="004D46EA" w:rsidRPr="009E3949" w:rsidRDefault="00754EFC" w:rsidP="006B7AB3">
      <w:pPr>
        <w:shd w:val="clear" w:color="auto" w:fill="FFFFFF"/>
        <w:ind w:firstLine="284"/>
        <w:jc w:val="both"/>
        <w:rPr>
          <w:rFonts w:eastAsia="Times New Roman"/>
          <w:b w:val="0"/>
          <w:sz w:val="26"/>
          <w:szCs w:val="26"/>
        </w:rPr>
      </w:pPr>
      <w:r w:rsidRPr="009E3949">
        <w:rPr>
          <w:rFonts w:eastAsia="Times New Roman"/>
          <w:b w:val="0"/>
          <w:sz w:val="26"/>
          <w:szCs w:val="26"/>
        </w:rPr>
        <w:t xml:space="preserve">- </w:t>
      </w:r>
      <w:r w:rsidR="004D46EA" w:rsidRPr="009E3949">
        <w:rPr>
          <w:rFonts w:eastAsia="Times New Roman"/>
          <w:b w:val="0"/>
          <w:sz w:val="26"/>
          <w:szCs w:val="26"/>
        </w:rPr>
        <w:t xml:space="preserve">следы перекрытия гирлянд и отдельных изоляторов (повреждение стекла, следы </w:t>
      </w:r>
      <w:proofErr w:type="spellStart"/>
      <w:r w:rsidR="004D46EA" w:rsidRPr="009E3949">
        <w:rPr>
          <w:rFonts w:eastAsia="Times New Roman"/>
          <w:b w:val="0"/>
          <w:sz w:val="26"/>
          <w:szCs w:val="26"/>
        </w:rPr>
        <w:t>оплавлений</w:t>
      </w:r>
      <w:proofErr w:type="spellEnd"/>
      <w:r w:rsidR="004D46EA" w:rsidRPr="009E3949">
        <w:rPr>
          <w:rFonts w:eastAsia="Times New Roman"/>
          <w:b w:val="0"/>
          <w:sz w:val="26"/>
          <w:szCs w:val="26"/>
        </w:rPr>
        <w:t xml:space="preserve"> на </w:t>
      </w:r>
      <w:proofErr w:type="spellStart"/>
      <w:r w:rsidR="004D46EA" w:rsidRPr="009E3949">
        <w:rPr>
          <w:rFonts w:eastAsia="Times New Roman"/>
          <w:b w:val="0"/>
          <w:sz w:val="26"/>
          <w:szCs w:val="26"/>
        </w:rPr>
        <w:t>армировке</w:t>
      </w:r>
      <w:proofErr w:type="spellEnd"/>
      <w:r w:rsidR="004D46EA" w:rsidRPr="009E3949">
        <w:rPr>
          <w:rFonts w:eastAsia="Times New Roman"/>
          <w:b w:val="0"/>
          <w:sz w:val="26"/>
          <w:szCs w:val="26"/>
        </w:rPr>
        <w:t xml:space="preserve"> изоляторов и арматуре гирлянд);</w:t>
      </w:r>
    </w:p>
    <w:p w:rsidR="004D46EA" w:rsidRPr="009E3949" w:rsidRDefault="00754EFC" w:rsidP="004D46EA">
      <w:pPr>
        <w:shd w:val="clear" w:color="auto" w:fill="FFFFFF"/>
        <w:ind w:firstLine="284"/>
        <w:jc w:val="both"/>
        <w:rPr>
          <w:rFonts w:eastAsia="Times New Roman"/>
          <w:b w:val="0"/>
          <w:sz w:val="26"/>
          <w:szCs w:val="26"/>
        </w:rPr>
      </w:pPr>
      <w:r w:rsidRPr="009E3949">
        <w:rPr>
          <w:rFonts w:eastAsia="Times New Roman"/>
          <w:b w:val="0"/>
          <w:sz w:val="26"/>
          <w:szCs w:val="26"/>
        </w:rPr>
        <w:t xml:space="preserve">- </w:t>
      </w:r>
      <w:r w:rsidR="004D46EA" w:rsidRPr="009E3949">
        <w:rPr>
          <w:rFonts w:eastAsia="Times New Roman"/>
          <w:b w:val="0"/>
          <w:sz w:val="26"/>
          <w:szCs w:val="26"/>
        </w:rPr>
        <w:t>отклонение изолирующих поддерживающих подвесок от вертикального положения сверх допустимого значения</w:t>
      </w:r>
      <w:r w:rsidR="006B7AB3">
        <w:rPr>
          <w:rFonts w:eastAsia="Times New Roman"/>
          <w:b w:val="0"/>
          <w:sz w:val="26"/>
          <w:szCs w:val="26"/>
        </w:rPr>
        <w:t>,</w:t>
      </w:r>
      <w:r w:rsidR="006B7AB3" w:rsidRPr="009E3949">
        <w:rPr>
          <w:rFonts w:eastAsia="Times New Roman"/>
          <w:b w:val="0"/>
          <w:sz w:val="26"/>
          <w:szCs w:val="26"/>
        </w:rPr>
        <w:t>загрязнение изоляторов</w:t>
      </w:r>
      <w:r w:rsidR="004D46EA" w:rsidRPr="009E3949">
        <w:rPr>
          <w:rFonts w:eastAsia="Times New Roman"/>
          <w:b w:val="0"/>
          <w:sz w:val="26"/>
          <w:szCs w:val="26"/>
        </w:rPr>
        <w:t>;</w:t>
      </w:r>
    </w:p>
    <w:p w:rsidR="004D46EA" w:rsidRPr="009E3949" w:rsidRDefault="00754EFC" w:rsidP="004D46EA">
      <w:pPr>
        <w:shd w:val="clear" w:color="auto" w:fill="FFFFFF"/>
        <w:ind w:firstLine="284"/>
        <w:jc w:val="both"/>
        <w:rPr>
          <w:rFonts w:eastAsia="Times New Roman"/>
          <w:b w:val="0"/>
          <w:sz w:val="26"/>
          <w:szCs w:val="26"/>
        </w:rPr>
      </w:pPr>
      <w:r w:rsidRPr="009E3949">
        <w:rPr>
          <w:rFonts w:eastAsia="Times New Roman"/>
          <w:b w:val="0"/>
          <w:sz w:val="26"/>
          <w:szCs w:val="26"/>
        </w:rPr>
        <w:t xml:space="preserve">- </w:t>
      </w:r>
      <w:proofErr w:type="spellStart"/>
      <w:r w:rsidR="004D46EA" w:rsidRPr="009E3949">
        <w:rPr>
          <w:rFonts w:eastAsia="Times New Roman"/>
          <w:b w:val="0"/>
          <w:sz w:val="26"/>
          <w:szCs w:val="26"/>
        </w:rPr>
        <w:t>выползание</w:t>
      </w:r>
      <w:proofErr w:type="spellEnd"/>
      <w:r w:rsidR="004D46EA" w:rsidRPr="009E3949">
        <w:rPr>
          <w:rFonts w:eastAsia="Times New Roman"/>
          <w:b w:val="0"/>
          <w:sz w:val="26"/>
          <w:szCs w:val="26"/>
        </w:rPr>
        <w:t xml:space="preserve"> стержня из шапки изолятора, наличие погнутых стержней изолятора, наличие трещин в шапке изолятора;</w:t>
      </w:r>
    </w:p>
    <w:p w:rsidR="004D46EA" w:rsidRPr="009E3949" w:rsidRDefault="00754EFC" w:rsidP="004D46EA">
      <w:pPr>
        <w:shd w:val="clear" w:color="auto" w:fill="FFFFFF"/>
        <w:ind w:firstLine="284"/>
        <w:jc w:val="both"/>
        <w:rPr>
          <w:rFonts w:eastAsia="Times New Roman"/>
          <w:b w:val="0"/>
          <w:sz w:val="26"/>
          <w:szCs w:val="26"/>
        </w:rPr>
      </w:pPr>
      <w:r w:rsidRPr="009E3949">
        <w:rPr>
          <w:rFonts w:eastAsia="Times New Roman"/>
          <w:b w:val="0"/>
          <w:sz w:val="26"/>
          <w:szCs w:val="26"/>
        </w:rPr>
        <w:t xml:space="preserve">- </w:t>
      </w:r>
      <w:r w:rsidR="004D46EA" w:rsidRPr="009E3949">
        <w:rPr>
          <w:rFonts w:eastAsia="Times New Roman"/>
          <w:b w:val="0"/>
          <w:sz w:val="26"/>
          <w:szCs w:val="26"/>
        </w:rPr>
        <w:t>отсутствие гаек, шплинтов, замков в деталях изолирующих подвесок;</w:t>
      </w:r>
    </w:p>
    <w:p w:rsidR="004D46EA" w:rsidRPr="009E3949" w:rsidRDefault="00754EFC" w:rsidP="004D46EA">
      <w:pPr>
        <w:shd w:val="clear" w:color="auto" w:fill="FFFFFF"/>
        <w:ind w:firstLine="284"/>
        <w:jc w:val="both"/>
        <w:rPr>
          <w:rFonts w:eastAsia="Times New Roman"/>
          <w:b w:val="0"/>
          <w:sz w:val="26"/>
          <w:szCs w:val="26"/>
        </w:rPr>
      </w:pPr>
      <w:r w:rsidRPr="009E3949">
        <w:rPr>
          <w:rFonts w:eastAsia="Times New Roman"/>
          <w:b w:val="0"/>
          <w:sz w:val="26"/>
          <w:szCs w:val="26"/>
        </w:rPr>
        <w:t xml:space="preserve">- </w:t>
      </w:r>
      <w:r w:rsidR="004D46EA" w:rsidRPr="009E3949">
        <w:rPr>
          <w:rFonts w:eastAsia="Times New Roman"/>
          <w:b w:val="0"/>
          <w:sz w:val="26"/>
          <w:szCs w:val="26"/>
        </w:rPr>
        <w:t>коррозия арматуры, шапок изоляторов;</w:t>
      </w:r>
    </w:p>
    <w:p w:rsidR="004D46EA" w:rsidRPr="009E3949" w:rsidRDefault="00754EFC" w:rsidP="004D46EA">
      <w:pPr>
        <w:shd w:val="clear" w:color="auto" w:fill="FFFFFF"/>
        <w:ind w:firstLine="284"/>
        <w:jc w:val="both"/>
        <w:rPr>
          <w:rFonts w:eastAsia="Times New Roman"/>
          <w:b w:val="0"/>
          <w:sz w:val="26"/>
          <w:szCs w:val="26"/>
        </w:rPr>
      </w:pPr>
      <w:r w:rsidRPr="009E3949">
        <w:rPr>
          <w:rFonts w:eastAsia="Times New Roman"/>
          <w:b w:val="0"/>
          <w:sz w:val="26"/>
          <w:szCs w:val="26"/>
        </w:rPr>
        <w:t xml:space="preserve">- </w:t>
      </w:r>
      <w:r w:rsidR="004D46EA" w:rsidRPr="009E3949">
        <w:rPr>
          <w:rFonts w:eastAsia="Times New Roman"/>
          <w:b w:val="0"/>
          <w:sz w:val="26"/>
          <w:szCs w:val="26"/>
        </w:rPr>
        <w:t>трещины в арматуре, перетирание или деформация отдельных деталей арматуры;</w:t>
      </w:r>
    </w:p>
    <w:p w:rsidR="004D46EA" w:rsidRPr="009E3949" w:rsidRDefault="00754EFC" w:rsidP="004D46EA">
      <w:pPr>
        <w:shd w:val="clear" w:color="auto" w:fill="FFFFFF"/>
        <w:ind w:firstLine="284"/>
        <w:jc w:val="both"/>
        <w:rPr>
          <w:rFonts w:eastAsia="Times New Roman"/>
          <w:b w:val="0"/>
          <w:sz w:val="26"/>
          <w:szCs w:val="26"/>
        </w:rPr>
      </w:pPr>
      <w:r w:rsidRPr="009E3949">
        <w:rPr>
          <w:rFonts w:eastAsia="Times New Roman"/>
          <w:b w:val="0"/>
          <w:sz w:val="26"/>
          <w:szCs w:val="26"/>
        </w:rPr>
        <w:t xml:space="preserve">- </w:t>
      </w:r>
      <w:r w:rsidR="004D46EA" w:rsidRPr="009E3949">
        <w:rPr>
          <w:rFonts w:eastAsia="Times New Roman"/>
          <w:b w:val="0"/>
          <w:sz w:val="26"/>
          <w:szCs w:val="26"/>
        </w:rPr>
        <w:t>повреждения или обрывы заземляющих спусков на опорах и у земли;</w:t>
      </w:r>
    </w:p>
    <w:p w:rsidR="004D46EA" w:rsidRPr="009E3949" w:rsidRDefault="00754EFC" w:rsidP="004D46EA">
      <w:pPr>
        <w:shd w:val="clear" w:color="auto" w:fill="FFFFFF"/>
        <w:ind w:firstLine="284"/>
        <w:jc w:val="both"/>
        <w:rPr>
          <w:rFonts w:eastAsia="Times New Roman"/>
          <w:b w:val="0"/>
          <w:sz w:val="26"/>
          <w:szCs w:val="26"/>
        </w:rPr>
      </w:pPr>
      <w:r w:rsidRPr="009E3949">
        <w:rPr>
          <w:rFonts w:eastAsia="Times New Roman"/>
          <w:b w:val="0"/>
          <w:sz w:val="26"/>
          <w:szCs w:val="26"/>
        </w:rPr>
        <w:t xml:space="preserve">- </w:t>
      </w:r>
      <w:r w:rsidR="004D46EA" w:rsidRPr="009E3949">
        <w:rPr>
          <w:rFonts w:eastAsia="Times New Roman"/>
          <w:b w:val="0"/>
          <w:sz w:val="26"/>
          <w:szCs w:val="26"/>
        </w:rPr>
        <w:t xml:space="preserve">неудовлетворительный контакт в болтовых соединениях грозозащитного троса с заземляющими спусками или телом опоры (либо заземляющего спуска с телом </w:t>
      </w:r>
      <w:r w:rsidR="004D46EA" w:rsidRPr="009E3949">
        <w:rPr>
          <w:rFonts w:eastAsia="Times New Roman"/>
          <w:b w:val="0"/>
          <w:sz w:val="26"/>
          <w:szCs w:val="26"/>
        </w:rPr>
        <w:lastRenderedPageBreak/>
        <w:t>опоры);</w:t>
      </w:r>
    </w:p>
    <w:p w:rsidR="004D46EA" w:rsidRPr="009E3949" w:rsidRDefault="00754EFC" w:rsidP="004D46EA">
      <w:pPr>
        <w:shd w:val="clear" w:color="auto" w:fill="FFFFFF"/>
        <w:ind w:firstLine="284"/>
        <w:jc w:val="both"/>
        <w:rPr>
          <w:rFonts w:eastAsia="Times New Roman"/>
          <w:b w:val="0"/>
          <w:sz w:val="26"/>
          <w:szCs w:val="26"/>
        </w:rPr>
      </w:pPr>
      <w:r w:rsidRPr="009E3949">
        <w:rPr>
          <w:rFonts w:eastAsia="Times New Roman"/>
          <w:b w:val="0"/>
          <w:sz w:val="26"/>
          <w:szCs w:val="26"/>
        </w:rPr>
        <w:t xml:space="preserve">- </w:t>
      </w:r>
      <w:r w:rsidR="004D46EA" w:rsidRPr="009E3949">
        <w:rPr>
          <w:rFonts w:eastAsia="Times New Roman"/>
          <w:b w:val="0"/>
          <w:sz w:val="26"/>
          <w:szCs w:val="26"/>
        </w:rPr>
        <w:t>разрушение коррозией заземления контура опор;</w:t>
      </w:r>
    </w:p>
    <w:p w:rsidR="004D46EA" w:rsidRPr="00DD0258" w:rsidRDefault="00F36EC3" w:rsidP="004D46EA">
      <w:pPr>
        <w:shd w:val="clear" w:color="auto" w:fill="FFFFFF"/>
        <w:ind w:firstLine="284"/>
        <w:jc w:val="both"/>
        <w:rPr>
          <w:rFonts w:eastAsia="Times New Roman"/>
          <w:b w:val="0"/>
          <w:sz w:val="26"/>
          <w:szCs w:val="26"/>
        </w:rPr>
      </w:pPr>
      <w:r w:rsidRPr="009E3949">
        <w:rPr>
          <w:rFonts w:eastAsia="Times New Roman"/>
          <w:b w:val="0"/>
          <w:sz w:val="26"/>
          <w:szCs w:val="26"/>
        </w:rPr>
        <w:t xml:space="preserve">- </w:t>
      </w:r>
      <w:r w:rsidR="004D46EA" w:rsidRPr="009E3949">
        <w:rPr>
          <w:rFonts w:eastAsia="Times New Roman"/>
          <w:b w:val="0"/>
          <w:sz w:val="26"/>
          <w:szCs w:val="26"/>
        </w:rPr>
        <w:t>превышение сверх допустимого значени</w:t>
      </w:r>
      <w:r w:rsidR="00DD0258">
        <w:rPr>
          <w:rFonts w:eastAsia="Times New Roman"/>
          <w:b w:val="0"/>
          <w:sz w:val="26"/>
          <w:szCs w:val="26"/>
        </w:rPr>
        <w:t>я сопротивления заземления опор</w:t>
      </w:r>
      <w:r w:rsidR="00DD0258" w:rsidRPr="00DD0258">
        <w:rPr>
          <w:rFonts w:eastAsia="Times New Roman"/>
          <w:b w:val="0"/>
          <w:sz w:val="26"/>
          <w:szCs w:val="26"/>
        </w:rPr>
        <w:t>.</w:t>
      </w:r>
    </w:p>
    <w:p w:rsidR="00046128" w:rsidRPr="009E3949" w:rsidRDefault="00D238F0" w:rsidP="00983114">
      <w:pPr>
        <w:tabs>
          <w:tab w:val="num" w:pos="762"/>
        </w:tabs>
        <w:ind w:firstLine="567"/>
        <w:jc w:val="both"/>
        <w:rPr>
          <w:rFonts w:eastAsia="Times New Roman"/>
          <w:b w:val="0"/>
          <w:sz w:val="26"/>
          <w:szCs w:val="26"/>
        </w:rPr>
      </w:pPr>
      <w:r>
        <w:rPr>
          <w:rFonts w:eastAsia="Times New Roman"/>
          <w:b w:val="0"/>
          <w:sz w:val="26"/>
          <w:szCs w:val="26"/>
        </w:rPr>
        <w:t>2.2.</w:t>
      </w:r>
      <w:r w:rsidR="002667E8" w:rsidRPr="009E3949">
        <w:rPr>
          <w:rFonts w:eastAsia="Times New Roman"/>
          <w:b w:val="0"/>
          <w:sz w:val="26"/>
          <w:szCs w:val="26"/>
        </w:rPr>
        <w:t>Подготовка</w:t>
      </w:r>
      <w:r w:rsidR="00046128" w:rsidRPr="009E3949">
        <w:rPr>
          <w:rFonts w:eastAsia="Times New Roman"/>
          <w:b w:val="0"/>
          <w:sz w:val="26"/>
          <w:szCs w:val="26"/>
        </w:rPr>
        <w:t xml:space="preserve"> и выдача заключения </w:t>
      </w:r>
      <w:r w:rsidR="00F07822" w:rsidRPr="009E3949">
        <w:rPr>
          <w:rFonts w:eastAsia="Times New Roman"/>
          <w:b w:val="0"/>
          <w:sz w:val="26"/>
          <w:szCs w:val="26"/>
        </w:rPr>
        <w:t xml:space="preserve">(отчёта) </w:t>
      </w:r>
      <w:r w:rsidR="00046128" w:rsidRPr="009E3949">
        <w:rPr>
          <w:rFonts w:eastAsia="Times New Roman"/>
          <w:b w:val="0"/>
          <w:sz w:val="26"/>
          <w:szCs w:val="26"/>
        </w:rPr>
        <w:t>о техническом состоянии</w:t>
      </w:r>
      <w:r w:rsidR="00933B15" w:rsidRPr="009E3949">
        <w:rPr>
          <w:rFonts w:eastAsia="Times New Roman"/>
          <w:b w:val="0"/>
          <w:sz w:val="26"/>
          <w:szCs w:val="26"/>
        </w:rPr>
        <w:t>металлоконструкций и фундаментов</w:t>
      </w:r>
      <w:r w:rsidR="00046128" w:rsidRPr="009E3949">
        <w:rPr>
          <w:rFonts w:eastAsia="Times New Roman"/>
          <w:b w:val="0"/>
          <w:sz w:val="26"/>
          <w:szCs w:val="26"/>
        </w:rPr>
        <w:t xml:space="preserve"> опор </w:t>
      </w:r>
      <w:r w:rsidR="00F965AF" w:rsidRPr="009E3949">
        <w:rPr>
          <w:rFonts w:eastAsia="Times New Roman"/>
          <w:b w:val="0"/>
          <w:sz w:val="26"/>
          <w:szCs w:val="26"/>
        </w:rPr>
        <w:t>ОНт-35</w:t>
      </w:r>
      <w:r w:rsidR="00EE2119">
        <w:rPr>
          <w:rFonts w:eastAsia="Times New Roman"/>
          <w:b w:val="0"/>
          <w:sz w:val="26"/>
          <w:szCs w:val="26"/>
        </w:rPr>
        <w:t>, а так же о возможности их эксплуатации</w:t>
      </w:r>
      <w:r w:rsidR="00046128" w:rsidRPr="009E3949">
        <w:rPr>
          <w:rFonts w:eastAsia="Times New Roman"/>
          <w:b w:val="0"/>
          <w:sz w:val="26"/>
          <w:szCs w:val="26"/>
        </w:rPr>
        <w:t>.</w:t>
      </w:r>
    </w:p>
    <w:p w:rsidR="00046128" w:rsidRPr="009E3949" w:rsidRDefault="00D238F0" w:rsidP="00983114">
      <w:pPr>
        <w:tabs>
          <w:tab w:val="num" w:pos="762"/>
        </w:tabs>
        <w:ind w:firstLine="567"/>
        <w:jc w:val="both"/>
        <w:rPr>
          <w:rFonts w:eastAsia="Times New Roman"/>
          <w:b w:val="0"/>
          <w:sz w:val="26"/>
          <w:szCs w:val="26"/>
        </w:rPr>
      </w:pPr>
      <w:r>
        <w:rPr>
          <w:rFonts w:eastAsia="Times New Roman"/>
          <w:b w:val="0"/>
          <w:sz w:val="26"/>
          <w:szCs w:val="26"/>
        </w:rPr>
        <w:t>2.3.</w:t>
      </w:r>
      <w:r w:rsidR="00046128" w:rsidRPr="009E3949">
        <w:rPr>
          <w:rFonts w:eastAsia="Times New Roman"/>
          <w:b w:val="0"/>
          <w:sz w:val="26"/>
          <w:szCs w:val="26"/>
        </w:rPr>
        <w:t xml:space="preserve"> Разработка рекомендаций </w:t>
      </w:r>
      <w:r w:rsidR="00EE2119">
        <w:rPr>
          <w:rFonts w:eastAsia="Times New Roman"/>
          <w:b w:val="0"/>
          <w:sz w:val="26"/>
          <w:szCs w:val="26"/>
        </w:rPr>
        <w:t>для дальнейшей</w:t>
      </w:r>
      <w:r w:rsidR="00046128" w:rsidRPr="009E3949">
        <w:rPr>
          <w:rFonts w:eastAsia="Times New Roman"/>
          <w:b w:val="0"/>
          <w:sz w:val="26"/>
          <w:szCs w:val="26"/>
        </w:rPr>
        <w:t xml:space="preserve">безопасной эксплуатации опор </w:t>
      </w:r>
      <w:r w:rsidR="00F965AF" w:rsidRPr="009E3949">
        <w:rPr>
          <w:rFonts w:eastAsia="Times New Roman"/>
          <w:b w:val="0"/>
          <w:sz w:val="26"/>
          <w:szCs w:val="26"/>
        </w:rPr>
        <w:t>ОНт-35</w:t>
      </w:r>
      <w:r w:rsidR="00046128" w:rsidRPr="009E3949">
        <w:rPr>
          <w:rFonts w:eastAsia="Times New Roman"/>
          <w:b w:val="0"/>
          <w:sz w:val="26"/>
          <w:szCs w:val="26"/>
        </w:rPr>
        <w:t>.</w:t>
      </w:r>
    </w:p>
    <w:p w:rsidR="00366CD7" w:rsidRPr="009E3949" w:rsidRDefault="00D238F0" w:rsidP="00983114">
      <w:pPr>
        <w:tabs>
          <w:tab w:val="num" w:pos="762"/>
        </w:tabs>
        <w:ind w:firstLine="567"/>
        <w:jc w:val="both"/>
        <w:rPr>
          <w:rFonts w:eastAsia="Times New Roman"/>
          <w:sz w:val="26"/>
          <w:szCs w:val="26"/>
        </w:rPr>
      </w:pPr>
      <w:r>
        <w:rPr>
          <w:rFonts w:eastAsia="Times New Roman"/>
          <w:b w:val="0"/>
          <w:sz w:val="26"/>
          <w:szCs w:val="26"/>
        </w:rPr>
        <w:t xml:space="preserve">2.4. </w:t>
      </w:r>
      <w:r w:rsidR="009D6E02" w:rsidRPr="009E3949">
        <w:rPr>
          <w:rFonts w:eastAsia="Times New Roman"/>
          <w:b w:val="0"/>
          <w:sz w:val="26"/>
          <w:szCs w:val="26"/>
        </w:rPr>
        <w:t xml:space="preserve">Составление </w:t>
      </w:r>
      <w:r w:rsidRPr="009E3949">
        <w:rPr>
          <w:rFonts w:eastAsia="Times New Roman"/>
          <w:b w:val="0"/>
          <w:sz w:val="26"/>
          <w:szCs w:val="26"/>
        </w:rPr>
        <w:t xml:space="preserve">расчёта (сметы) </w:t>
      </w:r>
      <w:r w:rsidR="009D6E02" w:rsidRPr="009E3949">
        <w:rPr>
          <w:rFonts w:eastAsia="Times New Roman"/>
          <w:b w:val="0"/>
          <w:sz w:val="26"/>
          <w:szCs w:val="26"/>
        </w:rPr>
        <w:t xml:space="preserve">по </w:t>
      </w:r>
      <w:r w:rsidRPr="009E3949">
        <w:rPr>
          <w:rFonts w:eastAsia="Times New Roman"/>
          <w:b w:val="0"/>
          <w:sz w:val="26"/>
          <w:szCs w:val="26"/>
        </w:rPr>
        <w:t>разработанн</w:t>
      </w:r>
      <w:r>
        <w:rPr>
          <w:rFonts w:eastAsia="Times New Roman"/>
          <w:b w:val="0"/>
          <w:sz w:val="26"/>
          <w:szCs w:val="26"/>
        </w:rPr>
        <w:t>ымрекомендациям согласно п.2.3.</w:t>
      </w:r>
    </w:p>
    <w:p w:rsidR="00046128" w:rsidRPr="009E3949" w:rsidRDefault="00995354" w:rsidP="00983114">
      <w:pPr>
        <w:widowControl/>
        <w:tabs>
          <w:tab w:val="num" w:pos="762"/>
        </w:tabs>
        <w:spacing w:before="120"/>
        <w:jc w:val="both"/>
        <w:rPr>
          <w:rFonts w:eastAsia="Times New Roman"/>
          <w:b w:val="0"/>
          <w:sz w:val="26"/>
          <w:szCs w:val="26"/>
        </w:rPr>
      </w:pPr>
      <w:r w:rsidRPr="009E3949">
        <w:rPr>
          <w:rFonts w:eastAsia="Times New Roman"/>
          <w:sz w:val="26"/>
          <w:szCs w:val="26"/>
        </w:rPr>
        <w:t>3</w:t>
      </w:r>
      <w:r w:rsidR="00366CD7" w:rsidRPr="009E3949">
        <w:rPr>
          <w:rFonts w:eastAsia="Times New Roman"/>
          <w:sz w:val="26"/>
          <w:szCs w:val="26"/>
        </w:rPr>
        <w:t>. Цель услуги:</w:t>
      </w:r>
    </w:p>
    <w:p w:rsidR="00046128" w:rsidRPr="009E3949" w:rsidRDefault="00995354" w:rsidP="00983114">
      <w:pPr>
        <w:tabs>
          <w:tab w:val="num" w:pos="762"/>
        </w:tabs>
        <w:jc w:val="both"/>
        <w:rPr>
          <w:rFonts w:eastAsia="Times New Roman"/>
          <w:b w:val="0"/>
          <w:sz w:val="26"/>
          <w:szCs w:val="26"/>
        </w:rPr>
      </w:pPr>
      <w:r w:rsidRPr="009E3949">
        <w:rPr>
          <w:rFonts w:eastAsia="Times New Roman"/>
          <w:b w:val="0"/>
          <w:sz w:val="26"/>
          <w:szCs w:val="26"/>
        </w:rPr>
        <w:t>Обеспечение безопасной эксплуатации</w:t>
      </w:r>
      <w:r w:rsidR="00046128" w:rsidRPr="009E3949">
        <w:rPr>
          <w:rFonts w:eastAsia="Calibri"/>
          <w:b w:val="0"/>
          <w:sz w:val="26"/>
          <w:szCs w:val="26"/>
        </w:rPr>
        <w:t>о</w:t>
      </w:r>
      <w:r w:rsidR="00046128" w:rsidRPr="009E3949">
        <w:rPr>
          <w:rFonts w:eastAsia="Times New Roman"/>
          <w:b w:val="0"/>
          <w:sz w:val="26"/>
          <w:szCs w:val="26"/>
        </w:rPr>
        <w:t xml:space="preserve">пор </w:t>
      </w:r>
      <w:r w:rsidR="00F965AF" w:rsidRPr="009E3949">
        <w:rPr>
          <w:rFonts w:eastAsia="Times New Roman"/>
          <w:b w:val="0"/>
          <w:sz w:val="26"/>
          <w:szCs w:val="26"/>
        </w:rPr>
        <w:t>ОНт-35</w:t>
      </w:r>
      <w:r w:rsidR="00177A06" w:rsidRPr="009E3949">
        <w:rPr>
          <w:b w:val="0"/>
          <w:sz w:val="26"/>
          <w:szCs w:val="26"/>
        </w:rPr>
        <w:t>(2шт)</w:t>
      </w:r>
      <w:r w:rsidR="003752B1" w:rsidRPr="009E3949">
        <w:rPr>
          <w:rFonts w:eastAsia="Times New Roman"/>
          <w:b w:val="0"/>
          <w:sz w:val="26"/>
          <w:szCs w:val="26"/>
        </w:rPr>
        <w:t xml:space="preserve">воздушного перехода </w:t>
      </w:r>
      <w:r w:rsidR="00F965AF" w:rsidRPr="009E3949">
        <w:rPr>
          <w:rFonts w:eastAsia="Times New Roman"/>
          <w:b w:val="0"/>
          <w:sz w:val="26"/>
          <w:szCs w:val="26"/>
        </w:rPr>
        <w:t xml:space="preserve">ВЛ – 35 </w:t>
      </w:r>
      <w:proofErr w:type="spellStart"/>
      <w:r w:rsidR="00F965AF" w:rsidRPr="009E3949">
        <w:rPr>
          <w:rFonts w:eastAsia="Times New Roman"/>
          <w:b w:val="0"/>
          <w:sz w:val="26"/>
          <w:szCs w:val="26"/>
        </w:rPr>
        <w:t>кВ</w:t>
      </w:r>
      <w:proofErr w:type="spellEnd"/>
      <w:r w:rsidR="00F965AF" w:rsidRPr="009E3949">
        <w:rPr>
          <w:rFonts w:eastAsia="Times New Roman"/>
          <w:b w:val="0"/>
          <w:sz w:val="26"/>
          <w:szCs w:val="26"/>
        </w:rPr>
        <w:t xml:space="preserve"> «</w:t>
      </w:r>
      <w:proofErr w:type="spellStart"/>
      <w:r w:rsidR="00F965AF" w:rsidRPr="009E3949">
        <w:rPr>
          <w:rFonts w:eastAsia="Times New Roman"/>
          <w:b w:val="0"/>
          <w:sz w:val="26"/>
          <w:szCs w:val="26"/>
        </w:rPr>
        <w:t>Эгершельд</w:t>
      </w:r>
      <w:proofErr w:type="spellEnd"/>
      <w:r w:rsidR="00F965AF" w:rsidRPr="009E3949">
        <w:rPr>
          <w:rFonts w:eastAsia="Times New Roman"/>
          <w:b w:val="0"/>
          <w:sz w:val="26"/>
          <w:szCs w:val="26"/>
        </w:rPr>
        <w:t xml:space="preserve"> – Зеленая – КЭТ» через пролив «Босфор Восточный».</w:t>
      </w:r>
    </w:p>
    <w:p w:rsidR="00046128" w:rsidRPr="009E3949" w:rsidRDefault="00E9618E" w:rsidP="00AA078E">
      <w:pPr>
        <w:shd w:val="clear" w:color="auto" w:fill="FFFFFF"/>
        <w:tabs>
          <w:tab w:val="num" w:pos="762"/>
          <w:tab w:val="num" w:pos="851"/>
        </w:tabs>
        <w:jc w:val="both"/>
        <w:rPr>
          <w:spacing w:val="-4"/>
          <w:sz w:val="26"/>
          <w:szCs w:val="26"/>
        </w:rPr>
      </w:pPr>
      <w:r w:rsidRPr="009E3949">
        <w:rPr>
          <w:sz w:val="26"/>
          <w:szCs w:val="26"/>
        </w:rPr>
        <w:t>4. С</w:t>
      </w:r>
      <w:r w:rsidR="00046128" w:rsidRPr="009E3949">
        <w:rPr>
          <w:sz w:val="26"/>
          <w:szCs w:val="26"/>
        </w:rPr>
        <w:t>роки оказания услуг определены сторонами:</w:t>
      </w:r>
    </w:p>
    <w:p w:rsidR="00046128" w:rsidRPr="009E3949" w:rsidRDefault="00DD0258" w:rsidP="00983114">
      <w:pPr>
        <w:shd w:val="clear" w:color="auto" w:fill="FFFFFF"/>
        <w:tabs>
          <w:tab w:val="num" w:pos="762"/>
          <w:tab w:val="num" w:pos="851"/>
        </w:tabs>
        <w:ind w:hanging="195"/>
        <w:jc w:val="both"/>
        <w:rPr>
          <w:b w:val="0"/>
          <w:spacing w:val="-4"/>
          <w:sz w:val="26"/>
          <w:szCs w:val="26"/>
        </w:rPr>
      </w:pPr>
      <w:r>
        <w:rPr>
          <w:b w:val="0"/>
          <w:sz w:val="26"/>
          <w:szCs w:val="26"/>
        </w:rPr>
        <w:t xml:space="preserve">начальный срок: </w:t>
      </w:r>
      <w:r w:rsidR="00472F2D" w:rsidRPr="009E3949">
        <w:rPr>
          <w:b w:val="0"/>
          <w:sz w:val="26"/>
          <w:szCs w:val="26"/>
        </w:rPr>
        <w:t>с момента заключения</w:t>
      </w:r>
      <w:r w:rsidR="008478DE" w:rsidRPr="009E3949">
        <w:rPr>
          <w:b w:val="0"/>
          <w:sz w:val="26"/>
          <w:szCs w:val="26"/>
        </w:rPr>
        <w:t xml:space="preserve"> договора</w:t>
      </w:r>
    </w:p>
    <w:p w:rsidR="00046128" w:rsidRPr="009E3949" w:rsidRDefault="00F965AF" w:rsidP="00983114">
      <w:pPr>
        <w:shd w:val="clear" w:color="auto" w:fill="FFFFFF"/>
        <w:tabs>
          <w:tab w:val="num" w:pos="762"/>
          <w:tab w:val="num" w:pos="851"/>
        </w:tabs>
        <w:ind w:hanging="195"/>
        <w:jc w:val="both"/>
        <w:rPr>
          <w:b w:val="0"/>
          <w:sz w:val="26"/>
          <w:szCs w:val="26"/>
        </w:rPr>
      </w:pPr>
      <w:r w:rsidRPr="009E3949">
        <w:rPr>
          <w:b w:val="0"/>
          <w:sz w:val="26"/>
          <w:szCs w:val="26"/>
        </w:rPr>
        <w:t>конечный срок:28декабря</w:t>
      </w:r>
      <w:r w:rsidR="00472F2D" w:rsidRPr="009E3949">
        <w:rPr>
          <w:b w:val="0"/>
          <w:sz w:val="26"/>
          <w:szCs w:val="26"/>
        </w:rPr>
        <w:t xml:space="preserve"> 2018</w:t>
      </w:r>
      <w:r w:rsidR="00046128" w:rsidRPr="009E3949">
        <w:rPr>
          <w:b w:val="0"/>
          <w:sz w:val="26"/>
          <w:szCs w:val="26"/>
        </w:rPr>
        <w:t xml:space="preserve"> года.</w:t>
      </w:r>
    </w:p>
    <w:p w:rsidR="00046128" w:rsidRPr="009E3949" w:rsidRDefault="00046128" w:rsidP="00AA078E">
      <w:pPr>
        <w:shd w:val="clear" w:color="auto" w:fill="FFFFFF"/>
        <w:tabs>
          <w:tab w:val="num" w:pos="762"/>
        </w:tabs>
        <w:jc w:val="both"/>
        <w:rPr>
          <w:sz w:val="26"/>
          <w:szCs w:val="26"/>
        </w:rPr>
      </w:pPr>
      <w:r w:rsidRPr="009E3949">
        <w:rPr>
          <w:sz w:val="26"/>
          <w:szCs w:val="26"/>
        </w:rPr>
        <w:t xml:space="preserve">5. Дополнительные условия: </w:t>
      </w:r>
    </w:p>
    <w:p w:rsidR="00772FD3" w:rsidRPr="009E3949" w:rsidRDefault="00772FD3" w:rsidP="00983114">
      <w:pPr>
        <w:shd w:val="clear" w:color="auto" w:fill="FFFFFF"/>
        <w:tabs>
          <w:tab w:val="num" w:pos="762"/>
        </w:tabs>
        <w:ind w:firstLine="284"/>
        <w:jc w:val="both"/>
        <w:rPr>
          <w:b w:val="0"/>
          <w:sz w:val="26"/>
          <w:szCs w:val="26"/>
        </w:rPr>
      </w:pPr>
      <w:r w:rsidRPr="009E3949">
        <w:rPr>
          <w:b w:val="0"/>
          <w:sz w:val="26"/>
          <w:szCs w:val="26"/>
        </w:rPr>
        <w:t>Услугу выполнить в соответствии с действующими государственными нормами и правилами:</w:t>
      </w:r>
    </w:p>
    <w:p w:rsidR="00772FD3" w:rsidRPr="009E3949" w:rsidRDefault="00772FD3" w:rsidP="00983114">
      <w:pPr>
        <w:shd w:val="clear" w:color="auto" w:fill="FFFFFF"/>
        <w:tabs>
          <w:tab w:val="num" w:pos="762"/>
        </w:tabs>
        <w:ind w:firstLine="567"/>
        <w:jc w:val="both"/>
        <w:rPr>
          <w:b w:val="0"/>
          <w:sz w:val="26"/>
          <w:szCs w:val="26"/>
        </w:rPr>
      </w:pPr>
      <w:r w:rsidRPr="009E3949">
        <w:rPr>
          <w:b w:val="0"/>
          <w:sz w:val="26"/>
          <w:szCs w:val="26"/>
        </w:rPr>
        <w:t>- Федеральный Закон «Технический регламент о безопасности зданий и</w:t>
      </w:r>
      <w:r w:rsidR="000D4D70" w:rsidRPr="009E3949">
        <w:rPr>
          <w:b w:val="0"/>
          <w:sz w:val="26"/>
          <w:szCs w:val="26"/>
        </w:rPr>
        <w:t xml:space="preserve"> сооружений» </w:t>
      </w:r>
      <w:r w:rsidRPr="009E3949">
        <w:rPr>
          <w:b w:val="0"/>
          <w:sz w:val="26"/>
          <w:szCs w:val="26"/>
        </w:rPr>
        <w:t>№ 384-ФЗ от 30.12.2009;</w:t>
      </w:r>
    </w:p>
    <w:p w:rsidR="00772FD3" w:rsidRDefault="00772FD3" w:rsidP="00983114">
      <w:pPr>
        <w:shd w:val="clear" w:color="auto" w:fill="FFFFFF"/>
        <w:tabs>
          <w:tab w:val="num" w:pos="762"/>
        </w:tabs>
        <w:ind w:firstLine="567"/>
        <w:jc w:val="both"/>
        <w:rPr>
          <w:b w:val="0"/>
          <w:sz w:val="26"/>
          <w:szCs w:val="26"/>
        </w:rPr>
      </w:pPr>
      <w:r w:rsidRPr="009E3949">
        <w:rPr>
          <w:b w:val="0"/>
          <w:sz w:val="26"/>
          <w:szCs w:val="26"/>
        </w:rPr>
        <w:t>- СО 153-34.20.120-2003. Правила устройства электроустановок (ПУЭ 7-ое изд.);</w:t>
      </w:r>
    </w:p>
    <w:p w:rsidR="00560F3D" w:rsidRPr="002612F7" w:rsidRDefault="00560F3D" w:rsidP="00983114">
      <w:pPr>
        <w:shd w:val="clear" w:color="auto" w:fill="FFFFFF"/>
        <w:tabs>
          <w:tab w:val="num" w:pos="762"/>
        </w:tabs>
        <w:ind w:firstLine="567"/>
        <w:jc w:val="both"/>
        <w:rPr>
          <w:b w:val="0"/>
          <w:sz w:val="26"/>
          <w:szCs w:val="26"/>
        </w:rPr>
      </w:pPr>
      <w:r w:rsidRPr="002612F7">
        <w:rPr>
          <w:b w:val="0"/>
          <w:sz w:val="26"/>
          <w:szCs w:val="26"/>
        </w:rPr>
        <w:t>- СО 34.21.665 «Методические указания по оценке технического состояния металлических опор воздушных линий электропередачи и порталов открытых распределительных устройств напряжением 35 кВ и выше»</w:t>
      </w:r>
    </w:p>
    <w:p w:rsidR="00772FD3" w:rsidRPr="009E3949" w:rsidRDefault="00772FD3" w:rsidP="00983114">
      <w:pPr>
        <w:shd w:val="clear" w:color="auto" w:fill="FFFFFF"/>
        <w:tabs>
          <w:tab w:val="num" w:pos="762"/>
        </w:tabs>
        <w:ind w:firstLine="567"/>
        <w:jc w:val="both"/>
        <w:rPr>
          <w:b w:val="0"/>
          <w:sz w:val="26"/>
          <w:szCs w:val="26"/>
        </w:rPr>
      </w:pPr>
      <w:r w:rsidRPr="009E3949">
        <w:rPr>
          <w:b w:val="0"/>
          <w:sz w:val="26"/>
          <w:szCs w:val="26"/>
        </w:rPr>
        <w:t>- ГОСТ 27751-2014 «Надежность строительных конструкций и оснований. Основные положения»;</w:t>
      </w:r>
    </w:p>
    <w:p w:rsidR="00772FD3" w:rsidRPr="009E3949" w:rsidRDefault="00772FD3" w:rsidP="00983114">
      <w:pPr>
        <w:shd w:val="clear" w:color="auto" w:fill="FFFFFF"/>
        <w:tabs>
          <w:tab w:val="num" w:pos="762"/>
        </w:tabs>
        <w:ind w:firstLine="567"/>
        <w:jc w:val="both"/>
        <w:rPr>
          <w:b w:val="0"/>
          <w:sz w:val="26"/>
          <w:szCs w:val="26"/>
        </w:rPr>
      </w:pPr>
      <w:r w:rsidRPr="009E3949">
        <w:rPr>
          <w:b w:val="0"/>
          <w:sz w:val="26"/>
          <w:szCs w:val="26"/>
        </w:rPr>
        <w:t>- ГОСТ 23118-2012 «Конструкции стальные строительные. Общие технические условия»;</w:t>
      </w:r>
    </w:p>
    <w:p w:rsidR="00772FD3" w:rsidRPr="009E3949" w:rsidRDefault="00772FD3" w:rsidP="00983114">
      <w:pPr>
        <w:shd w:val="clear" w:color="auto" w:fill="FFFFFF"/>
        <w:tabs>
          <w:tab w:val="num" w:pos="762"/>
        </w:tabs>
        <w:ind w:firstLine="567"/>
        <w:jc w:val="both"/>
        <w:rPr>
          <w:b w:val="0"/>
          <w:sz w:val="26"/>
          <w:szCs w:val="26"/>
        </w:rPr>
      </w:pPr>
      <w:r w:rsidRPr="009E3949">
        <w:rPr>
          <w:b w:val="0"/>
          <w:sz w:val="26"/>
          <w:szCs w:val="26"/>
        </w:rPr>
        <w:t>- СП 16.13330.2017 «СНиП II-23-81* «Стальные конструкции» (с учетом постановления Правительства РФ №1521 от 26.12.2014 г.);</w:t>
      </w:r>
    </w:p>
    <w:p w:rsidR="00772FD3" w:rsidRPr="009E3949" w:rsidRDefault="00772FD3" w:rsidP="00983114">
      <w:pPr>
        <w:shd w:val="clear" w:color="auto" w:fill="FFFFFF"/>
        <w:tabs>
          <w:tab w:val="num" w:pos="762"/>
        </w:tabs>
        <w:ind w:firstLine="567"/>
        <w:jc w:val="both"/>
        <w:rPr>
          <w:b w:val="0"/>
          <w:sz w:val="26"/>
          <w:szCs w:val="26"/>
        </w:rPr>
      </w:pPr>
      <w:r w:rsidRPr="009E3949">
        <w:rPr>
          <w:b w:val="0"/>
          <w:sz w:val="26"/>
          <w:szCs w:val="26"/>
        </w:rPr>
        <w:t>- СП 28.13330.2017 «СНиП 2.03.11-85 «Защита строительных конструкц</w:t>
      </w:r>
      <w:r w:rsidR="000D4D70" w:rsidRPr="009E3949">
        <w:rPr>
          <w:b w:val="0"/>
          <w:sz w:val="26"/>
          <w:szCs w:val="26"/>
        </w:rPr>
        <w:t>ий от коррозии»</w:t>
      </w:r>
      <w:r w:rsidRPr="009E3949">
        <w:rPr>
          <w:b w:val="0"/>
          <w:sz w:val="26"/>
          <w:szCs w:val="26"/>
        </w:rPr>
        <w:t xml:space="preserve"> (с учетом постановления Правительства РФ №1521 от 26.12.2014 г.);</w:t>
      </w:r>
    </w:p>
    <w:p w:rsidR="00772FD3" w:rsidRPr="009E3949" w:rsidRDefault="00772FD3" w:rsidP="00983114">
      <w:pPr>
        <w:shd w:val="clear" w:color="auto" w:fill="FFFFFF"/>
        <w:tabs>
          <w:tab w:val="num" w:pos="762"/>
        </w:tabs>
        <w:ind w:firstLine="567"/>
        <w:jc w:val="both"/>
        <w:rPr>
          <w:b w:val="0"/>
          <w:sz w:val="26"/>
          <w:szCs w:val="26"/>
        </w:rPr>
      </w:pPr>
      <w:r w:rsidRPr="009E3949">
        <w:rPr>
          <w:b w:val="0"/>
          <w:sz w:val="26"/>
          <w:szCs w:val="26"/>
        </w:rPr>
        <w:t>- СП 53-101-98 «Изготовление и контроль качества стальных строительных конструкций»;</w:t>
      </w:r>
    </w:p>
    <w:p w:rsidR="00772FD3" w:rsidRPr="009E3949" w:rsidRDefault="00772FD3" w:rsidP="00983114">
      <w:pPr>
        <w:shd w:val="clear" w:color="auto" w:fill="FFFFFF"/>
        <w:tabs>
          <w:tab w:val="num" w:pos="762"/>
        </w:tabs>
        <w:ind w:firstLine="567"/>
        <w:jc w:val="both"/>
        <w:rPr>
          <w:b w:val="0"/>
          <w:sz w:val="26"/>
          <w:szCs w:val="26"/>
        </w:rPr>
      </w:pPr>
      <w:r w:rsidRPr="009E3949">
        <w:rPr>
          <w:b w:val="0"/>
          <w:sz w:val="26"/>
          <w:szCs w:val="26"/>
        </w:rPr>
        <w:t>- СП 70.13330.2012 «СНиП 3.03.01-87 «Несущие и ограждающие конструкции» (с изменениями №1).</w:t>
      </w:r>
    </w:p>
    <w:p w:rsidR="009A2A83" w:rsidRPr="009E3949" w:rsidRDefault="009A2A83" w:rsidP="009A2A83">
      <w:pPr>
        <w:shd w:val="clear" w:color="auto" w:fill="FFFFFF"/>
        <w:tabs>
          <w:tab w:val="num" w:pos="762"/>
        </w:tabs>
        <w:ind w:firstLine="284"/>
        <w:jc w:val="both"/>
        <w:rPr>
          <w:sz w:val="26"/>
          <w:szCs w:val="26"/>
        </w:rPr>
      </w:pPr>
      <w:r w:rsidRPr="009E3949">
        <w:rPr>
          <w:sz w:val="26"/>
          <w:szCs w:val="26"/>
        </w:rPr>
        <w:t>6. Требования к участнику:</w:t>
      </w:r>
    </w:p>
    <w:p w:rsidR="009A2A83" w:rsidRPr="009E3949" w:rsidRDefault="009A2A83" w:rsidP="009A2A83">
      <w:pPr>
        <w:widowControl/>
        <w:ind w:firstLine="568"/>
        <w:jc w:val="both"/>
        <w:rPr>
          <w:rFonts w:eastAsia="Times New Roman"/>
          <w:b w:val="0"/>
          <w:sz w:val="26"/>
          <w:szCs w:val="26"/>
        </w:rPr>
      </w:pPr>
      <w:r w:rsidRPr="009E3949">
        <w:rPr>
          <w:rFonts w:eastAsia="Times New Roman"/>
          <w:b w:val="0"/>
          <w:sz w:val="26"/>
          <w:szCs w:val="26"/>
        </w:rPr>
        <w:t>6.1</w:t>
      </w:r>
      <w:r w:rsidR="003D4A84" w:rsidRPr="009E3949">
        <w:rPr>
          <w:rFonts w:eastAsia="Times New Roman"/>
          <w:b w:val="0"/>
          <w:sz w:val="26"/>
          <w:szCs w:val="26"/>
        </w:rPr>
        <w:t>.</w:t>
      </w:r>
      <w:r w:rsidRPr="009E3949">
        <w:rPr>
          <w:rFonts w:eastAsia="Times New Roman"/>
          <w:b w:val="0"/>
          <w:sz w:val="26"/>
          <w:szCs w:val="26"/>
        </w:rPr>
        <w:t xml:space="preserve"> Участник должен являться членом саморегулируемой организации</w:t>
      </w:r>
      <w:r w:rsidR="002B2531" w:rsidRPr="009E3949">
        <w:rPr>
          <w:rFonts w:eastAsia="Times New Roman"/>
          <w:b w:val="0"/>
          <w:sz w:val="26"/>
          <w:szCs w:val="26"/>
        </w:rPr>
        <w:t>(</w:t>
      </w:r>
      <w:r w:rsidR="00FD20CD" w:rsidRPr="009E3949">
        <w:rPr>
          <w:rFonts w:eastAsia="Times New Roman"/>
          <w:b w:val="0"/>
          <w:sz w:val="26"/>
          <w:szCs w:val="26"/>
        </w:rPr>
        <w:t xml:space="preserve">СРО) </w:t>
      </w:r>
      <w:r w:rsidRPr="009E3949">
        <w:rPr>
          <w:rFonts w:eastAsia="Times New Roman"/>
          <w:b w:val="0"/>
          <w:sz w:val="26"/>
          <w:szCs w:val="26"/>
        </w:rPr>
        <w:t xml:space="preserve">в области архитектурно-строительного проектирования, </w:t>
      </w:r>
      <w:r w:rsidR="002B2531" w:rsidRPr="009E3949">
        <w:rPr>
          <w:rFonts w:eastAsia="Times New Roman"/>
          <w:b w:val="0"/>
          <w:sz w:val="26"/>
          <w:szCs w:val="26"/>
        </w:rPr>
        <w:t>зарегистрированной в установленном по месту (в том же субъекте РФ) регистрации участника</w:t>
      </w:r>
      <w:r w:rsidR="00934FB3" w:rsidRPr="009E3949">
        <w:rPr>
          <w:rFonts w:eastAsia="Times New Roman"/>
          <w:b w:val="0"/>
          <w:sz w:val="26"/>
          <w:szCs w:val="26"/>
        </w:rPr>
        <w:t>,</w:t>
      </w:r>
      <w:r w:rsidRPr="009E3949">
        <w:rPr>
          <w:rFonts w:eastAsia="Times New Roman"/>
          <w:b w:val="0"/>
          <w:sz w:val="26"/>
          <w:szCs w:val="26"/>
        </w:rPr>
        <w:t>сведения о которой внесены в государственный реестр саморегулируемых организаций. Указанная саморегулируемая организация должна давать Участнику право осуществлять подготовку проектной документации по договору подряда, заключаемому с использованием конкурентных способов заключения договоров в отношении объектов капитального строительства (кроме особо опасных, технически сложных и уникальных объектов, объектов использования атомной энергии).</w:t>
      </w:r>
    </w:p>
    <w:p w:rsidR="009A2A83" w:rsidRPr="009E3949" w:rsidRDefault="009A2A83" w:rsidP="009A2A83">
      <w:pPr>
        <w:widowControl/>
        <w:ind w:firstLine="568"/>
        <w:jc w:val="both"/>
        <w:rPr>
          <w:rFonts w:eastAsia="Times New Roman"/>
          <w:b w:val="0"/>
          <w:sz w:val="26"/>
          <w:szCs w:val="26"/>
        </w:rPr>
      </w:pPr>
      <w:r w:rsidRPr="009E3949">
        <w:rPr>
          <w:rFonts w:eastAsia="Times New Roman"/>
          <w:b w:val="0"/>
          <w:sz w:val="26"/>
          <w:szCs w:val="26"/>
        </w:rPr>
        <w:lastRenderedPageBreak/>
        <w:t xml:space="preserve">Для подтверждения соответствия данному требованию, Участнику необходимо предоставить </w:t>
      </w:r>
      <w:r w:rsidR="00F6154A" w:rsidRPr="009E3949">
        <w:rPr>
          <w:rFonts w:eastAsia="Times New Roman"/>
          <w:b w:val="0"/>
          <w:sz w:val="26"/>
          <w:szCs w:val="26"/>
        </w:rPr>
        <w:t xml:space="preserve">копию действующей выписки </w:t>
      </w:r>
      <w:r w:rsidRPr="009E3949">
        <w:rPr>
          <w:rFonts w:eastAsia="Times New Roman"/>
          <w:b w:val="0"/>
          <w:sz w:val="26"/>
          <w:szCs w:val="26"/>
        </w:rPr>
        <w:t xml:space="preserve">из реестра членов </w:t>
      </w:r>
      <w:r w:rsidR="00F6154A" w:rsidRPr="009E3949">
        <w:rPr>
          <w:rFonts w:eastAsia="Times New Roman"/>
          <w:b w:val="0"/>
          <w:sz w:val="26"/>
          <w:szCs w:val="26"/>
        </w:rPr>
        <w:t>СРО</w:t>
      </w:r>
      <w:r w:rsidRPr="009E3949">
        <w:rPr>
          <w:rFonts w:eastAsia="Times New Roman"/>
          <w:b w:val="0"/>
          <w:sz w:val="26"/>
          <w:szCs w:val="26"/>
        </w:rPr>
        <w:t xml:space="preserve"> по форме</w:t>
      </w:r>
      <w:r w:rsidR="00F6154A" w:rsidRPr="009E3949">
        <w:rPr>
          <w:rFonts w:eastAsia="Times New Roman"/>
          <w:b w:val="0"/>
          <w:sz w:val="26"/>
          <w:szCs w:val="26"/>
        </w:rPr>
        <w:t>,</w:t>
      </w:r>
      <w:r w:rsidR="003F422A" w:rsidRPr="009E3949">
        <w:rPr>
          <w:rFonts w:eastAsia="Times New Roman"/>
          <w:b w:val="0"/>
          <w:sz w:val="26"/>
          <w:szCs w:val="26"/>
        </w:rPr>
        <w:t xml:space="preserve"> которая утверждена Приказом Ростехнадзора от 16.02.2017 № 58(содержащую сведения об уровне ответственности участника по компенсационному фонду возм</w:t>
      </w:r>
      <w:r w:rsidR="0015655E" w:rsidRPr="009E3949">
        <w:rPr>
          <w:rFonts w:eastAsia="Times New Roman"/>
          <w:b w:val="0"/>
          <w:sz w:val="26"/>
          <w:szCs w:val="26"/>
        </w:rPr>
        <w:t xml:space="preserve">ещения вреда и компенсационному фонду обеспечения договорных обязательств, соответствующем предложенной стоимости выполнения работ по договору). </w:t>
      </w:r>
      <w:r w:rsidR="00671B73" w:rsidRPr="009E3949">
        <w:rPr>
          <w:rFonts w:eastAsia="Times New Roman"/>
          <w:b w:val="0"/>
          <w:sz w:val="26"/>
          <w:szCs w:val="26"/>
        </w:rPr>
        <w:t xml:space="preserve"> Дата выписки должна быть не ранее, чем за один месяц до даты окончания подачи заявки Участника.</w:t>
      </w:r>
      <w:r w:rsidR="00A965BC" w:rsidRPr="009E3949">
        <w:rPr>
          <w:rFonts w:eastAsia="Times New Roman"/>
          <w:b w:val="0"/>
          <w:sz w:val="26"/>
          <w:szCs w:val="26"/>
        </w:rPr>
        <w:t xml:space="preserve"> (№ 372-ФЗ от 01.07.2017 «О внесении изменений в Градостроительный Кодекс Росси</w:t>
      </w:r>
      <w:r w:rsidR="00FD20CD" w:rsidRPr="009E3949">
        <w:rPr>
          <w:rFonts w:eastAsia="Times New Roman"/>
          <w:b w:val="0"/>
          <w:sz w:val="26"/>
          <w:szCs w:val="26"/>
        </w:rPr>
        <w:t>йской Федерации и отдельные зак</w:t>
      </w:r>
      <w:r w:rsidR="00A965BC" w:rsidRPr="009E3949">
        <w:rPr>
          <w:rFonts w:eastAsia="Times New Roman"/>
          <w:b w:val="0"/>
          <w:sz w:val="26"/>
          <w:szCs w:val="26"/>
        </w:rPr>
        <w:t>онодательные акты Российской Федерации</w:t>
      </w:r>
      <w:r w:rsidR="00FD20CD" w:rsidRPr="009E3949">
        <w:rPr>
          <w:rFonts w:eastAsia="Times New Roman"/>
          <w:b w:val="0"/>
          <w:sz w:val="26"/>
          <w:szCs w:val="26"/>
        </w:rPr>
        <w:t>).</w:t>
      </w:r>
    </w:p>
    <w:p w:rsidR="009A2A83" w:rsidRPr="009E3949" w:rsidRDefault="009A2A83" w:rsidP="00DD0258">
      <w:pPr>
        <w:widowControl/>
        <w:tabs>
          <w:tab w:val="left" w:pos="567"/>
        </w:tabs>
        <w:ind w:firstLine="567"/>
        <w:jc w:val="both"/>
        <w:rPr>
          <w:rFonts w:eastAsia="Times New Roman"/>
          <w:b w:val="0"/>
          <w:sz w:val="26"/>
          <w:szCs w:val="26"/>
        </w:rPr>
      </w:pPr>
      <w:r w:rsidRPr="009E3949">
        <w:rPr>
          <w:rFonts w:eastAsia="Times New Roman"/>
          <w:b w:val="0"/>
          <w:sz w:val="26"/>
          <w:szCs w:val="26"/>
        </w:rPr>
        <w:t xml:space="preserve">Членство в саморегулируемой организации в области архитектурно-строительного проектирования не требуется унитарным предприятиям, государственным и муниципальным учреждениям, юридическим лицам с государственным участием, в случаях, которые перечислены в ч. 4.1. ст.48 </w:t>
      </w:r>
      <w:proofErr w:type="spellStart"/>
      <w:r w:rsidRPr="009E3949">
        <w:rPr>
          <w:rFonts w:eastAsia="Times New Roman"/>
          <w:b w:val="0"/>
          <w:sz w:val="26"/>
          <w:szCs w:val="26"/>
        </w:rPr>
        <w:t>ГрК</w:t>
      </w:r>
      <w:proofErr w:type="spellEnd"/>
      <w:r w:rsidRPr="009E3949">
        <w:rPr>
          <w:rFonts w:eastAsia="Times New Roman"/>
          <w:b w:val="0"/>
          <w:sz w:val="26"/>
          <w:szCs w:val="26"/>
        </w:rPr>
        <w:t xml:space="preserve"> РФ.</w:t>
      </w:r>
    </w:p>
    <w:p w:rsidR="00977BAA" w:rsidRPr="009E3949" w:rsidRDefault="009A2A83" w:rsidP="00170751">
      <w:pPr>
        <w:widowControl/>
        <w:tabs>
          <w:tab w:val="left" w:pos="0"/>
        </w:tabs>
        <w:ind w:firstLine="567"/>
        <w:jc w:val="both"/>
        <w:rPr>
          <w:rFonts w:eastAsia="Times New Roman"/>
          <w:b w:val="0"/>
          <w:sz w:val="26"/>
          <w:szCs w:val="26"/>
        </w:rPr>
      </w:pPr>
      <w:r w:rsidRPr="009E3949">
        <w:rPr>
          <w:rFonts w:eastAsia="Times New Roman"/>
          <w:b w:val="0"/>
          <w:sz w:val="26"/>
          <w:szCs w:val="26"/>
        </w:rPr>
        <w:t>6.2. Наличие аттестованной лаборатории</w:t>
      </w:r>
      <w:r w:rsidR="00CE46BB" w:rsidRPr="009E3949">
        <w:rPr>
          <w:rFonts w:eastAsia="Times New Roman"/>
          <w:b w:val="0"/>
          <w:sz w:val="26"/>
          <w:szCs w:val="26"/>
        </w:rPr>
        <w:t xml:space="preserve"> неразрушающего контроля </w:t>
      </w:r>
      <w:r w:rsidR="00EC5B4D" w:rsidRPr="009E3949">
        <w:rPr>
          <w:rFonts w:eastAsia="Times New Roman"/>
          <w:b w:val="0"/>
          <w:sz w:val="26"/>
          <w:szCs w:val="26"/>
        </w:rPr>
        <w:t xml:space="preserve">в соответствии с «Правила аттестации и основные требования к лабораториям неразрушающего контроля» ПБ 03-372-00 </w:t>
      </w:r>
      <w:r w:rsidR="00CE46BB" w:rsidRPr="009E3949">
        <w:rPr>
          <w:rFonts w:eastAsia="Times New Roman"/>
          <w:b w:val="0"/>
          <w:sz w:val="26"/>
          <w:szCs w:val="26"/>
        </w:rPr>
        <w:t>(</w:t>
      </w:r>
      <w:r w:rsidR="00C87B31" w:rsidRPr="009E3949">
        <w:rPr>
          <w:rFonts w:eastAsia="Times New Roman"/>
          <w:b w:val="0"/>
          <w:sz w:val="26"/>
          <w:szCs w:val="26"/>
        </w:rPr>
        <w:t xml:space="preserve">область аттестации </w:t>
      </w:r>
      <w:r w:rsidR="00CE46BB" w:rsidRPr="009E3949">
        <w:rPr>
          <w:rFonts w:eastAsia="Times New Roman"/>
          <w:b w:val="0"/>
          <w:sz w:val="26"/>
          <w:szCs w:val="26"/>
        </w:rPr>
        <w:t>п.11 «Здания и сооружения, п.12 «Объекты электроэнергетики»)</w:t>
      </w:r>
      <w:r w:rsidRPr="009E3949">
        <w:rPr>
          <w:rFonts w:eastAsia="Times New Roman"/>
          <w:b w:val="0"/>
          <w:sz w:val="26"/>
          <w:szCs w:val="26"/>
        </w:rPr>
        <w:t>.</w:t>
      </w:r>
      <w:r w:rsidR="00EC5B4D" w:rsidRPr="009E3949">
        <w:rPr>
          <w:rFonts w:eastAsia="Times New Roman"/>
          <w:b w:val="0"/>
          <w:sz w:val="26"/>
          <w:szCs w:val="26"/>
        </w:rPr>
        <w:t xml:space="preserve"> </w:t>
      </w:r>
      <w:r w:rsidRPr="009E3949">
        <w:rPr>
          <w:rFonts w:eastAsia="Times New Roman"/>
          <w:b w:val="0"/>
          <w:sz w:val="26"/>
          <w:szCs w:val="26"/>
        </w:rPr>
        <w:t>Для подтверждения соответствия данному требованию, Участнику необходимо предоставить копи</w:t>
      </w:r>
      <w:r w:rsidR="00046601" w:rsidRPr="009E3949">
        <w:rPr>
          <w:rFonts w:eastAsia="Times New Roman"/>
          <w:b w:val="0"/>
          <w:sz w:val="26"/>
          <w:szCs w:val="26"/>
        </w:rPr>
        <w:t>и Действующего</w:t>
      </w:r>
      <w:r w:rsidRPr="009E3949">
        <w:rPr>
          <w:rFonts w:eastAsia="Times New Roman"/>
          <w:b w:val="0"/>
          <w:sz w:val="26"/>
          <w:szCs w:val="26"/>
        </w:rPr>
        <w:t xml:space="preserve"> свидетельства</w:t>
      </w:r>
      <w:r w:rsidR="00046601" w:rsidRPr="009E3949">
        <w:rPr>
          <w:rFonts w:eastAsia="Times New Roman"/>
          <w:b w:val="0"/>
          <w:sz w:val="26"/>
          <w:szCs w:val="26"/>
        </w:rPr>
        <w:t xml:space="preserve"> о</w:t>
      </w:r>
      <w:r w:rsidR="007F01DE" w:rsidRPr="009E3949">
        <w:rPr>
          <w:rFonts w:eastAsia="Times New Roman"/>
          <w:b w:val="0"/>
          <w:sz w:val="26"/>
          <w:szCs w:val="26"/>
        </w:rPr>
        <w:t>б</w:t>
      </w:r>
      <w:r w:rsidR="003F0453">
        <w:rPr>
          <w:rFonts w:eastAsia="Times New Roman"/>
          <w:b w:val="0"/>
          <w:sz w:val="26"/>
          <w:szCs w:val="26"/>
        </w:rPr>
        <w:t xml:space="preserve"> </w:t>
      </w:r>
      <w:r w:rsidR="007F01DE" w:rsidRPr="009E3949">
        <w:rPr>
          <w:rFonts w:eastAsia="Times New Roman"/>
          <w:b w:val="0"/>
          <w:sz w:val="26"/>
          <w:szCs w:val="26"/>
        </w:rPr>
        <w:t>аттестации</w:t>
      </w:r>
      <w:r w:rsidR="003F0453">
        <w:rPr>
          <w:rFonts w:eastAsia="Times New Roman"/>
          <w:b w:val="0"/>
          <w:sz w:val="26"/>
          <w:szCs w:val="26"/>
        </w:rPr>
        <w:t xml:space="preserve"> </w:t>
      </w:r>
      <w:r w:rsidR="00EA6ADE" w:rsidRPr="009E3949">
        <w:rPr>
          <w:rFonts w:eastAsia="Times New Roman"/>
          <w:b w:val="0"/>
          <w:sz w:val="26"/>
          <w:szCs w:val="26"/>
        </w:rPr>
        <w:t>лаборатории</w:t>
      </w:r>
      <w:r w:rsidR="003F0453">
        <w:rPr>
          <w:rFonts w:eastAsia="Times New Roman"/>
          <w:b w:val="0"/>
          <w:sz w:val="26"/>
          <w:szCs w:val="26"/>
        </w:rPr>
        <w:t xml:space="preserve"> </w:t>
      </w:r>
      <w:r w:rsidR="002667E8" w:rsidRPr="009E3949">
        <w:rPr>
          <w:rFonts w:eastAsia="Times New Roman"/>
          <w:b w:val="0"/>
          <w:sz w:val="26"/>
          <w:szCs w:val="26"/>
        </w:rPr>
        <w:t>неразрушающего контроля</w:t>
      </w:r>
      <w:r w:rsidR="007F01DE" w:rsidRPr="009E3949">
        <w:rPr>
          <w:rFonts w:eastAsia="Times New Roman"/>
          <w:b w:val="0"/>
          <w:sz w:val="26"/>
          <w:szCs w:val="26"/>
        </w:rPr>
        <w:t>.</w:t>
      </w:r>
    </w:p>
    <w:p w:rsidR="009A2A83" w:rsidRDefault="009A2A83" w:rsidP="00170751">
      <w:pPr>
        <w:shd w:val="clear" w:color="auto" w:fill="FFFFFF"/>
        <w:tabs>
          <w:tab w:val="num" w:pos="762"/>
        </w:tabs>
        <w:ind w:firstLine="567"/>
        <w:jc w:val="both"/>
        <w:rPr>
          <w:rFonts w:eastAsia="Times New Roman"/>
          <w:b w:val="0"/>
          <w:sz w:val="26"/>
          <w:szCs w:val="26"/>
        </w:rPr>
      </w:pPr>
      <w:r w:rsidRPr="002612F7">
        <w:rPr>
          <w:rFonts w:eastAsia="Times New Roman"/>
          <w:b w:val="0"/>
          <w:sz w:val="26"/>
          <w:szCs w:val="26"/>
        </w:rPr>
        <w:t>6.</w:t>
      </w:r>
      <w:r w:rsidR="004F3B71" w:rsidRPr="002612F7">
        <w:rPr>
          <w:rFonts w:eastAsia="Times New Roman"/>
          <w:b w:val="0"/>
          <w:sz w:val="26"/>
          <w:szCs w:val="26"/>
        </w:rPr>
        <w:t>3</w:t>
      </w:r>
      <w:r w:rsidRPr="002612F7">
        <w:rPr>
          <w:rFonts w:eastAsia="Times New Roman"/>
          <w:b w:val="0"/>
          <w:sz w:val="26"/>
          <w:szCs w:val="26"/>
        </w:rPr>
        <w:t xml:space="preserve">. В составе заявки Участник предоставляет расчёт стоимости услуг </w:t>
      </w:r>
      <w:r w:rsidR="00170751" w:rsidRPr="002612F7">
        <w:rPr>
          <w:rFonts w:eastAsia="Times New Roman"/>
          <w:b w:val="0"/>
          <w:sz w:val="26"/>
          <w:szCs w:val="26"/>
        </w:rPr>
        <w:t>в объёме,</w:t>
      </w:r>
      <w:r w:rsidRPr="002612F7">
        <w:rPr>
          <w:rFonts w:eastAsia="Times New Roman"/>
          <w:b w:val="0"/>
          <w:sz w:val="26"/>
          <w:szCs w:val="26"/>
        </w:rPr>
        <w:t xml:space="preserve"> соответствующем расчёт</w:t>
      </w:r>
      <w:r w:rsidR="00DD0258" w:rsidRPr="002612F7">
        <w:rPr>
          <w:rFonts w:eastAsia="Times New Roman"/>
          <w:b w:val="0"/>
          <w:sz w:val="26"/>
          <w:szCs w:val="26"/>
        </w:rPr>
        <w:t>у плановой стоимости Заказчика.</w:t>
      </w:r>
    </w:p>
    <w:p w:rsidR="003F0453" w:rsidRPr="002612F7" w:rsidRDefault="003F0453" w:rsidP="00170751">
      <w:pPr>
        <w:shd w:val="clear" w:color="auto" w:fill="FFFFFF"/>
        <w:tabs>
          <w:tab w:val="num" w:pos="762"/>
        </w:tabs>
        <w:ind w:firstLine="567"/>
        <w:jc w:val="both"/>
        <w:rPr>
          <w:rFonts w:eastAsia="Times New Roman"/>
          <w:b w:val="0"/>
          <w:sz w:val="26"/>
          <w:szCs w:val="26"/>
        </w:rPr>
      </w:pPr>
      <w:r>
        <w:rPr>
          <w:rFonts w:eastAsia="Times New Roman"/>
          <w:b w:val="0"/>
          <w:sz w:val="26"/>
          <w:szCs w:val="26"/>
        </w:rPr>
        <w:t xml:space="preserve">6.4. </w:t>
      </w:r>
      <w:r w:rsidRPr="000211EB">
        <w:rPr>
          <w:rFonts w:eastAsia="Times New Roman"/>
          <w:i/>
          <w:sz w:val="26"/>
          <w:szCs w:val="26"/>
        </w:rPr>
        <w:t>При оценке</w:t>
      </w:r>
      <w:r w:rsidRPr="003F0453">
        <w:rPr>
          <w:rFonts w:eastAsia="Times New Roman"/>
          <w:b w:val="0"/>
          <w:sz w:val="26"/>
          <w:szCs w:val="26"/>
        </w:rPr>
        <w:t xml:space="preserve"> заявок участников будет учитыв</w:t>
      </w:r>
      <w:bookmarkStart w:id="0" w:name="_GoBack"/>
      <w:bookmarkEnd w:id="0"/>
      <w:r w:rsidRPr="003F0453">
        <w:rPr>
          <w:rFonts w:eastAsia="Times New Roman"/>
          <w:b w:val="0"/>
          <w:sz w:val="26"/>
          <w:szCs w:val="26"/>
        </w:rPr>
        <w:t xml:space="preserve">аться наличие у Участника опыта выполнения аналогичных профилю лота работ за последние 3 года (работы </w:t>
      </w:r>
      <w:r>
        <w:rPr>
          <w:rFonts w:eastAsia="Times New Roman"/>
          <w:b w:val="0"/>
          <w:sz w:val="26"/>
          <w:szCs w:val="26"/>
        </w:rPr>
        <w:t xml:space="preserve">по техническому освидетельствованию и инструментальному контролю </w:t>
      </w:r>
      <w:proofErr w:type="spellStart"/>
      <w:r>
        <w:rPr>
          <w:rFonts w:eastAsia="Times New Roman"/>
          <w:b w:val="0"/>
          <w:sz w:val="26"/>
          <w:szCs w:val="26"/>
        </w:rPr>
        <w:t>энергообъектов</w:t>
      </w:r>
      <w:proofErr w:type="spellEnd"/>
      <w:r>
        <w:rPr>
          <w:rFonts w:eastAsia="Times New Roman"/>
          <w:b w:val="0"/>
          <w:sz w:val="26"/>
          <w:szCs w:val="26"/>
        </w:rPr>
        <w:t>, подстанций и линий электропередачи</w:t>
      </w:r>
      <w:r w:rsidRPr="003F0453">
        <w:rPr>
          <w:rFonts w:eastAsia="Times New Roman"/>
          <w:b w:val="0"/>
          <w:sz w:val="26"/>
          <w:szCs w:val="26"/>
        </w:rPr>
        <w:t xml:space="preserve">), предшествующие дате подачи заявок Участников на участие в настоящей закупочной процедуре </w:t>
      </w:r>
      <w:r w:rsidRPr="000211EB">
        <w:rPr>
          <w:rFonts w:eastAsia="Times New Roman"/>
          <w:i/>
          <w:sz w:val="26"/>
          <w:szCs w:val="26"/>
        </w:rPr>
        <w:t>(при наличии)</w:t>
      </w:r>
      <w:r w:rsidRPr="003F0453">
        <w:rPr>
          <w:rFonts w:eastAsia="Times New Roman"/>
          <w:b w:val="0"/>
          <w:sz w:val="26"/>
          <w:szCs w:val="26"/>
        </w:rPr>
        <w:t xml:space="preserve">. Данные сведения указываются в Справке о перечне и годовых объемах выполнения </w:t>
      </w:r>
      <w:r w:rsidR="00863815" w:rsidRPr="003F0453">
        <w:rPr>
          <w:rFonts w:eastAsia="Times New Roman"/>
          <w:b w:val="0"/>
          <w:sz w:val="26"/>
          <w:szCs w:val="26"/>
        </w:rPr>
        <w:t>договоров,</w:t>
      </w:r>
      <w:r w:rsidRPr="003F0453">
        <w:rPr>
          <w:rFonts w:eastAsia="Times New Roman"/>
          <w:b w:val="0"/>
          <w:sz w:val="26"/>
          <w:szCs w:val="26"/>
        </w:rPr>
        <w:t xml:space="preserve"> подтверждающих опыт Участника по форме предусмотренной Документацией о закупке. Участникам необходимо предоставить в составе заявки копии исполненных договоров либо их частей (с приложением документов, предусмотренных требованиями договора), подтверждающих представленные в Справке о перечне и годовых объемах выполнения договоров подтверждающих опыт Участника  сведения.</w:t>
      </w:r>
    </w:p>
    <w:p w:rsidR="009A2A83" w:rsidRPr="009E3949" w:rsidRDefault="009A2A83" w:rsidP="00170751">
      <w:pPr>
        <w:shd w:val="clear" w:color="auto" w:fill="FFFFFF"/>
        <w:tabs>
          <w:tab w:val="num" w:pos="762"/>
        </w:tabs>
        <w:ind w:firstLine="567"/>
        <w:jc w:val="both"/>
        <w:rPr>
          <w:sz w:val="26"/>
          <w:szCs w:val="26"/>
        </w:rPr>
      </w:pPr>
      <w:r w:rsidRPr="009E3949">
        <w:rPr>
          <w:sz w:val="26"/>
          <w:szCs w:val="26"/>
        </w:rPr>
        <w:t>7. Гарантия качества услуг.</w:t>
      </w:r>
    </w:p>
    <w:p w:rsidR="009A2A83" w:rsidRPr="009E3949" w:rsidRDefault="009A2A83" w:rsidP="00170751">
      <w:pPr>
        <w:shd w:val="clear" w:color="auto" w:fill="FFFFFF"/>
        <w:tabs>
          <w:tab w:val="num" w:pos="762"/>
        </w:tabs>
        <w:ind w:firstLine="567"/>
        <w:jc w:val="both"/>
        <w:rPr>
          <w:b w:val="0"/>
          <w:sz w:val="26"/>
          <w:szCs w:val="26"/>
        </w:rPr>
      </w:pPr>
      <w:r w:rsidRPr="009E3949">
        <w:rPr>
          <w:b w:val="0"/>
          <w:sz w:val="26"/>
          <w:szCs w:val="26"/>
        </w:rPr>
        <w:t xml:space="preserve">Гарантийный срок </w:t>
      </w:r>
      <w:r w:rsidR="003310BA" w:rsidRPr="009E3949">
        <w:rPr>
          <w:b w:val="0"/>
          <w:sz w:val="26"/>
          <w:szCs w:val="26"/>
        </w:rPr>
        <w:t xml:space="preserve">оказанных услуг </w:t>
      </w:r>
      <w:r w:rsidRPr="009E3949">
        <w:rPr>
          <w:b w:val="0"/>
          <w:sz w:val="26"/>
          <w:szCs w:val="26"/>
        </w:rPr>
        <w:t xml:space="preserve">должен быть не менее 24 (двадцати четырех) месяцев со дня подписания акта сдачи – приемки </w:t>
      </w:r>
      <w:r w:rsidR="003310BA" w:rsidRPr="009E3949">
        <w:rPr>
          <w:b w:val="0"/>
          <w:sz w:val="26"/>
          <w:szCs w:val="26"/>
        </w:rPr>
        <w:t>услуг</w:t>
      </w:r>
      <w:r w:rsidRPr="009E3949">
        <w:rPr>
          <w:b w:val="0"/>
          <w:sz w:val="26"/>
          <w:szCs w:val="26"/>
        </w:rPr>
        <w:t>.</w:t>
      </w:r>
    </w:p>
    <w:p w:rsidR="007040C4" w:rsidRDefault="007040C4" w:rsidP="007040C4">
      <w:pPr>
        <w:tabs>
          <w:tab w:val="num" w:pos="762"/>
        </w:tabs>
        <w:rPr>
          <w:sz w:val="26"/>
          <w:szCs w:val="26"/>
        </w:rPr>
      </w:pPr>
    </w:p>
    <w:p w:rsidR="000211EB" w:rsidRDefault="000211EB" w:rsidP="007040C4">
      <w:pPr>
        <w:tabs>
          <w:tab w:val="num" w:pos="762"/>
        </w:tabs>
        <w:rPr>
          <w:sz w:val="26"/>
          <w:szCs w:val="26"/>
        </w:rPr>
      </w:pPr>
    </w:p>
    <w:p w:rsidR="000211EB" w:rsidRDefault="000211EB" w:rsidP="007040C4">
      <w:pPr>
        <w:tabs>
          <w:tab w:val="num" w:pos="762"/>
        </w:tabs>
        <w:rPr>
          <w:sz w:val="26"/>
          <w:szCs w:val="26"/>
        </w:rPr>
      </w:pPr>
    </w:p>
    <w:p w:rsidR="000211EB" w:rsidRDefault="000211EB" w:rsidP="007040C4">
      <w:pPr>
        <w:tabs>
          <w:tab w:val="num" w:pos="762"/>
        </w:tabs>
        <w:rPr>
          <w:sz w:val="26"/>
          <w:szCs w:val="26"/>
        </w:rPr>
      </w:pPr>
    </w:p>
    <w:p w:rsidR="00EB67B8" w:rsidRPr="00EB67B8" w:rsidRDefault="00EB67B8" w:rsidP="00EB67B8">
      <w:pPr>
        <w:widowControl/>
        <w:jc w:val="both"/>
        <w:rPr>
          <w:rFonts w:eastAsia="Calibri"/>
          <w:b w:val="0"/>
          <w:i/>
          <w:sz w:val="26"/>
          <w:szCs w:val="26"/>
        </w:rPr>
      </w:pPr>
      <w:r>
        <w:rPr>
          <w:rFonts w:eastAsia="Calibri"/>
          <w:b w:val="0"/>
          <w:i/>
          <w:sz w:val="26"/>
          <w:szCs w:val="26"/>
        </w:rPr>
        <w:t>Приложение</w:t>
      </w:r>
      <w:r w:rsidRPr="00EB67B8">
        <w:rPr>
          <w:rFonts w:eastAsia="Calibri"/>
          <w:b w:val="0"/>
          <w:i/>
          <w:sz w:val="26"/>
          <w:szCs w:val="26"/>
        </w:rPr>
        <w:t>:</w:t>
      </w:r>
      <w:r>
        <w:rPr>
          <w:rFonts w:eastAsia="Calibri"/>
          <w:b w:val="0"/>
          <w:i/>
          <w:sz w:val="26"/>
          <w:szCs w:val="26"/>
        </w:rPr>
        <w:t xml:space="preserve"> Схема переходной опоры </w:t>
      </w:r>
      <w:proofErr w:type="gramStart"/>
      <w:r w:rsidR="000C3E46">
        <w:rPr>
          <w:rFonts w:eastAsia="Calibri"/>
          <w:b w:val="0"/>
          <w:i/>
          <w:sz w:val="26"/>
          <w:szCs w:val="26"/>
        </w:rPr>
        <w:t>–н</w:t>
      </w:r>
      <w:proofErr w:type="gramEnd"/>
      <w:r w:rsidR="000C3E46">
        <w:rPr>
          <w:rFonts w:eastAsia="Calibri"/>
          <w:b w:val="0"/>
          <w:i/>
          <w:sz w:val="26"/>
          <w:szCs w:val="26"/>
        </w:rPr>
        <w:t>а 1 листе</w:t>
      </w:r>
      <w:r w:rsidRPr="00EB67B8">
        <w:rPr>
          <w:rFonts w:eastAsia="Calibri"/>
          <w:b w:val="0"/>
          <w:i/>
          <w:sz w:val="26"/>
          <w:szCs w:val="26"/>
        </w:rPr>
        <w:t>.</w:t>
      </w:r>
    </w:p>
    <w:p w:rsidR="002612F7" w:rsidRDefault="002612F7" w:rsidP="007040C4">
      <w:pPr>
        <w:tabs>
          <w:tab w:val="num" w:pos="762"/>
        </w:tabs>
        <w:rPr>
          <w:sz w:val="26"/>
          <w:szCs w:val="26"/>
        </w:rPr>
      </w:pPr>
    </w:p>
    <w:p w:rsidR="00E40668" w:rsidRDefault="00E40668" w:rsidP="006350CB">
      <w:pPr>
        <w:tabs>
          <w:tab w:val="num" w:pos="762"/>
        </w:tabs>
        <w:ind w:hanging="195"/>
        <w:jc w:val="right"/>
        <w:rPr>
          <w:sz w:val="26"/>
          <w:szCs w:val="26"/>
        </w:rPr>
      </w:pPr>
    </w:p>
    <w:p w:rsidR="000211EB" w:rsidRDefault="000211EB" w:rsidP="006350CB">
      <w:pPr>
        <w:tabs>
          <w:tab w:val="num" w:pos="762"/>
        </w:tabs>
        <w:ind w:hanging="195"/>
        <w:jc w:val="right"/>
        <w:rPr>
          <w:sz w:val="26"/>
          <w:szCs w:val="26"/>
        </w:rPr>
      </w:pPr>
    </w:p>
    <w:p w:rsidR="000211EB" w:rsidRDefault="000211EB" w:rsidP="006350CB">
      <w:pPr>
        <w:tabs>
          <w:tab w:val="num" w:pos="762"/>
        </w:tabs>
        <w:ind w:hanging="195"/>
        <w:jc w:val="right"/>
        <w:rPr>
          <w:sz w:val="26"/>
          <w:szCs w:val="26"/>
        </w:rPr>
      </w:pPr>
    </w:p>
    <w:p w:rsidR="000211EB" w:rsidRDefault="000211EB" w:rsidP="006350CB">
      <w:pPr>
        <w:tabs>
          <w:tab w:val="num" w:pos="762"/>
        </w:tabs>
        <w:ind w:hanging="195"/>
        <w:jc w:val="right"/>
        <w:rPr>
          <w:sz w:val="26"/>
          <w:szCs w:val="26"/>
        </w:rPr>
      </w:pPr>
    </w:p>
    <w:p w:rsidR="000211EB" w:rsidRDefault="000211EB" w:rsidP="006350CB">
      <w:pPr>
        <w:tabs>
          <w:tab w:val="num" w:pos="762"/>
        </w:tabs>
        <w:ind w:hanging="195"/>
        <w:jc w:val="right"/>
        <w:rPr>
          <w:sz w:val="26"/>
          <w:szCs w:val="26"/>
        </w:rPr>
      </w:pPr>
    </w:p>
    <w:p w:rsidR="000211EB" w:rsidRDefault="000211EB" w:rsidP="006350CB">
      <w:pPr>
        <w:tabs>
          <w:tab w:val="num" w:pos="762"/>
        </w:tabs>
        <w:ind w:hanging="195"/>
        <w:jc w:val="right"/>
        <w:rPr>
          <w:sz w:val="26"/>
          <w:szCs w:val="26"/>
        </w:rPr>
      </w:pPr>
    </w:p>
    <w:p w:rsidR="000211EB" w:rsidRPr="009502C4" w:rsidRDefault="000211EB" w:rsidP="006350CB">
      <w:pPr>
        <w:tabs>
          <w:tab w:val="num" w:pos="762"/>
        </w:tabs>
        <w:ind w:hanging="195"/>
        <w:jc w:val="right"/>
        <w:rPr>
          <w:sz w:val="26"/>
          <w:szCs w:val="26"/>
        </w:rPr>
      </w:pPr>
    </w:p>
    <w:p w:rsidR="006350CB" w:rsidRDefault="006350CB" w:rsidP="006350CB">
      <w:pPr>
        <w:tabs>
          <w:tab w:val="num" w:pos="762"/>
        </w:tabs>
        <w:ind w:hanging="195"/>
        <w:jc w:val="right"/>
        <w:rPr>
          <w:sz w:val="26"/>
          <w:szCs w:val="26"/>
        </w:rPr>
      </w:pPr>
      <w:r>
        <w:rPr>
          <w:sz w:val="26"/>
          <w:szCs w:val="26"/>
        </w:rPr>
        <w:t>Приложение к ТЗ.</w:t>
      </w:r>
    </w:p>
    <w:p w:rsidR="006350CB" w:rsidRPr="006350CB" w:rsidRDefault="006350CB" w:rsidP="006350CB">
      <w:pPr>
        <w:tabs>
          <w:tab w:val="num" w:pos="762"/>
        </w:tabs>
        <w:ind w:hanging="195"/>
        <w:jc w:val="right"/>
        <w:rPr>
          <w:sz w:val="26"/>
          <w:szCs w:val="26"/>
        </w:rPr>
      </w:pPr>
    </w:p>
    <w:p w:rsidR="006350CB" w:rsidRPr="006350CB" w:rsidRDefault="006350CB" w:rsidP="006350CB">
      <w:pPr>
        <w:tabs>
          <w:tab w:val="num" w:pos="762"/>
        </w:tabs>
        <w:ind w:hanging="195"/>
        <w:jc w:val="center"/>
        <w:rPr>
          <w:sz w:val="26"/>
          <w:szCs w:val="26"/>
          <w:lang w:val="en-US"/>
        </w:rPr>
      </w:pPr>
      <w:r>
        <w:rPr>
          <w:noProof/>
        </w:rPr>
        <w:drawing>
          <wp:inline distT="0" distB="0" distL="0" distR="0">
            <wp:extent cx="3190875" cy="72866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3190875" cy="7286625"/>
                    </a:xfrm>
                    <a:prstGeom prst="rect">
                      <a:avLst/>
                    </a:prstGeom>
                  </pic:spPr>
                </pic:pic>
              </a:graphicData>
            </a:graphic>
          </wp:inline>
        </w:drawing>
      </w:r>
    </w:p>
    <w:sectPr w:rsidR="006350CB" w:rsidRPr="006350CB" w:rsidSect="009E3949">
      <w:pgSz w:w="11906" w:h="16838"/>
      <w:pgMar w:top="1134"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67B85"/>
    <w:multiLevelType w:val="multilevel"/>
    <w:tmpl w:val="3AB8237A"/>
    <w:lvl w:ilvl="0">
      <w:start w:val="4"/>
      <w:numFmt w:val="decimal"/>
      <w:lvlText w:val="%1."/>
      <w:lvlJc w:val="left"/>
      <w:pPr>
        <w:ind w:left="928" w:hanging="360"/>
      </w:pPr>
      <w:rPr>
        <w:rFonts w:hint="default"/>
      </w:rPr>
    </w:lvl>
    <w:lvl w:ilvl="1">
      <w:start w:val="1"/>
      <w:numFmt w:val="decimal"/>
      <w:isLgl/>
      <w:lvlText w:val="%1.%2"/>
      <w:lvlJc w:val="left"/>
      <w:pPr>
        <w:ind w:left="1211" w:hanging="360"/>
      </w:pPr>
      <w:rPr>
        <w:rFonts w:hint="default"/>
        <w:b w:val="0"/>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516" w:hanging="720"/>
      </w:pPr>
      <w:rPr>
        <w:rFonts w:hint="default"/>
        <w:b w:val="0"/>
      </w:rPr>
    </w:lvl>
    <w:lvl w:ilvl="4">
      <w:start w:val="1"/>
      <w:numFmt w:val="decimal"/>
      <w:isLgl/>
      <w:lvlText w:val="%1.%2.%3.%4.%5"/>
      <w:lvlJc w:val="left"/>
      <w:pPr>
        <w:ind w:left="1952" w:hanging="1080"/>
      </w:pPr>
      <w:rPr>
        <w:rFonts w:hint="default"/>
        <w:b w:val="0"/>
      </w:rPr>
    </w:lvl>
    <w:lvl w:ilvl="5">
      <w:start w:val="1"/>
      <w:numFmt w:val="decimal"/>
      <w:isLgl/>
      <w:lvlText w:val="%1.%2.%3.%4.%5.%6"/>
      <w:lvlJc w:val="left"/>
      <w:pPr>
        <w:ind w:left="2028" w:hanging="1080"/>
      </w:pPr>
      <w:rPr>
        <w:rFonts w:hint="default"/>
        <w:b w:val="0"/>
      </w:rPr>
    </w:lvl>
    <w:lvl w:ilvl="6">
      <w:start w:val="1"/>
      <w:numFmt w:val="decimal"/>
      <w:isLgl/>
      <w:lvlText w:val="%1.%2.%3.%4.%5.%6.%7"/>
      <w:lvlJc w:val="left"/>
      <w:pPr>
        <w:ind w:left="2464" w:hanging="1440"/>
      </w:pPr>
      <w:rPr>
        <w:rFonts w:hint="default"/>
        <w:b w:val="0"/>
      </w:rPr>
    </w:lvl>
    <w:lvl w:ilvl="7">
      <w:start w:val="1"/>
      <w:numFmt w:val="decimal"/>
      <w:isLgl/>
      <w:lvlText w:val="%1.%2.%3.%4.%5.%6.%7.%8"/>
      <w:lvlJc w:val="left"/>
      <w:pPr>
        <w:ind w:left="2540" w:hanging="1440"/>
      </w:pPr>
      <w:rPr>
        <w:rFonts w:hint="default"/>
        <w:b w:val="0"/>
      </w:rPr>
    </w:lvl>
    <w:lvl w:ilvl="8">
      <w:start w:val="1"/>
      <w:numFmt w:val="decimal"/>
      <w:isLgl/>
      <w:lvlText w:val="%1.%2.%3.%4.%5.%6.%7.%8.%9"/>
      <w:lvlJc w:val="left"/>
      <w:pPr>
        <w:ind w:left="2976" w:hanging="1800"/>
      </w:pPr>
      <w:rPr>
        <w:rFonts w:hint="default"/>
        <w:b w:val="0"/>
      </w:rPr>
    </w:lvl>
  </w:abstractNum>
  <w:abstractNum w:abstractNumId="1">
    <w:nsid w:val="0B7A067F"/>
    <w:multiLevelType w:val="hybridMultilevel"/>
    <w:tmpl w:val="E3AE513A"/>
    <w:lvl w:ilvl="0" w:tplc="5DFC20D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45801353"/>
    <w:multiLevelType w:val="multilevel"/>
    <w:tmpl w:val="0D967B66"/>
    <w:lvl w:ilvl="0">
      <w:start w:val="1"/>
      <w:numFmt w:val="decimal"/>
      <w:lvlText w:val="%1."/>
      <w:lvlJc w:val="left"/>
      <w:pPr>
        <w:tabs>
          <w:tab w:val="num" w:pos="720"/>
        </w:tabs>
        <w:ind w:left="720" w:hanging="360"/>
      </w:pPr>
      <w:rPr>
        <w:rFonts w:hint="default"/>
        <w:b/>
        <w:color w:val="000000"/>
        <w:sz w:val="24"/>
        <w:szCs w:val="24"/>
      </w:rPr>
    </w:lvl>
    <w:lvl w:ilvl="1">
      <w:start w:val="1"/>
      <w:numFmt w:val="decimal"/>
      <w:isLgl/>
      <w:lvlText w:val="%1.%2."/>
      <w:lvlJc w:val="left"/>
      <w:pPr>
        <w:tabs>
          <w:tab w:val="num" w:pos="922"/>
        </w:tabs>
        <w:ind w:left="922" w:hanging="780"/>
      </w:pPr>
      <w:rPr>
        <w:rFonts w:hint="default"/>
        <w:b w:val="0"/>
        <w:sz w:val="24"/>
        <w:szCs w:val="24"/>
      </w:rPr>
    </w:lvl>
    <w:lvl w:ilvl="2">
      <w:start w:val="1"/>
      <w:numFmt w:val="decimal"/>
      <w:isLgl/>
      <w:lvlText w:val="%1.%2.%3."/>
      <w:lvlJc w:val="left"/>
      <w:pPr>
        <w:tabs>
          <w:tab w:val="num" w:pos="1206"/>
        </w:tabs>
        <w:ind w:left="1206" w:hanging="780"/>
      </w:pPr>
      <w:rPr>
        <w:rFonts w:hint="default"/>
        <w:b w:val="0"/>
        <w:sz w:val="24"/>
        <w:szCs w:val="24"/>
      </w:rPr>
    </w:lvl>
    <w:lvl w:ilvl="3">
      <w:start w:val="1"/>
      <w:numFmt w:val="decimal"/>
      <w:lvlText w:val="%4."/>
      <w:lvlJc w:val="left"/>
      <w:pPr>
        <w:tabs>
          <w:tab w:val="num" w:pos="762"/>
        </w:tabs>
        <w:ind w:left="762" w:hanging="360"/>
      </w:pPr>
      <w:rPr>
        <w:rFonts w:hint="default"/>
        <w:b/>
        <w:color w:val="000000"/>
        <w:sz w:val="24"/>
        <w:szCs w:val="24"/>
      </w:rPr>
    </w:lvl>
    <w:lvl w:ilvl="4">
      <w:start w:val="1"/>
      <w:numFmt w:val="decimal"/>
      <w:isLgl/>
      <w:lvlText w:val="%1.%2.%3.%4.%5."/>
      <w:lvlJc w:val="left"/>
      <w:pPr>
        <w:tabs>
          <w:tab w:val="num" w:pos="1496"/>
        </w:tabs>
        <w:ind w:left="1496" w:hanging="1080"/>
      </w:pPr>
      <w:rPr>
        <w:rFonts w:hint="default"/>
      </w:rPr>
    </w:lvl>
    <w:lvl w:ilvl="5">
      <w:start w:val="1"/>
      <w:numFmt w:val="decimal"/>
      <w:isLgl/>
      <w:lvlText w:val="%1.%2.%3.%4.%5.%6."/>
      <w:lvlJc w:val="left"/>
      <w:pPr>
        <w:tabs>
          <w:tab w:val="num" w:pos="1510"/>
        </w:tabs>
        <w:ind w:left="1510" w:hanging="1080"/>
      </w:pPr>
      <w:rPr>
        <w:rFonts w:hint="default"/>
      </w:rPr>
    </w:lvl>
    <w:lvl w:ilvl="6">
      <w:start w:val="1"/>
      <w:numFmt w:val="decimal"/>
      <w:isLgl/>
      <w:lvlText w:val="%1.%2.%3.%4.%5.%6.%7."/>
      <w:lvlJc w:val="left"/>
      <w:pPr>
        <w:tabs>
          <w:tab w:val="num" w:pos="1884"/>
        </w:tabs>
        <w:ind w:left="1884" w:hanging="1440"/>
      </w:pPr>
      <w:rPr>
        <w:rFonts w:hint="default"/>
      </w:rPr>
    </w:lvl>
    <w:lvl w:ilvl="7">
      <w:start w:val="1"/>
      <w:numFmt w:val="decimal"/>
      <w:isLgl/>
      <w:lvlText w:val="%1.%2.%3.%4.%5.%6.%7.%8."/>
      <w:lvlJc w:val="left"/>
      <w:pPr>
        <w:tabs>
          <w:tab w:val="num" w:pos="1898"/>
        </w:tabs>
        <w:ind w:left="1898" w:hanging="1440"/>
      </w:pPr>
      <w:rPr>
        <w:rFonts w:hint="default"/>
      </w:rPr>
    </w:lvl>
    <w:lvl w:ilvl="8">
      <w:start w:val="1"/>
      <w:numFmt w:val="decimal"/>
      <w:isLgl/>
      <w:lvlText w:val="%1.%2.%3.%4.%5.%6.%7.%8.%9."/>
      <w:lvlJc w:val="left"/>
      <w:pPr>
        <w:tabs>
          <w:tab w:val="num" w:pos="2272"/>
        </w:tabs>
        <w:ind w:left="2272" w:hanging="1800"/>
      </w:pPr>
      <w:rPr>
        <w:rFonts w:hint="default"/>
      </w:rPr>
    </w:lvl>
  </w:abstractNum>
  <w:abstractNum w:abstractNumId="3">
    <w:nsid w:val="572F7A04"/>
    <w:multiLevelType w:val="multilevel"/>
    <w:tmpl w:val="F828DBD2"/>
    <w:lvl w:ilvl="0">
      <w:start w:val="5"/>
      <w:numFmt w:val="decimal"/>
      <w:lvlText w:val="%1"/>
      <w:lvlJc w:val="left"/>
      <w:pPr>
        <w:ind w:left="360" w:hanging="360"/>
      </w:pPr>
      <w:rPr>
        <w:rFonts w:hint="default"/>
      </w:rPr>
    </w:lvl>
    <w:lvl w:ilvl="1">
      <w:start w:val="2"/>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
    <w:nsid w:val="5A9262E0"/>
    <w:multiLevelType w:val="multilevel"/>
    <w:tmpl w:val="FC863E6C"/>
    <w:lvl w:ilvl="0">
      <w:start w:val="6"/>
      <w:numFmt w:val="decimal"/>
      <w:lvlText w:val="%1."/>
      <w:lvlJc w:val="left"/>
      <w:pPr>
        <w:ind w:left="360" w:hanging="360"/>
      </w:pPr>
      <w:rPr>
        <w:rFonts w:hint="default"/>
      </w:rPr>
    </w:lvl>
    <w:lvl w:ilvl="1">
      <w:start w:val="2"/>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5">
    <w:nsid w:val="760E411C"/>
    <w:multiLevelType w:val="multilevel"/>
    <w:tmpl w:val="877C2B24"/>
    <w:lvl w:ilvl="0">
      <w:start w:val="1"/>
      <w:numFmt w:val="decimal"/>
      <w:lvlText w:val="%1."/>
      <w:lvlJc w:val="left"/>
      <w:pPr>
        <w:tabs>
          <w:tab w:val="num" w:pos="786"/>
        </w:tabs>
        <w:ind w:left="786" w:hanging="360"/>
      </w:pPr>
      <w:rPr>
        <w:rFonts w:cs="Times New Roman" w:hint="default"/>
        <w:b/>
      </w:rPr>
    </w:lvl>
    <w:lvl w:ilvl="1">
      <w:start w:val="1"/>
      <w:numFmt w:val="decimal"/>
      <w:isLgl/>
      <w:lvlText w:val="%1.%2."/>
      <w:lvlJc w:val="left"/>
      <w:pPr>
        <w:tabs>
          <w:tab w:val="num" w:pos="1571"/>
        </w:tabs>
        <w:ind w:left="1571" w:hanging="720"/>
      </w:pPr>
      <w:rPr>
        <w:rFonts w:cs="Times New Roman" w:hint="default"/>
      </w:rPr>
    </w:lvl>
    <w:lvl w:ilvl="2">
      <w:start w:val="1"/>
      <w:numFmt w:val="decimal"/>
      <w:isLgl/>
      <w:lvlText w:val="%1.%2.%3."/>
      <w:lvlJc w:val="left"/>
      <w:pPr>
        <w:tabs>
          <w:tab w:val="num" w:pos="1429"/>
        </w:tabs>
        <w:ind w:left="1429" w:hanging="720"/>
      </w:pPr>
      <w:rPr>
        <w:rFonts w:cs="Times New Roman" w:hint="default"/>
      </w:rPr>
    </w:lvl>
    <w:lvl w:ilvl="3">
      <w:start w:val="1"/>
      <w:numFmt w:val="decimal"/>
      <w:isLgl/>
      <w:lvlText w:val="%1.%2.%3.%4."/>
      <w:lvlJc w:val="left"/>
      <w:pPr>
        <w:tabs>
          <w:tab w:val="num" w:pos="1789"/>
        </w:tabs>
        <w:ind w:left="1789" w:hanging="1080"/>
      </w:pPr>
      <w:rPr>
        <w:rFonts w:cs="Times New Roman" w:hint="default"/>
      </w:rPr>
    </w:lvl>
    <w:lvl w:ilvl="4">
      <w:start w:val="1"/>
      <w:numFmt w:val="decimal"/>
      <w:isLgl/>
      <w:lvlText w:val="%1.%2.%3.%4.%5."/>
      <w:lvlJc w:val="left"/>
      <w:pPr>
        <w:tabs>
          <w:tab w:val="num" w:pos="1789"/>
        </w:tabs>
        <w:ind w:left="1789" w:hanging="1080"/>
      </w:pPr>
      <w:rPr>
        <w:rFonts w:cs="Times New Roman" w:hint="default"/>
      </w:rPr>
    </w:lvl>
    <w:lvl w:ilvl="5">
      <w:start w:val="1"/>
      <w:numFmt w:val="decimal"/>
      <w:isLgl/>
      <w:lvlText w:val="%1.%2.%3.%4.%5.%6."/>
      <w:lvlJc w:val="left"/>
      <w:pPr>
        <w:tabs>
          <w:tab w:val="num" w:pos="2149"/>
        </w:tabs>
        <w:ind w:left="2149" w:hanging="1440"/>
      </w:pPr>
      <w:rPr>
        <w:rFonts w:cs="Times New Roman" w:hint="default"/>
      </w:rPr>
    </w:lvl>
    <w:lvl w:ilvl="6">
      <w:start w:val="1"/>
      <w:numFmt w:val="decimal"/>
      <w:isLgl/>
      <w:lvlText w:val="%1.%2.%3.%4.%5.%6.%7."/>
      <w:lvlJc w:val="left"/>
      <w:pPr>
        <w:tabs>
          <w:tab w:val="num" w:pos="2149"/>
        </w:tabs>
        <w:ind w:left="2149" w:hanging="1440"/>
      </w:pPr>
      <w:rPr>
        <w:rFonts w:cs="Times New Roman" w:hint="default"/>
      </w:rPr>
    </w:lvl>
    <w:lvl w:ilvl="7">
      <w:start w:val="1"/>
      <w:numFmt w:val="decimal"/>
      <w:isLgl/>
      <w:lvlText w:val="%1.%2.%3.%4.%5.%6.%7.%8."/>
      <w:lvlJc w:val="left"/>
      <w:pPr>
        <w:tabs>
          <w:tab w:val="num" w:pos="2509"/>
        </w:tabs>
        <w:ind w:left="2509" w:hanging="1800"/>
      </w:pPr>
      <w:rPr>
        <w:rFonts w:cs="Times New Roman" w:hint="default"/>
      </w:rPr>
    </w:lvl>
    <w:lvl w:ilvl="8">
      <w:start w:val="1"/>
      <w:numFmt w:val="decimal"/>
      <w:isLgl/>
      <w:lvlText w:val="%1.%2.%3.%4.%5.%6.%7.%8.%9."/>
      <w:lvlJc w:val="left"/>
      <w:pPr>
        <w:tabs>
          <w:tab w:val="num" w:pos="2509"/>
        </w:tabs>
        <w:ind w:left="2509" w:hanging="1800"/>
      </w:pPr>
      <w:rPr>
        <w:rFonts w:cs="Times New Roman" w:hint="default"/>
      </w:rPr>
    </w:lvl>
  </w:abstractNum>
  <w:num w:numId="1">
    <w:abstractNumId w:val="2"/>
  </w:num>
  <w:num w:numId="2">
    <w:abstractNumId w:val="0"/>
  </w:num>
  <w:num w:numId="3">
    <w:abstractNumId w:val="3"/>
  </w:num>
  <w:num w:numId="4">
    <w:abstractNumId w:val="4"/>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6128"/>
    <w:rsid w:val="00002F85"/>
    <w:rsid w:val="00006DD8"/>
    <w:rsid w:val="00007233"/>
    <w:rsid w:val="000211EB"/>
    <w:rsid w:val="000307E8"/>
    <w:rsid w:val="00046128"/>
    <w:rsid w:val="00046601"/>
    <w:rsid w:val="000522B9"/>
    <w:rsid w:val="00053745"/>
    <w:rsid w:val="00061193"/>
    <w:rsid w:val="000C3E46"/>
    <w:rsid w:val="000C6215"/>
    <w:rsid w:val="000D4D70"/>
    <w:rsid w:val="000E494F"/>
    <w:rsid w:val="000E55BD"/>
    <w:rsid w:val="00131939"/>
    <w:rsid w:val="00147F8D"/>
    <w:rsid w:val="00154FFD"/>
    <w:rsid w:val="0015655E"/>
    <w:rsid w:val="00170751"/>
    <w:rsid w:val="00177A06"/>
    <w:rsid w:val="001A234C"/>
    <w:rsid w:val="001B6A39"/>
    <w:rsid w:val="001C3B61"/>
    <w:rsid w:val="001D1AE9"/>
    <w:rsid w:val="001D76E1"/>
    <w:rsid w:val="00231CF4"/>
    <w:rsid w:val="00260C87"/>
    <w:rsid w:val="002612F7"/>
    <w:rsid w:val="002667E8"/>
    <w:rsid w:val="00271209"/>
    <w:rsid w:val="0027314C"/>
    <w:rsid w:val="00292870"/>
    <w:rsid w:val="00293E3C"/>
    <w:rsid w:val="002B2531"/>
    <w:rsid w:val="002C4E02"/>
    <w:rsid w:val="00305586"/>
    <w:rsid w:val="003150FA"/>
    <w:rsid w:val="003310BA"/>
    <w:rsid w:val="00347A77"/>
    <w:rsid w:val="00366CD7"/>
    <w:rsid w:val="003752B1"/>
    <w:rsid w:val="003765EE"/>
    <w:rsid w:val="00397533"/>
    <w:rsid w:val="003A7E28"/>
    <w:rsid w:val="003C19CC"/>
    <w:rsid w:val="003D4A84"/>
    <w:rsid w:val="003F0453"/>
    <w:rsid w:val="003F422A"/>
    <w:rsid w:val="003F6ED0"/>
    <w:rsid w:val="004610D7"/>
    <w:rsid w:val="00463103"/>
    <w:rsid w:val="00472F2D"/>
    <w:rsid w:val="00485CE6"/>
    <w:rsid w:val="004A6A0D"/>
    <w:rsid w:val="004D46EA"/>
    <w:rsid w:val="004F2989"/>
    <w:rsid w:val="004F3B71"/>
    <w:rsid w:val="005071EB"/>
    <w:rsid w:val="00507227"/>
    <w:rsid w:val="0051645A"/>
    <w:rsid w:val="00527FB8"/>
    <w:rsid w:val="00560F3D"/>
    <w:rsid w:val="00563895"/>
    <w:rsid w:val="005A26E8"/>
    <w:rsid w:val="005A4022"/>
    <w:rsid w:val="005E5626"/>
    <w:rsid w:val="006350CB"/>
    <w:rsid w:val="00646306"/>
    <w:rsid w:val="00653616"/>
    <w:rsid w:val="00671B73"/>
    <w:rsid w:val="0068786B"/>
    <w:rsid w:val="006B795A"/>
    <w:rsid w:val="006B7AB3"/>
    <w:rsid w:val="006D3315"/>
    <w:rsid w:val="006F7D4F"/>
    <w:rsid w:val="007040C4"/>
    <w:rsid w:val="007426E0"/>
    <w:rsid w:val="00746BE4"/>
    <w:rsid w:val="00754EFC"/>
    <w:rsid w:val="00755A0D"/>
    <w:rsid w:val="00772FD3"/>
    <w:rsid w:val="007D17D3"/>
    <w:rsid w:val="007F01DE"/>
    <w:rsid w:val="008478DE"/>
    <w:rsid w:val="00863815"/>
    <w:rsid w:val="00882DAB"/>
    <w:rsid w:val="008A5E5A"/>
    <w:rsid w:val="008E0460"/>
    <w:rsid w:val="008E73F2"/>
    <w:rsid w:val="008F359F"/>
    <w:rsid w:val="00933B15"/>
    <w:rsid w:val="00934FB3"/>
    <w:rsid w:val="00936084"/>
    <w:rsid w:val="00945A6B"/>
    <w:rsid w:val="009502C4"/>
    <w:rsid w:val="0096119B"/>
    <w:rsid w:val="00977BAA"/>
    <w:rsid w:val="00983114"/>
    <w:rsid w:val="009921AE"/>
    <w:rsid w:val="00995354"/>
    <w:rsid w:val="009A2A83"/>
    <w:rsid w:val="009B505A"/>
    <w:rsid w:val="009D6E02"/>
    <w:rsid w:val="009E3949"/>
    <w:rsid w:val="009E6141"/>
    <w:rsid w:val="00A4320F"/>
    <w:rsid w:val="00A4574C"/>
    <w:rsid w:val="00A965BC"/>
    <w:rsid w:val="00AA078E"/>
    <w:rsid w:val="00AC56CE"/>
    <w:rsid w:val="00AC65B1"/>
    <w:rsid w:val="00AD3FC0"/>
    <w:rsid w:val="00B20E20"/>
    <w:rsid w:val="00B21402"/>
    <w:rsid w:val="00BB3A23"/>
    <w:rsid w:val="00BD3EB5"/>
    <w:rsid w:val="00C36833"/>
    <w:rsid w:val="00C50139"/>
    <w:rsid w:val="00C51A44"/>
    <w:rsid w:val="00C87B31"/>
    <w:rsid w:val="00C95531"/>
    <w:rsid w:val="00C97B6D"/>
    <w:rsid w:val="00CC0176"/>
    <w:rsid w:val="00CE46BB"/>
    <w:rsid w:val="00D238F0"/>
    <w:rsid w:val="00D52E9E"/>
    <w:rsid w:val="00D90BEC"/>
    <w:rsid w:val="00DA2102"/>
    <w:rsid w:val="00DD0258"/>
    <w:rsid w:val="00DD1835"/>
    <w:rsid w:val="00DD2B4E"/>
    <w:rsid w:val="00DD3196"/>
    <w:rsid w:val="00DE41A2"/>
    <w:rsid w:val="00DE4230"/>
    <w:rsid w:val="00E03186"/>
    <w:rsid w:val="00E14E27"/>
    <w:rsid w:val="00E31D42"/>
    <w:rsid w:val="00E35626"/>
    <w:rsid w:val="00E40668"/>
    <w:rsid w:val="00E8071F"/>
    <w:rsid w:val="00E9618E"/>
    <w:rsid w:val="00EA365D"/>
    <w:rsid w:val="00EA6ADE"/>
    <w:rsid w:val="00EA6DAC"/>
    <w:rsid w:val="00EB4A90"/>
    <w:rsid w:val="00EB67B8"/>
    <w:rsid w:val="00EC5B4D"/>
    <w:rsid w:val="00EC7CF5"/>
    <w:rsid w:val="00ED0543"/>
    <w:rsid w:val="00EE2119"/>
    <w:rsid w:val="00EE35AA"/>
    <w:rsid w:val="00F07822"/>
    <w:rsid w:val="00F10C03"/>
    <w:rsid w:val="00F16B66"/>
    <w:rsid w:val="00F345DC"/>
    <w:rsid w:val="00F36EC3"/>
    <w:rsid w:val="00F60165"/>
    <w:rsid w:val="00F6154A"/>
    <w:rsid w:val="00F647F0"/>
    <w:rsid w:val="00F965AF"/>
    <w:rsid w:val="00FA4086"/>
    <w:rsid w:val="00FB12EA"/>
    <w:rsid w:val="00FD20CD"/>
    <w:rsid w:val="00FF303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6128"/>
    <w:pPr>
      <w:widowControl w:val="0"/>
      <w:spacing w:after="0" w:line="240" w:lineRule="auto"/>
    </w:pPr>
    <w:rPr>
      <w:rFonts w:ascii="Times New Roman" w:eastAsia="MS Mincho" w:hAnsi="Times New Roman" w:cs="Times New Roman"/>
      <w:b/>
      <w:sz w:val="20"/>
      <w:szCs w:val="20"/>
      <w:lang w:eastAsia="ru-RU"/>
    </w:rPr>
  </w:style>
  <w:style w:type="paragraph" w:styleId="3">
    <w:name w:val="heading 3"/>
    <w:basedOn w:val="a"/>
    <w:next w:val="a"/>
    <w:link w:val="30"/>
    <w:qFormat/>
    <w:rsid w:val="00046128"/>
    <w:pPr>
      <w:keepNext/>
      <w:shd w:val="clear" w:color="auto" w:fill="FFFFFF"/>
      <w:spacing w:before="216"/>
      <w:ind w:left="48"/>
      <w:jc w:val="center"/>
      <w:outlineLvl w:val="2"/>
    </w:pPr>
    <w:rPr>
      <w:b w:val="0"/>
      <w:color w:val="000000"/>
      <w:spacing w:val="-6"/>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046128"/>
    <w:rPr>
      <w:rFonts w:ascii="Times New Roman" w:eastAsia="MS Mincho" w:hAnsi="Times New Roman" w:cs="Times New Roman"/>
      <w:color w:val="000000"/>
      <w:spacing w:val="-6"/>
      <w:sz w:val="24"/>
      <w:szCs w:val="20"/>
      <w:shd w:val="clear" w:color="auto" w:fill="FFFFFF"/>
    </w:rPr>
  </w:style>
  <w:style w:type="paragraph" w:customStyle="1" w:styleId="1">
    <w:name w:val="Обычный1"/>
    <w:rsid w:val="00046128"/>
    <w:pPr>
      <w:spacing w:after="0" w:line="240" w:lineRule="auto"/>
    </w:pPr>
    <w:rPr>
      <w:rFonts w:ascii="Times New Roman" w:eastAsia="Times New Roman" w:hAnsi="Times New Roman" w:cs="Times New Roman"/>
      <w:sz w:val="24"/>
      <w:szCs w:val="20"/>
      <w:lang w:eastAsia="ru-RU"/>
    </w:rPr>
  </w:style>
  <w:style w:type="paragraph" w:styleId="a3">
    <w:name w:val="header"/>
    <w:basedOn w:val="a"/>
    <w:link w:val="a4"/>
    <w:rsid w:val="00006DD8"/>
    <w:pPr>
      <w:tabs>
        <w:tab w:val="center" w:pos="4677"/>
        <w:tab w:val="right" w:pos="9355"/>
      </w:tabs>
    </w:pPr>
  </w:style>
  <w:style w:type="character" w:customStyle="1" w:styleId="a4">
    <w:name w:val="Верхний колонтитул Знак"/>
    <w:basedOn w:val="a0"/>
    <w:link w:val="a3"/>
    <w:rsid w:val="00006DD8"/>
    <w:rPr>
      <w:rFonts w:ascii="Times New Roman" w:eastAsia="MS Mincho" w:hAnsi="Times New Roman" w:cs="Times New Roman"/>
      <w:b/>
      <w:sz w:val="20"/>
      <w:szCs w:val="20"/>
      <w:lang w:eastAsia="ru-RU"/>
    </w:rPr>
  </w:style>
  <w:style w:type="paragraph" w:styleId="a5">
    <w:name w:val="List Paragraph"/>
    <w:basedOn w:val="a"/>
    <w:uiPriority w:val="34"/>
    <w:qFormat/>
    <w:rsid w:val="003A7E28"/>
    <w:pPr>
      <w:ind w:left="720"/>
      <w:contextualSpacing/>
    </w:pPr>
  </w:style>
  <w:style w:type="paragraph" w:styleId="a6">
    <w:name w:val="No Spacing"/>
    <w:uiPriority w:val="1"/>
    <w:qFormat/>
    <w:rsid w:val="00977BAA"/>
    <w:pPr>
      <w:spacing w:after="0" w:line="240" w:lineRule="auto"/>
      <w:ind w:firstLine="720"/>
    </w:pPr>
    <w:rPr>
      <w:rFonts w:ascii="Times New Roman" w:eastAsia="Times New Roman" w:hAnsi="Times New Roman" w:cs="Times New Roman"/>
      <w:sz w:val="24"/>
      <w:szCs w:val="20"/>
      <w:lang w:eastAsia="ru-RU"/>
    </w:rPr>
  </w:style>
  <w:style w:type="paragraph" w:styleId="a7">
    <w:name w:val="Normal (Web)"/>
    <w:basedOn w:val="a"/>
    <w:uiPriority w:val="99"/>
    <w:semiHidden/>
    <w:unhideWhenUsed/>
    <w:rsid w:val="00977BAA"/>
    <w:pPr>
      <w:widowControl/>
      <w:spacing w:after="150"/>
    </w:pPr>
    <w:rPr>
      <w:rFonts w:eastAsia="Times New Roman"/>
      <w:b w:val="0"/>
      <w:sz w:val="24"/>
      <w:szCs w:val="24"/>
    </w:rPr>
  </w:style>
  <w:style w:type="paragraph" w:styleId="HTML">
    <w:name w:val="HTML Preformatted"/>
    <w:basedOn w:val="a"/>
    <w:link w:val="HTML0"/>
    <w:uiPriority w:val="99"/>
    <w:semiHidden/>
    <w:unhideWhenUsed/>
    <w:rsid w:val="009E614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b w:val="0"/>
    </w:rPr>
  </w:style>
  <w:style w:type="character" w:customStyle="1" w:styleId="HTML0">
    <w:name w:val="Стандартный HTML Знак"/>
    <w:basedOn w:val="a0"/>
    <w:link w:val="HTML"/>
    <w:uiPriority w:val="99"/>
    <w:semiHidden/>
    <w:rsid w:val="009E6141"/>
    <w:rPr>
      <w:rFonts w:ascii="Courier New" w:eastAsia="Times New Roman" w:hAnsi="Courier New" w:cs="Courier New"/>
      <w:sz w:val="20"/>
      <w:szCs w:val="20"/>
      <w:lang w:eastAsia="ru-RU"/>
    </w:rPr>
  </w:style>
  <w:style w:type="character" w:styleId="a8">
    <w:name w:val="Hyperlink"/>
    <w:basedOn w:val="a0"/>
    <w:uiPriority w:val="99"/>
    <w:unhideWhenUsed/>
    <w:rsid w:val="00E14E27"/>
    <w:rPr>
      <w:color w:val="0000FF" w:themeColor="hyperlink"/>
      <w:u w:val="single"/>
    </w:rPr>
  </w:style>
  <w:style w:type="paragraph" w:styleId="a9">
    <w:name w:val="Balloon Text"/>
    <w:basedOn w:val="a"/>
    <w:link w:val="aa"/>
    <w:uiPriority w:val="99"/>
    <w:semiHidden/>
    <w:unhideWhenUsed/>
    <w:rsid w:val="006350CB"/>
    <w:rPr>
      <w:rFonts w:ascii="Tahoma" w:hAnsi="Tahoma" w:cs="Tahoma"/>
      <w:sz w:val="16"/>
      <w:szCs w:val="16"/>
    </w:rPr>
  </w:style>
  <w:style w:type="character" w:customStyle="1" w:styleId="aa">
    <w:name w:val="Текст выноски Знак"/>
    <w:basedOn w:val="a0"/>
    <w:link w:val="a9"/>
    <w:uiPriority w:val="99"/>
    <w:semiHidden/>
    <w:rsid w:val="006350CB"/>
    <w:rPr>
      <w:rFonts w:ascii="Tahoma" w:eastAsia="MS Mincho" w:hAnsi="Tahoma" w:cs="Tahoma"/>
      <w:b/>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6128"/>
    <w:pPr>
      <w:widowControl w:val="0"/>
      <w:spacing w:after="0" w:line="240" w:lineRule="auto"/>
    </w:pPr>
    <w:rPr>
      <w:rFonts w:ascii="Times New Roman" w:eastAsia="MS Mincho" w:hAnsi="Times New Roman" w:cs="Times New Roman"/>
      <w:b/>
      <w:sz w:val="20"/>
      <w:szCs w:val="20"/>
      <w:lang w:eastAsia="ru-RU"/>
    </w:rPr>
  </w:style>
  <w:style w:type="paragraph" w:styleId="3">
    <w:name w:val="heading 3"/>
    <w:basedOn w:val="a"/>
    <w:next w:val="a"/>
    <w:link w:val="30"/>
    <w:qFormat/>
    <w:rsid w:val="00046128"/>
    <w:pPr>
      <w:keepNext/>
      <w:shd w:val="clear" w:color="auto" w:fill="FFFFFF"/>
      <w:spacing w:before="216"/>
      <w:ind w:left="48"/>
      <w:jc w:val="center"/>
      <w:outlineLvl w:val="2"/>
    </w:pPr>
    <w:rPr>
      <w:b w:val="0"/>
      <w:color w:val="000000"/>
      <w:spacing w:val="-6"/>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046128"/>
    <w:rPr>
      <w:rFonts w:ascii="Times New Roman" w:eastAsia="MS Mincho" w:hAnsi="Times New Roman" w:cs="Times New Roman"/>
      <w:color w:val="000000"/>
      <w:spacing w:val="-6"/>
      <w:sz w:val="24"/>
      <w:szCs w:val="20"/>
      <w:shd w:val="clear" w:color="auto" w:fill="FFFFFF"/>
    </w:rPr>
  </w:style>
  <w:style w:type="paragraph" w:customStyle="1" w:styleId="1">
    <w:name w:val="Обычный1"/>
    <w:rsid w:val="00046128"/>
    <w:pPr>
      <w:spacing w:after="0" w:line="240" w:lineRule="auto"/>
    </w:pPr>
    <w:rPr>
      <w:rFonts w:ascii="Times New Roman" w:eastAsia="Times New Roman" w:hAnsi="Times New Roman" w:cs="Times New Roman"/>
      <w:sz w:val="24"/>
      <w:szCs w:val="20"/>
      <w:lang w:eastAsia="ru-RU"/>
    </w:rPr>
  </w:style>
  <w:style w:type="paragraph" w:styleId="a3">
    <w:name w:val="header"/>
    <w:basedOn w:val="a"/>
    <w:link w:val="a4"/>
    <w:rsid w:val="00006DD8"/>
    <w:pPr>
      <w:tabs>
        <w:tab w:val="center" w:pos="4677"/>
        <w:tab w:val="right" w:pos="9355"/>
      </w:tabs>
    </w:pPr>
  </w:style>
  <w:style w:type="character" w:customStyle="1" w:styleId="a4">
    <w:name w:val="Верхний колонтитул Знак"/>
    <w:basedOn w:val="a0"/>
    <w:link w:val="a3"/>
    <w:rsid w:val="00006DD8"/>
    <w:rPr>
      <w:rFonts w:ascii="Times New Roman" w:eastAsia="MS Mincho" w:hAnsi="Times New Roman" w:cs="Times New Roman"/>
      <w:b/>
      <w:sz w:val="20"/>
      <w:szCs w:val="20"/>
      <w:lang w:eastAsia="ru-RU"/>
    </w:rPr>
  </w:style>
  <w:style w:type="paragraph" w:styleId="a5">
    <w:name w:val="List Paragraph"/>
    <w:basedOn w:val="a"/>
    <w:uiPriority w:val="34"/>
    <w:qFormat/>
    <w:rsid w:val="003A7E28"/>
    <w:pPr>
      <w:ind w:left="720"/>
      <w:contextualSpacing/>
    </w:pPr>
  </w:style>
  <w:style w:type="paragraph" w:styleId="a6">
    <w:name w:val="No Spacing"/>
    <w:uiPriority w:val="1"/>
    <w:qFormat/>
    <w:rsid w:val="00977BAA"/>
    <w:pPr>
      <w:spacing w:after="0" w:line="240" w:lineRule="auto"/>
      <w:ind w:firstLine="720"/>
    </w:pPr>
    <w:rPr>
      <w:rFonts w:ascii="Times New Roman" w:eastAsia="Times New Roman" w:hAnsi="Times New Roman" w:cs="Times New Roman"/>
      <w:sz w:val="24"/>
      <w:szCs w:val="20"/>
      <w:lang w:eastAsia="ru-RU"/>
    </w:rPr>
  </w:style>
  <w:style w:type="paragraph" w:styleId="a7">
    <w:name w:val="Normal (Web)"/>
    <w:basedOn w:val="a"/>
    <w:uiPriority w:val="99"/>
    <w:semiHidden/>
    <w:unhideWhenUsed/>
    <w:rsid w:val="00977BAA"/>
    <w:pPr>
      <w:widowControl/>
      <w:spacing w:after="150"/>
    </w:pPr>
    <w:rPr>
      <w:rFonts w:eastAsia="Times New Roman"/>
      <w:b w:val="0"/>
      <w:sz w:val="24"/>
      <w:szCs w:val="24"/>
    </w:rPr>
  </w:style>
  <w:style w:type="paragraph" w:styleId="HTML">
    <w:name w:val="HTML Preformatted"/>
    <w:basedOn w:val="a"/>
    <w:link w:val="HTML0"/>
    <w:uiPriority w:val="99"/>
    <w:semiHidden/>
    <w:unhideWhenUsed/>
    <w:rsid w:val="009E614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b w:val="0"/>
    </w:rPr>
  </w:style>
  <w:style w:type="character" w:customStyle="1" w:styleId="HTML0">
    <w:name w:val="Стандартный HTML Знак"/>
    <w:basedOn w:val="a0"/>
    <w:link w:val="HTML"/>
    <w:uiPriority w:val="99"/>
    <w:semiHidden/>
    <w:rsid w:val="009E6141"/>
    <w:rPr>
      <w:rFonts w:ascii="Courier New" w:eastAsia="Times New Roman" w:hAnsi="Courier New" w:cs="Courier New"/>
      <w:sz w:val="20"/>
      <w:szCs w:val="20"/>
      <w:lang w:eastAsia="ru-RU"/>
    </w:rPr>
  </w:style>
  <w:style w:type="character" w:styleId="a8">
    <w:name w:val="Hyperlink"/>
    <w:basedOn w:val="a0"/>
    <w:uiPriority w:val="99"/>
    <w:unhideWhenUsed/>
    <w:rsid w:val="00E14E27"/>
    <w:rPr>
      <w:color w:val="0000FF" w:themeColor="hyperlink"/>
      <w:u w:val="single"/>
    </w:rPr>
  </w:style>
  <w:style w:type="paragraph" w:styleId="a9">
    <w:name w:val="Balloon Text"/>
    <w:basedOn w:val="a"/>
    <w:link w:val="aa"/>
    <w:uiPriority w:val="99"/>
    <w:semiHidden/>
    <w:unhideWhenUsed/>
    <w:rsid w:val="006350CB"/>
    <w:rPr>
      <w:rFonts w:ascii="Tahoma" w:hAnsi="Tahoma" w:cs="Tahoma"/>
      <w:sz w:val="16"/>
      <w:szCs w:val="16"/>
    </w:rPr>
  </w:style>
  <w:style w:type="character" w:customStyle="1" w:styleId="aa">
    <w:name w:val="Текст выноски Знак"/>
    <w:basedOn w:val="a0"/>
    <w:link w:val="a9"/>
    <w:uiPriority w:val="99"/>
    <w:semiHidden/>
    <w:rsid w:val="006350CB"/>
    <w:rPr>
      <w:rFonts w:ascii="Tahoma" w:eastAsia="MS Mincho" w:hAnsi="Tahoma" w:cs="Tahoma"/>
      <w:b/>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7091987">
      <w:bodyDiv w:val="1"/>
      <w:marLeft w:val="0"/>
      <w:marRight w:val="0"/>
      <w:marTop w:val="0"/>
      <w:marBottom w:val="0"/>
      <w:divBdr>
        <w:top w:val="none" w:sz="0" w:space="0" w:color="auto"/>
        <w:left w:val="none" w:sz="0" w:space="0" w:color="auto"/>
        <w:bottom w:val="none" w:sz="0" w:space="0" w:color="auto"/>
        <w:right w:val="none" w:sz="0" w:space="0" w:color="auto"/>
      </w:divBdr>
      <w:divsChild>
        <w:div w:id="1055349483">
          <w:marLeft w:val="0"/>
          <w:marRight w:val="0"/>
          <w:marTop w:val="0"/>
          <w:marBottom w:val="0"/>
          <w:divBdr>
            <w:top w:val="none" w:sz="0" w:space="0" w:color="auto"/>
            <w:left w:val="none" w:sz="0" w:space="0" w:color="auto"/>
            <w:bottom w:val="none" w:sz="0" w:space="0" w:color="auto"/>
            <w:right w:val="none" w:sz="0" w:space="0" w:color="auto"/>
          </w:divBdr>
          <w:divsChild>
            <w:div w:id="820269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4730241">
      <w:bodyDiv w:val="1"/>
      <w:marLeft w:val="0"/>
      <w:marRight w:val="0"/>
      <w:marTop w:val="0"/>
      <w:marBottom w:val="0"/>
      <w:divBdr>
        <w:top w:val="none" w:sz="0" w:space="0" w:color="auto"/>
        <w:left w:val="none" w:sz="0" w:space="0" w:color="auto"/>
        <w:bottom w:val="none" w:sz="0" w:space="0" w:color="auto"/>
        <w:right w:val="none" w:sz="0" w:space="0" w:color="auto"/>
      </w:divBdr>
    </w:div>
    <w:div w:id="1403912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4</Pages>
  <Words>1152</Words>
  <Characters>6567</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ДРСК</Company>
  <LinksUpToDate>false</LinksUpToDate>
  <CharactersWithSpaces>7704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Коротаева Татьяна Витальевна</cp:lastModifiedBy>
  <cp:revision>6</cp:revision>
  <cp:lastPrinted>2018-05-04T07:24:00Z</cp:lastPrinted>
  <dcterms:created xsi:type="dcterms:W3CDTF">2018-10-30T06:19:00Z</dcterms:created>
  <dcterms:modified xsi:type="dcterms:W3CDTF">2018-10-30T07:16:00Z</dcterms:modified>
</cp:coreProperties>
</file>