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bookmarkStart w:id="0" w:name="_GoBack"/>
      <w:bookmarkEnd w:id="0"/>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CA0C5A">
        <w:t>Благовещенск</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r w:rsidR="007920FB" w:rsidRPr="007920FB">
        <w:rPr>
          <w:b/>
        </w:rPr>
        <w:t>Семенюка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A753DA" w:rsidRDefault="00880075" w:rsidP="00940C0E">
      <w:pPr>
        <w:numPr>
          <w:ilvl w:val="1"/>
          <w:numId w:val="2"/>
        </w:numPr>
        <w:shd w:val="clear" w:color="auto" w:fill="FFFFFF"/>
        <w:tabs>
          <w:tab w:val="left" w:pos="0"/>
          <w:tab w:val="left" w:pos="709"/>
          <w:tab w:val="left" w:pos="1276"/>
          <w:tab w:val="left" w:pos="1418"/>
        </w:tabs>
        <w:ind w:left="0" w:firstLine="709"/>
        <w:jc w:val="both"/>
        <w:rPr>
          <w:color w:val="000000" w:themeColor="text1"/>
        </w:rPr>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E01FF1">
        <w:rPr>
          <w:b/>
          <w:i/>
        </w:rPr>
        <w:t xml:space="preserve"> для технологического присоединения</w:t>
      </w:r>
      <w:r w:rsidR="003F2B50">
        <w:rPr>
          <w:b/>
          <w:i/>
        </w:rPr>
        <w:t xml:space="preserve"> потребителей</w:t>
      </w:r>
      <w:r w:rsidR="00E01FF1">
        <w:rPr>
          <w:b/>
          <w:i/>
        </w:rPr>
        <w:t xml:space="preserve"> </w:t>
      </w:r>
      <w:r w:rsidR="002E03FD">
        <w:rPr>
          <w:b/>
          <w:i/>
        </w:rPr>
        <w:t>Белогорского района (с. Васильевка, с. Междугранка)</w:t>
      </w:r>
      <w:r w:rsidR="00E54AF2">
        <w:rPr>
          <w:b/>
          <w:i/>
        </w:rPr>
        <w:t xml:space="preserve"> </w:t>
      </w:r>
      <w:r w:rsidR="00A753DA">
        <w:rPr>
          <w:b/>
          <w:i/>
        </w:rPr>
        <w:t>к сетям 10-0,4 кВ</w:t>
      </w:r>
      <w:r w:rsidR="00E01FF1">
        <w:rPr>
          <w:b/>
          <w:i/>
        </w:rPr>
        <w:t xml:space="preserve"> </w:t>
      </w:r>
      <w:r w:rsidR="00DA6711" w:rsidRPr="00A753DA">
        <w:rPr>
          <w:color w:val="000000" w:themeColor="text1"/>
        </w:rPr>
        <w:t>(далее по тексту договора – Объект)</w:t>
      </w:r>
      <w:r w:rsidRPr="00A753DA">
        <w:rPr>
          <w:color w:val="000000" w:themeColor="text1"/>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w:t>
      </w:r>
      <w:r w:rsidR="009F3563" w:rsidRPr="00F6057D">
        <w:lastRenderedPageBreak/>
        <w:t>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E54AF2" w:rsidRDefault="00E54AF2" w:rsidP="00E54AF2">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технологическому присоединению заявител</w:t>
      </w:r>
      <w:r>
        <w:t>ей:</w:t>
      </w:r>
    </w:p>
    <w:p w:rsidR="00E54AF2" w:rsidRDefault="002E03FD" w:rsidP="00E54AF2">
      <w:pPr>
        <w:pStyle w:val="af4"/>
        <w:numPr>
          <w:ilvl w:val="0"/>
          <w:numId w:val="44"/>
        </w:numPr>
        <w:shd w:val="clear" w:color="auto" w:fill="FFFFFF"/>
        <w:tabs>
          <w:tab w:val="left" w:pos="1134"/>
          <w:tab w:val="left" w:pos="1276"/>
        </w:tabs>
        <w:ind w:hanging="775"/>
        <w:jc w:val="both"/>
      </w:pPr>
      <w:r>
        <w:t>Жилина Л.В.</w:t>
      </w:r>
      <w:r w:rsidR="00E54AF2">
        <w:t xml:space="preserve"> </w:t>
      </w:r>
      <w:r w:rsidR="00E54AF2" w:rsidRPr="00F6057D">
        <w:t xml:space="preserve">по договору на </w:t>
      </w:r>
      <w:r w:rsidR="00E54AF2">
        <w:t>ТП</w:t>
      </w:r>
      <w:r w:rsidR="00E54AF2" w:rsidRPr="00F6057D">
        <w:t xml:space="preserve"> №</w:t>
      </w:r>
      <w:r>
        <w:t xml:space="preserve"> 1512</w:t>
      </w:r>
      <w:r w:rsidR="00E54AF2" w:rsidRPr="00F6057D">
        <w:t xml:space="preserve"> от </w:t>
      </w:r>
      <w:r>
        <w:t>04</w:t>
      </w:r>
      <w:r w:rsidR="00E54AF2">
        <w:t>.05.2018 г</w:t>
      </w:r>
      <w:r w:rsidR="00E54AF2" w:rsidRPr="00F6057D">
        <w:t>.</w:t>
      </w:r>
      <w:r w:rsidR="00E54AF2">
        <w:t>;</w:t>
      </w:r>
    </w:p>
    <w:p w:rsidR="00E54AF2" w:rsidRDefault="002E03FD" w:rsidP="00E54AF2">
      <w:pPr>
        <w:pStyle w:val="af4"/>
        <w:numPr>
          <w:ilvl w:val="0"/>
          <w:numId w:val="44"/>
        </w:numPr>
        <w:shd w:val="clear" w:color="auto" w:fill="FFFFFF"/>
        <w:tabs>
          <w:tab w:val="left" w:pos="1134"/>
          <w:tab w:val="left" w:pos="1276"/>
        </w:tabs>
        <w:ind w:hanging="775"/>
        <w:jc w:val="both"/>
      </w:pPr>
      <w:r>
        <w:t>Губа М.П.</w:t>
      </w:r>
      <w:r w:rsidR="00E54AF2">
        <w:t xml:space="preserve"> по договор</w:t>
      </w:r>
      <w:r>
        <w:t>у на ТП № 1344 от 27.04.2018 г.</w:t>
      </w:r>
    </w:p>
    <w:p w:rsidR="00E54AF2" w:rsidRDefault="00E54AF2" w:rsidP="00E54AF2">
      <w:pPr>
        <w:shd w:val="clear" w:color="auto" w:fill="FFFFFF"/>
        <w:tabs>
          <w:tab w:val="left" w:pos="709"/>
          <w:tab w:val="left" w:pos="1134"/>
          <w:tab w:val="left" w:pos="1276"/>
          <w:tab w:val="left" w:pos="1418"/>
        </w:tabs>
        <w:jc w:val="both"/>
      </w:pPr>
      <w:r w:rsidRPr="00F6057D">
        <w:t>к электрическим сетям Заказчика</w:t>
      </w:r>
      <w:r>
        <w:t>.</w:t>
      </w:r>
    </w:p>
    <w:p w:rsidR="000B4ABA" w:rsidRPr="00F6057D" w:rsidRDefault="00C8713C" w:rsidP="00C8713C">
      <w:pPr>
        <w:shd w:val="clear" w:color="auto" w:fill="FFFFFF"/>
        <w:tabs>
          <w:tab w:val="left" w:pos="900"/>
          <w:tab w:val="left" w:pos="1276"/>
        </w:tabs>
        <w:jc w:val="both"/>
      </w:pPr>
      <w:r>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w:t>
      </w:r>
      <w:r w:rsidR="00C8713C">
        <w:t xml:space="preserve">с </w:t>
      </w:r>
      <w:r w:rsidR="002F02E2">
        <w:t>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05268C">
        <w:rPr>
          <w:b/>
        </w:rPr>
        <w:t>«30</w:t>
      </w:r>
      <w:r w:rsidR="002F02E2" w:rsidRPr="002F02E2">
        <w:rPr>
          <w:b/>
        </w:rPr>
        <w:t xml:space="preserve">» </w:t>
      </w:r>
      <w:r w:rsidR="0005268C">
        <w:rPr>
          <w:b/>
        </w:rPr>
        <w:t>ноября</w:t>
      </w:r>
      <w:r w:rsidR="00174CE9">
        <w:rPr>
          <w:b/>
        </w:rPr>
        <w:t xml:space="preserve"> </w:t>
      </w:r>
      <w:r w:rsidR="002F02E2" w:rsidRPr="002F02E2">
        <w:rPr>
          <w:b/>
        </w:rPr>
        <w:t>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w:t>
      </w:r>
      <w:r w:rsidRPr="00F6057D">
        <w:lastRenderedPageBreak/>
        <w:t>и Графиком 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174CE9"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A753DA">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w:t>
      </w:r>
      <w:r w:rsidR="008A1677" w:rsidRPr="00F6057D">
        <w:lastRenderedPageBreak/>
        <w:t>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A753D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w:t>
      </w:r>
      <w:r w:rsidRPr="00F6057D">
        <w:lastRenderedPageBreak/>
        <w:t>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50788F">
        <w:t>3</w:t>
      </w:r>
      <w:r w:rsidR="0005268C">
        <w:t>0</w:t>
      </w:r>
      <w:r w:rsidR="00386613" w:rsidRPr="00F6057D">
        <w:t>.</w:t>
      </w:r>
      <w:r w:rsidR="0005268C">
        <w:t>11</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lastRenderedPageBreak/>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lastRenderedPageBreak/>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lastRenderedPageBreak/>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 xml:space="preserve">за свой счет обеспечить сбор, утилизацию, </w:t>
      </w:r>
      <w:r w:rsidRPr="00F6057D">
        <w:lastRenderedPageBreak/>
        <w:t>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w:t>
      </w:r>
      <w:r w:rsidRPr="00F6057D">
        <w:lastRenderedPageBreak/>
        <w:t>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w:t>
      </w:r>
      <w:r w:rsidR="00254F4A" w:rsidRPr="00F6057D">
        <w:lastRenderedPageBreak/>
        <w:t>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lastRenderedPageBreak/>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D70F65"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D70F65" w:rsidRPr="00D70F65" w:rsidRDefault="00D70F65" w:rsidP="00D70F65">
      <w:pPr>
        <w:pStyle w:val="af4"/>
        <w:numPr>
          <w:ilvl w:val="1"/>
          <w:numId w:val="1"/>
        </w:numPr>
        <w:tabs>
          <w:tab w:val="clear" w:pos="1713"/>
          <w:tab w:val="left" w:pos="284"/>
          <w:tab w:val="num" w:pos="1276"/>
        </w:tabs>
        <w:ind w:left="0" w:firstLine="709"/>
        <w:rPr>
          <w:bCs/>
        </w:rPr>
      </w:pPr>
      <w:r w:rsidRPr="00D70F65">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с даты подписания актов выполненных работ, </w:t>
      </w:r>
      <w:r w:rsidRPr="00F6057D">
        <w:rPr>
          <w:color w:val="000000"/>
        </w:rPr>
        <w:lastRenderedPageBreak/>
        <w:t>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w:t>
      </w:r>
      <w:r w:rsidRPr="00F6057D">
        <w:rPr>
          <w:bCs/>
        </w:rPr>
        <w:lastRenderedPageBreak/>
        <w:t>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w:t>
      </w:r>
      <w:r w:rsidRPr="00F6057D">
        <w:rPr>
          <w:bCs/>
        </w:rPr>
        <w:lastRenderedPageBreak/>
        <w:t>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w:t>
      </w:r>
      <w:r w:rsidR="00174CE9" w:rsidRPr="00174CE9">
        <w:rPr>
          <w:bCs/>
          <w:iCs/>
          <w:color w:val="000000" w:themeColor="text1"/>
        </w:rPr>
        <w:t xml:space="preserve">60 </w:t>
      </w:r>
      <w:r w:rsidRPr="00174CE9">
        <w:rPr>
          <w:bCs/>
          <w:iCs/>
          <w:color w:val="000000" w:themeColor="text1"/>
        </w:rPr>
        <w:t>(</w:t>
      </w:r>
      <w:r w:rsidR="00174CE9" w:rsidRPr="00174CE9">
        <w:rPr>
          <w:bCs/>
          <w:iCs/>
          <w:color w:val="000000" w:themeColor="text1"/>
        </w:rPr>
        <w:t>шестьдесят</w:t>
      </w:r>
      <w:r w:rsidRPr="00174CE9">
        <w:rPr>
          <w:color w:val="000000" w:themeColor="text1"/>
        </w:rPr>
        <w:t>)</w:t>
      </w:r>
      <w:r w:rsidR="00174CE9" w:rsidRPr="00174CE9">
        <w:rPr>
          <w:color w:val="000000" w:themeColor="text1"/>
        </w:rPr>
        <w:t xml:space="preserve">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74CE9" w:rsidRPr="00174CE9">
        <w:rPr>
          <w:bCs/>
          <w:iCs/>
          <w:color w:val="000000" w:themeColor="text1"/>
        </w:rPr>
        <w:t xml:space="preserve">60 </w:t>
      </w:r>
      <w:r w:rsidR="004416E1" w:rsidRPr="00174CE9">
        <w:rPr>
          <w:bCs/>
          <w:iCs/>
          <w:color w:val="000000" w:themeColor="text1"/>
        </w:rPr>
        <w:t>(</w:t>
      </w:r>
      <w:r w:rsidR="00174CE9" w:rsidRPr="00174CE9">
        <w:rPr>
          <w:bCs/>
          <w:iCs/>
          <w:color w:val="000000" w:themeColor="text1"/>
        </w:rPr>
        <w:t>шестидесяти</w:t>
      </w:r>
      <w:r w:rsidRPr="00174CE9">
        <w:rPr>
          <w:bCs/>
          <w:iCs/>
          <w:color w:val="000000" w:themeColor="text1"/>
        </w:rPr>
        <w:t>)</w:t>
      </w:r>
      <w:r w:rsidR="00174CE9" w:rsidRPr="00174CE9">
        <w:rPr>
          <w:bCs/>
          <w:iCs/>
          <w:color w:val="000000" w:themeColor="text1"/>
        </w:rPr>
        <w:t xml:space="preserve"> месяцев</w:t>
      </w:r>
      <w:r w:rsidRPr="00174CE9">
        <w:rPr>
          <w:bCs/>
          <w:iCs/>
          <w:color w:val="000000" w:themeColor="text1"/>
        </w:rPr>
        <w:t xml:space="preserve">, </w:t>
      </w:r>
      <w:r w:rsidR="00174CE9" w:rsidRPr="00174CE9">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w:t>
      </w:r>
      <w:r w:rsidRPr="00F6057D">
        <w:lastRenderedPageBreak/>
        <w:t>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lastRenderedPageBreak/>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принимает на себя обязательство по пе</w:t>
      </w:r>
      <w:r w:rsidR="00ED47D8">
        <w:rPr>
          <w:iCs/>
        </w:rPr>
        <w:t>редаче</w:t>
      </w:r>
      <w:r w:rsidR="00880075" w:rsidRPr="00F6057D">
        <w:rPr>
          <w:iCs/>
        </w:rPr>
        <w:t xml:space="preserve">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ED47D8">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ED47D8">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ED47D8">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00821445" w:rsidRPr="00F6057D">
        <w:rPr>
          <w:iCs/>
        </w:rPr>
        <w:t>.</w:t>
      </w:r>
      <w:r w:rsidR="00351F4B" w:rsidRPr="00F6057D">
        <w:rPr>
          <w:iCs/>
        </w:rPr>
        <w:t xml:space="preserve"> </w:t>
      </w:r>
    </w:p>
    <w:p w:rsidR="00C46FEC" w:rsidRPr="00F6057D"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ED47D8">
        <w:rPr>
          <w:iCs/>
          <w:color w:val="000000" w:themeColor="text1"/>
        </w:rPr>
        <w:t xml:space="preserve"> отношении материалов</w:t>
      </w:r>
      <w:r w:rsidR="00B47359" w:rsidRPr="00B24DCE">
        <w:rPr>
          <w:iCs/>
          <w:color w:val="000000" w:themeColor="text1"/>
        </w:rPr>
        <w:t>,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авленных на приобъектный склад</w:t>
      </w:r>
      <w:r w:rsidR="00ED47D8">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B24DCE"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Cs/>
        </w:rPr>
      </w:pPr>
      <w:r w:rsidRPr="00B24DCE">
        <w:rPr>
          <w:iCs/>
        </w:rPr>
        <w:t xml:space="preserve">Сторона, обеспечивающая поставку материалов и оборудования, предупреждает другую </w:t>
      </w:r>
      <w:r w:rsidRPr="00B24DCE">
        <w:rPr>
          <w:iCs/>
        </w:rPr>
        <w:lastRenderedPageBreak/>
        <w:t>Сторону за 2 (две) недели о готовности к доставке поставляемых материалов и оборудования на приобъектный склад</w:t>
      </w:r>
      <w:r w:rsidR="00A10248" w:rsidRPr="00B24DCE">
        <w:rPr>
          <w:iCs/>
        </w:rPr>
        <w:t>.</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приобъектный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174CE9">
      <w:pPr>
        <w:numPr>
          <w:ilvl w:val="1"/>
          <w:numId w:val="45"/>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174CE9">
      <w:pPr>
        <w:pStyle w:val="af4"/>
        <w:numPr>
          <w:ilvl w:val="0"/>
          <w:numId w:val="45"/>
        </w:numPr>
        <w:shd w:val="clear" w:color="auto" w:fill="FFFFFF"/>
        <w:ind w:left="0" w:firstLine="426"/>
        <w:jc w:val="center"/>
        <w:rPr>
          <w:b/>
          <w:bCs/>
        </w:rPr>
      </w:pPr>
      <w:r w:rsidRPr="00F6057D">
        <w:rPr>
          <w:b/>
          <w:bCs/>
        </w:rPr>
        <w:t>Порядок осуществления работ</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lastRenderedPageBreak/>
        <w:t xml:space="preserve">немедленно </w:t>
      </w:r>
      <w:r w:rsidR="00790206" w:rsidRPr="00F6057D">
        <w:t>предъявляться представителю Заказчика по его требованию.</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174CE9">
      <w:pPr>
        <w:numPr>
          <w:ilvl w:val="1"/>
          <w:numId w:val="46"/>
        </w:numPr>
        <w:shd w:val="clear" w:color="auto" w:fill="FFFFFF"/>
        <w:tabs>
          <w:tab w:val="left" w:pos="709"/>
          <w:tab w:val="left" w:pos="1276"/>
          <w:tab w:val="left" w:pos="1418"/>
        </w:tabs>
        <w:ind w:left="0" w:firstLine="709"/>
        <w:jc w:val="both"/>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174CE9">
      <w:pPr>
        <w:numPr>
          <w:ilvl w:val="1"/>
          <w:numId w:val="46"/>
        </w:numPr>
        <w:shd w:val="clear" w:color="auto" w:fill="FFFFFF"/>
        <w:tabs>
          <w:tab w:val="left" w:pos="709"/>
          <w:tab w:val="left" w:pos="1276"/>
          <w:tab w:val="left" w:pos="1418"/>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w:t>
      </w:r>
      <w:r w:rsidRPr="00F6057D">
        <w:lastRenderedPageBreak/>
        <w:t>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174CE9">
      <w:pPr>
        <w:numPr>
          <w:ilvl w:val="1"/>
          <w:numId w:val="46"/>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174CE9">
      <w:pPr>
        <w:numPr>
          <w:ilvl w:val="1"/>
          <w:numId w:val="46"/>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w:t>
      </w:r>
      <w:r w:rsidR="00096E6B" w:rsidRPr="00F6057D">
        <w:lastRenderedPageBreak/>
        <w:t xml:space="preserve">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174CE9">
      <w:pPr>
        <w:numPr>
          <w:ilvl w:val="1"/>
          <w:numId w:val="46"/>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174CE9">
      <w:pPr>
        <w:numPr>
          <w:ilvl w:val="1"/>
          <w:numId w:val="46"/>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174CE9">
      <w:pPr>
        <w:numPr>
          <w:ilvl w:val="1"/>
          <w:numId w:val="46"/>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174CE9">
      <w:pPr>
        <w:numPr>
          <w:ilvl w:val="0"/>
          <w:numId w:val="46"/>
        </w:numPr>
        <w:shd w:val="clear" w:color="auto" w:fill="FFFFFF"/>
        <w:ind w:left="0" w:firstLine="284"/>
        <w:jc w:val="center"/>
        <w:rPr>
          <w:b/>
          <w:bCs/>
        </w:rPr>
      </w:pPr>
      <w:r w:rsidRPr="00F6057D">
        <w:rPr>
          <w:b/>
          <w:bCs/>
        </w:rPr>
        <w:t>Право собственности</w:t>
      </w:r>
    </w:p>
    <w:p w:rsidR="00CE6C92" w:rsidRPr="00F6057D" w:rsidRDefault="000F3C6C" w:rsidP="00174CE9">
      <w:pPr>
        <w:numPr>
          <w:ilvl w:val="1"/>
          <w:numId w:val="46"/>
        </w:numPr>
        <w:shd w:val="clear" w:color="auto" w:fill="FFFFFF"/>
        <w:tabs>
          <w:tab w:val="left" w:pos="0"/>
          <w:tab w:val="left" w:pos="993"/>
          <w:tab w:val="left" w:pos="1276"/>
          <w:tab w:val="left" w:pos="1418"/>
          <w:tab w:val="left" w:pos="2340"/>
        </w:tabs>
        <w:ind w:left="0" w:firstLine="709"/>
        <w:jc w:val="both"/>
      </w:pPr>
      <w:r w:rsidRPr="00F6057D">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174CE9">
      <w:pPr>
        <w:widowControl w:val="0"/>
        <w:numPr>
          <w:ilvl w:val="0"/>
          <w:numId w:val="46"/>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174CE9">
      <w:pPr>
        <w:pStyle w:val="af4"/>
        <w:widowControl w:val="0"/>
        <w:numPr>
          <w:ilvl w:val="1"/>
          <w:numId w:val="46"/>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174CE9">
      <w:pPr>
        <w:pStyle w:val="af4"/>
        <w:widowControl w:val="0"/>
        <w:numPr>
          <w:ilvl w:val="1"/>
          <w:numId w:val="46"/>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174CE9">
      <w:pPr>
        <w:pStyle w:val="af4"/>
        <w:widowControl w:val="0"/>
        <w:numPr>
          <w:ilvl w:val="1"/>
          <w:numId w:val="46"/>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174CE9">
      <w:pPr>
        <w:pStyle w:val="af4"/>
        <w:widowControl w:val="0"/>
        <w:numPr>
          <w:ilvl w:val="1"/>
          <w:numId w:val="46"/>
        </w:numPr>
        <w:shd w:val="clear" w:color="auto" w:fill="FFFFFF"/>
        <w:tabs>
          <w:tab w:val="left" w:pos="1276"/>
        </w:tabs>
        <w:ind w:left="0" w:firstLine="709"/>
        <w:jc w:val="both"/>
      </w:pPr>
      <w:r w:rsidRPr="00F6057D">
        <w:lastRenderedPageBreak/>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174CE9">
      <w:pPr>
        <w:pStyle w:val="af4"/>
        <w:widowControl w:val="0"/>
        <w:numPr>
          <w:ilvl w:val="1"/>
          <w:numId w:val="46"/>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174CE9">
      <w:pPr>
        <w:pStyle w:val="af4"/>
        <w:numPr>
          <w:ilvl w:val="1"/>
          <w:numId w:val="46"/>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w:t>
      </w:r>
      <w:r w:rsidRPr="00F6057D">
        <w:lastRenderedPageBreak/>
        <w:t>право требовать от Подрядчика уплаты штрафа в размере 50 000 (пятидесяти тысяч) рублей за каждый случай нарушения.</w:t>
      </w:r>
    </w:p>
    <w:p w:rsidR="00D37F00" w:rsidRPr="00F6057D" w:rsidRDefault="00D37F00" w:rsidP="00174CE9">
      <w:pPr>
        <w:pStyle w:val="af4"/>
        <w:widowControl w:val="0"/>
        <w:numPr>
          <w:ilvl w:val="1"/>
          <w:numId w:val="46"/>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174CE9">
      <w:pPr>
        <w:pStyle w:val="af4"/>
        <w:numPr>
          <w:ilvl w:val="1"/>
          <w:numId w:val="46"/>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174CE9">
      <w:pPr>
        <w:pStyle w:val="af4"/>
        <w:numPr>
          <w:ilvl w:val="0"/>
          <w:numId w:val="46"/>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174CE9">
      <w:pPr>
        <w:pStyle w:val="af4"/>
        <w:numPr>
          <w:ilvl w:val="1"/>
          <w:numId w:val="46"/>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174CE9">
      <w:pPr>
        <w:numPr>
          <w:ilvl w:val="1"/>
          <w:numId w:val="46"/>
        </w:numPr>
        <w:shd w:val="clear" w:color="auto" w:fill="FFFFFF"/>
        <w:tabs>
          <w:tab w:val="left" w:pos="540"/>
          <w:tab w:val="left" w:pos="709"/>
          <w:tab w:val="left" w:pos="1276"/>
          <w:tab w:val="left" w:pos="1418"/>
        </w:tabs>
        <w:ind w:left="0" w:firstLine="709"/>
        <w:jc w:val="both"/>
      </w:pPr>
      <w:r w:rsidRPr="00F6057D">
        <w:lastRenderedPageBreak/>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174CE9">
      <w:pPr>
        <w:pStyle w:val="af4"/>
        <w:numPr>
          <w:ilvl w:val="1"/>
          <w:numId w:val="46"/>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174CE9">
      <w:pPr>
        <w:pStyle w:val="af4"/>
        <w:numPr>
          <w:ilvl w:val="1"/>
          <w:numId w:val="46"/>
        </w:numPr>
        <w:shd w:val="clear" w:color="auto" w:fill="FFFFFF"/>
        <w:tabs>
          <w:tab w:val="left" w:pos="0"/>
          <w:tab w:val="left" w:pos="709"/>
          <w:tab w:val="left" w:pos="993"/>
          <w:tab w:val="left" w:pos="1276"/>
          <w:tab w:val="left" w:pos="1418"/>
          <w:tab w:val="left" w:pos="2880"/>
        </w:tabs>
        <w:ind w:left="0" w:firstLine="709"/>
        <w:jc w:val="both"/>
        <w:rPr>
          <w:b/>
          <w:bCs/>
        </w:rPr>
      </w:pPr>
      <w:r w:rsidRPr="00F6057D">
        <w:lastRenderedPageBreak/>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174CE9">
      <w:pPr>
        <w:pStyle w:val="af4"/>
        <w:numPr>
          <w:ilvl w:val="1"/>
          <w:numId w:val="46"/>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174CE9">
      <w:pPr>
        <w:pStyle w:val="af4"/>
        <w:numPr>
          <w:ilvl w:val="1"/>
          <w:numId w:val="46"/>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174CE9">
      <w:pPr>
        <w:numPr>
          <w:ilvl w:val="0"/>
          <w:numId w:val="46"/>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174CE9">
      <w:pPr>
        <w:pStyle w:val="af4"/>
        <w:numPr>
          <w:ilvl w:val="1"/>
          <w:numId w:val="46"/>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174CE9">
      <w:pPr>
        <w:numPr>
          <w:ilvl w:val="1"/>
          <w:numId w:val="46"/>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w:t>
      </w:r>
      <w:r w:rsidRPr="00F6057D">
        <w:lastRenderedPageBreak/>
        <w:t>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174CE9">
      <w:pPr>
        <w:widowControl w:val="0"/>
        <w:numPr>
          <w:ilvl w:val="1"/>
          <w:numId w:val="46"/>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174CE9">
      <w:pPr>
        <w:widowControl w:val="0"/>
        <w:numPr>
          <w:ilvl w:val="1"/>
          <w:numId w:val="46"/>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174CE9">
      <w:pPr>
        <w:widowControl w:val="0"/>
        <w:numPr>
          <w:ilvl w:val="1"/>
          <w:numId w:val="46"/>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 xml:space="preserve">одрядчику на основании договора, допускается только с предварительного </w:t>
      </w:r>
      <w:r w:rsidRPr="00F6057D">
        <w:rPr>
          <w:color w:val="000000" w:themeColor="text1"/>
        </w:rPr>
        <w:lastRenderedPageBreak/>
        <w:t>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174CE9">
      <w:pPr>
        <w:pStyle w:val="ConsNormal"/>
        <w:widowControl/>
        <w:numPr>
          <w:ilvl w:val="0"/>
          <w:numId w:val="46"/>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174CE9">
      <w:pPr>
        <w:pStyle w:val="ConsNormal"/>
        <w:widowControl/>
        <w:numPr>
          <w:ilvl w:val="1"/>
          <w:numId w:val="46"/>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05268C">
        <w:rPr>
          <w:rFonts w:ascii="Times New Roman" w:hAnsi="Times New Roman" w:cs="Times New Roman"/>
          <w:b/>
          <w:sz w:val="24"/>
          <w:szCs w:val="24"/>
        </w:rPr>
        <w:t>«28</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05268C">
        <w:rPr>
          <w:rFonts w:ascii="Times New Roman" w:hAnsi="Times New Roman" w:cs="Times New Roman"/>
          <w:b/>
          <w:sz w:val="24"/>
          <w:szCs w:val="24"/>
        </w:rPr>
        <w:t>февраля</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174CE9">
      <w:pPr>
        <w:numPr>
          <w:ilvl w:val="0"/>
          <w:numId w:val="46"/>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174CE9">
      <w:pPr>
        <w:numPr>
          <w:ilvl w:val="1"/>
          <w:numId w:val="46"/>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174CE9">
      <w:pPr>
        <w:widowControl w:val="0"/>
        <w:numPr>
          <w:ilvl w:val="1"/>
          <w:numId w:val="46"/>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174CE9">
      <w:pPr>
        <w:pStyle w:val="af4"/>
        <w:numPr>
          <w:ilvl w:val="1"/>
          <w:numId w:val="46"/>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174CE9">
      <w:pPr>
        <w:numPr>
          <w:ilvl w:val="1"/>
          <w:numId w:val="46"/>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174CE9">
      <w:pPr>
        <w:numPr>
          <w:ilvl w:val="0"/>
          <w:numId w:val="46"/>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lastRenderedPageBreak/>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174CE9">
      <w:pPr>
        <w:numPr>
          <w:ilvl w:val="0"/>
          <w:numId w:val="46"/>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_____________________Е.В. Семенюк</w:t>
            </w:r>
          </w:p>
          <w:p w:rsidR="00AA6902" w:rsidRPr="000B303E" w:rsidRDefault="00AA6902" w:rsidP="00AA6902">
            <w:pPr>
              <w:tabs>
                <w:tab w:val="left" w:pos="3712"/>
              </w:tabs>
            </w:pPr>
            <w:r w:rsidRPr="000B303E">
              <w:t>м.п.</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w:t>
      </w:r>
      <w:r w:rsidRPr="00F6057D">
        <w:lastRenderedPageBreak/>
        <w:t>»__________20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t>Приложение №</w:t>
      </w:r>
      <w:r w:rsidR="00D324E5">
        <w:t xml:space="preserve"> 3</w:t>
      </w:r>
    </w:p>
    <w:p w:rsidR="007C24D9" w:rsidRPr="00F6057D" w:rsidRDefault="007C24D9" w:rsidP="00940C0E">
      <w:pPr>
        <w:tabs>
          <w:tab w:val="left" w:pos="3712"/>
        </w:tabs>
        <w:ind w:left="5760"/>
        <w:jc w:val="right"/>
      </w:pPr>
      <w:r w:rsidRPr="00F6057D">
        <w:t>к договору №______</w:t>
      </w:r>
      <w:r w:rsidRPr="00F6057D">
        <w:lastRenderedPageBreak/>
        <w:t>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w:t>
      </w:r>
      <w:r w:rsidRPr="00F6057D">
        <w:lastRenderedPageBreak/>
        <w:t>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w:t>
      </w:r>
      <w:r w:rsidRPr="00FB62D1">
        <w:rPr>
          <w:sz w:val="22"/>
          <w:szCs w:val="22"/>
        </w:rPr>
        <w:lastRenderedPageBreak/>
        <w:t>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w:t>
      </w:r>
      <w:r w:rsidRPr="00F6057D">
        <w:rPr>
          <w:sz w:val="22"/>
          <w:szCs w:val="22"/>
        </w:rPr>
        <w:lastRenderedPageBreak/>
        <w:t>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w:t>
      </w:r>
      <w:r w:rsidRPr="00F6057D">
        <w:rPr>
          <w:sz w:val="22"/>
          <w:szCs w:val="22"/>
        </w:rPr>
        <w:lastRenderedPageBreak/>
        <w:t xml:space="preserve">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w:t>
      </w:r>
      <w:r w:rsidRPr="00D324E5">
        <w:rPr>
          <w:sz w:val="22"/>
          <w:szCs w:val="22"/>
        </w:rPr>
        <w:lastRenderedPageBreak/>
        <w:t>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w:t>
      </w:r>
      <w:r w:rsidRPr="00F6057D">
        <w:rPr>
          <w:color w:val="000000" w:themeColor="text1"/>
          <w:sz w:val="24"/>
          <w:szCs w:val="24"/>
        </w:rPr>
        <w:lastRenderedPageBreak/>
        <w:t>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Pr="00F6057D">
        <w:rPr>
          <w:color w:val="000000" w:themeColor="text1"/>
          <w:sz w:val="24"/>
          <w:szCs w:val="24"/>
        </w:rPr>
        <w:lastRenderedPageBreak/>
        <w:t>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позднее чем за 30 (тридцать) календарных дней до </w:t>
      </w:r>
      <w:r w:rsidRPr="00F6057D">
        <w:rPr>
          <w:color w:val="000000" w:themeColor="text1"/>
        </w:rPr>
        <w:lastRenderedPageBreak/>
        <w:t>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 xml:space="preserve">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w:t>
      </w:r>
      <w:r w:rsidRPr="00F6057D">
        <w:rPr>
          <w:bCs/>
        </w:rPr>
        <w:lastRenderedPageBreak/>
        <w:t>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w:t>
      </w:r>
      <w:r w:rsidRPr="00F6057D">
        <w:rPr>
          <w:bCs/>
        </w:rPr>
        <w:lastRenderedPageBreak/>
        <w:t>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 xml:space="preserve">иметь кредитный рейтинг по национальной шкале не ниже уровня «А-» рейтингового </w:t>
      </w:r>
      <w:r w:rsidRPr="00F6057D">
        <w:rPr>
          <w:rFonts w:eastAsia="Calibri"/>
          <w:lang w:eastAsia="en-US"/>
        </w:rPr>
        <w:lastRenderedPageBreak/>
        <w:t>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lastRenderedPageBreak/>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w:t>
      </w:r>
      <w:r w:rsidRPr="00FB62D1">
        <w:rPr>
          <w:sz w:val="22"/>
          <w:szCs w:val="22"/>
        </w:rPr>
        <w:lastRenderedPageBreak/>
        <w:t>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w:t>
      </w:r>
      <w:r w:rsidRPr="00F6057D">
        <w:lastRenderedPageBreak/>
        <w:t>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lastRenderedPageBreak/>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w:t>
      </w:r>
      <w:r w:rsidRPr="00F6057D">
        <w:lastRenderedPageBreak/>
        <w:t>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lastRenderedPageBreak/>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 xml:space="preserve">Страховая сумма по Секции 3 устанавливается в размере 100% от стоимости груза (оборудования, </w:t>
      </w:r>
      <w:r w:rsidRPr="00F6057D">
        <w:lastRenderedPageBreak/>
        <w:t>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8E5" w:rsidRDefault="007858E5" w:rsidP="001424FF">
      <w:r>
        <w:separator/>
      </w:r>
    </w:p>
  </w:endnote>
  <w:endnote w:type="continuationSeparator" w:id="0">
    <w:p w:rsidR="007858E5" w:rsidRDefault="007858E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8E5" w:rsidRDefault="007858E5" w:rsidP="001424FF">
      <w:r>
        <w:separator/>
      </w:r>
    </w:p>
  </w:footnote>
  <w:footnote w:type="continuationSeparator" w:id="0">
    <w:p w:rsidR="007858E5" w:rsidRDefault="007858E5" w:rsidP="001424FF">
      <w:r>
        <w:continuationSeparator/>
      </w:r>
    </w:p>
  </w:footnote>
  <w:footnote w:id="1">
    <w:p w:rsidR="00174CE9" w:rsidRDefault="00174CE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74CE9" w:rsidRPr="00F75D6A" w:rsidRDefault="00174CE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74CE9" w:rsidRPr="00BA3A83" w:rsidRDefault="00174CE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74CE9" w:rsidRPr="001F3865" w:rsidRDefault="00174CE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30F5F"/>
    <w:multiLevelType w:val="multilevel"/>
    <w:tmpl w:val="28989ABA"/>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C7752A9"/>
    <w:multiLevelType w:val="multilevel"/>
    <w:tmpl w:val="FD484A74"/>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FB11CF"/>
    <w:multiLevelType w:val="hybridMultilevel"/>
    <w:tmpl w:val="B838E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9"/>
  </w:num>
  <w:num w:numId="4">
    <w:abstractNumId w:val="28"/>
  </w:num>
  <w:num w:numId="5">
    <w:abstractNumId w:val="38"/>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5"/>
  </w:num>
  <w:num w:numId="11">
    <w:abstractNumId w:val="21"/>
  </w:num>
  <w:num w:numId="12">
    <w:abstractNumId w:val="7"/>
  </w:num>
  <w:num w:numId="13">
    <w:abstractNumId w:val="4"/>
  </w:num>
  <w:num w:numId="14">
    <w:abstractNumId w:val="8"/>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2"/>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3"/>
  </w:num>
  <w:num w:numId="24">
    <w:abstractNumId w:val="10"/>
  </w:num>
  <w:num w:numId="25">
    <w:abstractNumId w:val="41"/>
  </w:num>
  <w:num w:numId="26">
    <w:abstractNumId w:val="35"/>
  </w:num>
  <w:num w:numId="27">
    <w:abstractNumId w:val="37"/>
  </w:num>
  <w:num w:numId="28">
    <w:abstractNumId w:val="11"/>
  </w:num>
  <w:num w:numId="29">
    <w:abstractNumId w:val="30"/>
  </w:num>
  <w:num w:numId="30">
    <w:abstractNumId w:val="0"/>
  </w:num>
  <w:num w:numId="31">
    <w:abstractNumId w:val="14"/>
  </w:num>
  <w:num w:numId="32">
    <w:abstractNumId w:val="33"/>
  </w:num>
  <w:num w:numId="33">
    <w:abstractNumId w:val="34"/>
  </w:num>
  <w:num w:numId="34">
    <w:abstractNumId w:val="13"/>
  </w:num>
  <w:num w:numId="35">
    <w:abstractNumId w:val="20"/>
  </w:num>
  <w:num w:numId="36">
    <w:abstractNumId w:val="6"/>
  </w:num>
  <w:num w:numId="37">
    <w:abstractNumId w:val="26"/>
  </w:num>
  <w:num w:numId="38">
    <w:abstractNumId w:val="17"/>
  </w:num>
  <w:num w:numId="39">
    <w:abstractNumId w:val="27"/>
  </w:num>
  <w:num w:numId="40">
    <w:abstractNumId w:val="18"/>
  </w:num>
  <w:num w:numId="41">
    <w:abstractNumId w:val="5"/>
  </w:num>
  <w:num w:numId="42">
    <w:abstractNumId w:val="1"/>
  </w:num>
  <w:num w:numId="43">
    <w:abstractNumId w:val="39"/>
  </w:num>
  <w:num w:numId="44">
    <w:abstractNumId w:val="22"/>
  </w:num>
  <w:num w:numId="45">
    <w:abstractNumId w:val="36"/>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268C"/>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74CE9"/>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6DAB"/>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98A"/>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03FD"/>
    <w:rsid w:val="002E1601"/>
    <w:rsid w:val="002E42C8"/>
    <w:rsid w:val="002E7746"/>
    <w:rsid w:val="002F02E2"/>
    <w:rsid w:val="002F1796"/>
    <w:rsid w:val="002F2888"/>
    <w:rsid w:val="002F56DF"/>
    <w:rsid w:val="002F6832"/>
    <w:rsid w:val="002F7331"/>
    <w:rsid w:val="0030239F"/>
    <w:rsid w:val="00303474"/>
    <w:rsid w:val="003045E1"/>
    <w:rsid w:val="0030640B"/>
    <w:rsid w:val="0030658D"/>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493C"/>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2B50"/>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341"/>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1E70"/>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8E5"/>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53DA"/>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D4C78"/>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2FCA"/>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13C"/>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0F65"/>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AF2"/>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D8"/>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9032719-BAB9-47D3-8F57-AAD5945B6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05E90-8488-4855-8CFE-CE32F8A20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13551</Words>
  <Characters>77245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90615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cp:revision>
  <cp:lastPrinted>2013-06-24T06:38:00Z</cp:lastPrinted>
  <dcterms:created xsi:type="dcterms:W3CDTF">2018-10-15T23:24:00Z</dcterms:created>
  <dcterms:modified xsi:type="dcterms:W3CDTF">2018-10-15T23:24:00Z</dcterms:modified>
</cp:coreProperties>
</file>