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49F6B864"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Pr>
          <w:b/>
          <w:bCs/>
          <w:color w:val="000000"/>
          <w:sz w:val="24"/>
          <w:szCs w:val="24"/>
        </w:rPr>
        <w:tab/>
      </w:r>
      <w:r w:rsidRPr="007A7DE7">
        <w:rPr>
          <w:bCs/>
          <w:color w:val="000000"/>
          <w:sz w:val="24"/>
          <w:szCs w:val="24"/>
        </w:rPr>
        <w:t xml:space="preserve">Приложение </w:t>
      </w:r>
      <w:r w:rsidR="003D63A2">
        <w:rPr>
          <w:bCs/>
          <w:color w:val="000000"/>
          <w:sz w:val="24"/>
          <w:szCs w:val="24"/>
        </w:rPr>
        <w:t>№</w:t>
      </w:r>
      <w:r w:rsidRPr="007A7DE7">
        <w:rPr>
          <w:bCs/>
          <w:color w:val="000000"/>
          <w:sz w:val="24"/>
          <w:szCs w:val="24"/>
        </w:rPr>
        <w:t>1</w:t>
      </w:r>
    </w:p>
    <w:p w14:paraId="7229EF8E" w14:textId="0E6FD876"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7A7DE7">
        <w:rPr>
          <w:bCs/>
          <w:color w:val="000000"/>
          <w:sz w:val="24"/>
          <w:szCs w:val="24"/>
        </w:rPr>
        <w:t xml:space="preserve">к приказу от </w:t>
      </w:r>
      <w:r w:rsidR="00D60B93">
        <w:rPr>
          <w:bCs/>
          <w:color w:val="000000"/>
          <w:sz w:val="24"/>
          <w:szCs w:val="24"/>
        </w:rPr>
        <w:t>23.</w:t>
      </w:r>
      <w:r w:rsidRPr="007A7DE7">
        <w:rPr>
          <w:bCs/>
          <w:color w:val="000000"/>
          <w:sz w:val="24"/>
          <w:szCs w:val="24"/>
        </w:rPr>
        <w:t xml:space="preserve">10.2017 № </w:t>
      </w:r>
      <w:r w:rsidR="00D60B93">
        <w:rPr>
          <w:bCs/>
          <w:color w:val="000000"/>
          <w:sz w:val="24"/>
          <w:szCs w:val="24"/>
        </w:rPr>
        <w:t>34</w:t>
      </w:r>
      <w:r w:rsidR="00965322">
        <w:rPr>
          <w:bCs/>
          <w:color w:val="000000"/>
          <w:sz w:val="24"/>
          <w:szCs w:val="24"/>
        </w:rPr>
        <w:t>4</w:t>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329C6EAF"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BE63C5">
        <w:rPr>
          <w:color w:val="auto"/>
          <w:lang w:val="ru-RU"/>
        </w:rPr>
        <w:t xml:space="preserve">директора филиала АО «ДРСК» «ПЭС» </w:t>
      </w:r>
      <w:r w:rsidR="00BE63C5" w:rsidRPr="00BE63C5">
        <w:rPr>
          <w:b/>
          <w:color w:val="auto"/>
          <w:lang w:val="ru-RU"/>
        </w:rPr>
        <w:t xml:space="preserve">Сергея Ивановича </w:t>
      </w:r>
      <w:proofErr w:type="spellStart"/>
      <w:r w:rsidR="00BE63C5" w:rsidRPr="00BE63C5">
        <w:rPr>
          <w:b/>
          <w:color w:val="auto"/>
          <w:lang w:val="ru-RU"/>
        </w:rPr>
        <w:t>Чутенко</w:t>
      </w:r>
      <w:proofErr w:type="spellEnd"/>
      <w:r w:rsidRPr="00780A12">
        <w:rPr>
          <w:color w:val="auto"/>
        </w:rPr>
        <w:t xml:space="preserve"> действующего на основании </w:t>
      </w:r>
      <w:r w:rsidR="00BE63C5">
        <w:rPr>
          <w:color w:val="auto"/>
          <w:lang w:val="ru-RU"/>
        </w:rPr>
        <w:t>доверенности №5 от 01.01.2018</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C21C31" w:rsidRDefault="00351FC0" w:rsidP="00351FC0">
      <w:pPr>
        <w:pStyle w:val="af0"/>
        <w:ind w:left="0" w:firstLine="708"/>
        <w:jc w:val="both"/>
        <w:rPr>
          <w:lang w:eastAsia="en-US"/>
        </w:rPr>
      </w:pPr>
      <w:r w:rsidRPr="00C21C31">
        <w:rPr>
          <w:b/>
          <w:lang w:eastAsia="en-US"/>
        </w:rPr>
        <w:t>«Акт ОС-15»</w:t>
      </w:r>
      <w:r w:rsidRPr="00C21C31">
        <w:rPr>
          <w:b/>
        </w:rPr>
        <w:t xml:space="preserve"> </w:t>
      </w:r>
      <w:r w:rsidRPr="00C21C3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21C31" w:rsidRDefault="00351FC0" w:rsidP="00351FC0">
      <w:pPr>
        <w:pStyle w:val="af0"/>
        <w:ind w:left="0" w:firstLine="708"/>
        <w:jc w:val="both"/>
        <w:rPr>
          <w:lang w:eastAsia="en-US"/>
        </w:rPr>
      </w:pPr>
      <w:r w:rsidRPr="00C21C31">
        <w:rPr>
          <w:b/>
          <w:lang w:eastAsia="en-US"/>
        </w:rPr>
        <w:t>«Акт освидетельствования выполненных работ»</w:t>
      </w:r>
      <w:r w:rsidRPr="00C21C3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C31">
        <w:rPr>
          <w:lang w:eastAsia="en-US"/>
        </w:rPr>
        <w:t>Акт освидетельствования выполненных работ</w:t>
      </w:r>
      <w:r w:rsidRPr="00C2118D">
        <w:rPr>
          <w:lang w:eastAsia="en-US"/>
        </w:rPr>
        <w:t xml:space="preserve">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w:t>
      </w:r>
      <w:r w:rsidRPr="00C2118D">
        <w:rPr>
          <w:lang w:eastAsia="en-US"/>
        </w:rPr>
        <w:lastRenderedPageBreak/>
        <w:t>настоящего Договора</w:t>
      </w:r>
      <w:r>
        <w:rPr>
          <w:lang w:eastAsia="en-US"/>
        </w:rPr>
        <w:t>.</w:t>
      </w:r>
    </w:p>
    <w:p w14:paraId="40647A4D" w14:textId="77777777" w:rsidR="00351FC0" w:rsidRPr="00C21C3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C21C31">
        <w:rPr>
          <w:lang w:eastAsia="en-US"/>
        </w:rPr>
        <w:t>предусмотрено Договором, распространяется на все составляющие Результата работ.</w:t>
      </w:r>
    </w:p>
    <w:p w14:paraId="69B4B1C3" w14:textId="77777777" w:rsidR="00351FC0" w:rsidRPr="00C21C3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C31">
        <w:rPr>
          <w:b/>
          <w:lang w:eastAsia="en-US"/>
        </w:rPr>
        <w:t>«Гарантированные показатели»</w:t>
      </w:r>
      <w:r w:rsidRPr="00C21C31">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C31">
        <w:rPr>
          <w:b/>
          <w:lang w:eastAsia="en-US"/>
        </w:rPr>
        <w:t>«Давальческие материалы и запасные части»</w:t>
      </w:r>
      <w:r w:rsidRPr="00C21C31">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C21C3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C31">
        <w:rPr>
          <w:snapToGrid/>
          <w:sz w:val="24"/>
          <w:szCs w:val="24"/>
          <w:lang w:eastAsia="en-US"/>
        </w:rPr>
        <w:t>«</w:t>
      </w:r>
      <w:r w:rsidRPr="00C21C31">
        <w:rPr>
          <w:snapToGrid/>
          <w:sz w:val="24"/>
          <w:szCs w:val="24"/>
          <w:lang w:val="ru-RU" w:eastAsia="en-US"/>
        </w:rPr>
        <w:t>Проектные работы»</w:t>
      </w:r>
      <w:r w:rsidRPr="00C21C31">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C31">
        <w:rPr>
          <w:snapToGrid/>
          <w:sz w:val="24"/>
          <w:szCs w:val="24"/>
          <w:lang w:val="ru-RU" w:eastAsia="en-US"/>
        </w:rPr>
        <w:t>«Работы»</w:t>
      </w:r>
      <w:r w:rsidRPr="00C21C31">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21C31">
        <w:rPr>
          <w:sz w:val="24"/>
          <w:szCs w:val="24"/>
          <w:lang w:eastAsia="ru-RU"/>
        </w:rPr>
        <w:t xml:space="preserve"> </w:t>
      </w:r>
      <w:r w:rsidRPr="00C21C31">
        <w:rPr>
          <w:b w:val="0"/>
          <w:sz w:val="24"/>
          <w:szCs w:val="24"/>
          <w:lang w:val="ru-RU" w:eastAsia="ru-RU"/>
        </w:rPr>
        <w:t>выявленных</w:t>
      </w:r>
      <w:r w:rsidRPr="00C21C31">
        <w:rPr>
          <w:sz w:val="24"/>
          <w:szCs w:val="24"/>
          <w:lang w:val="ru-RU" w:eastAsia="ru-RU"/>
        </w:rPr>
        <w:t xml:space="preserve"> </w:t>
      </w:r>
      <w:r w:rsidRPr="00C21C31">
        <w:rPr>
          <w:b w:val="0"/>
          <w:sz w:val="24"/>
          <w:szCs w:val="24"/>
          <w:lang w:eastAsia="ru-RU"/>
        </w:rPr>
        <w:t>недостатков,</w:t>
      </w:r>
      <w:r w:rsidRPr="00C2118D">
        <w:rPr>
          <w:b w:val="0"/>
          <w:sz w:val="24"/>
          <w:szCs w:val="24"/>
          <w:lang w:eastAsia="ru-RU"/>
        </w:rPr>
        <w:t xml:space="preserve">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Pr="00C21C31">
        <w:rPr>
          <w:b w:val="0"/>
          <w:snapToGrid/>
          <w:sz w:val="24"/>
          <w:szCs w:val="24"/>
          <w:lang w:val="ru-RU" w:eastAsia="en-US"/>
        </w:rPr>
        <w:t>готовый к эксплуатации Объект, принятый Заказчиком в Гарантийную эксплуатацию по Акту КС-11 либо Акту КС-14</w:t>
      </w:r>
      <w:r w:rsidRPr="00C21C31">
        <w:rPr>
          <w:sz w:val="24"/>
          <w:szCs w:val="24"/>
        </w:rPr>
        <w:t xml:space="preserve"> </w:t>
      </w:r>
      <w:r w:rsidRPr="00C21C31">
        <w:rPr>
          <w:b w:val="0"/>
          <w:sz w:val="24"/>
          <w:szCs w:val="24"/>
          <w:lang w:val="ru-RU"/>
        </w:rPr>
        <w:t>(</w:t>
      </w:r>
      <w:r w:rsidRPr="00C21C31">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41A5F33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C21C31">
        <w:rPr>
          <w:b w:val="0"/>
          <w:snapToGrid/>
          <w:sz w:val="24"/>
          <w:szCs w:val="24"/>
          <w:lang w:val="ru-RU" w:eastAsia="en-US"/>
        </w:rPr>
        <w:t>Приморский край, г. Владивосток, ул. Полонского</w:t>
      </w:r>
      <w:r w:rsidRPr="00C21C31">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38651F5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4E0D6E" w:rsidRPr="001B57BD">
        <w:rPr>
          <w:b/>
          <w:bCs/>
        </w:rPr>
        <w:t>разработать и согласовать с Заказчиком рабочую документацию и выполнить строительно-монтажные работы по объекту «</w:t>
      </w:r>
      <w:r w:rsidR="001D530B" w:rsidRPr="001B57BD">
        <w:rPr>
          <w:b/>
          <w:bCs/>
        </w:rPr>
        <w:t xml:space="preserve">Переустройство (вынос) </w:t>
      </w:r>
      <w:r w:rsidRPr="001B57BD">
        <w:rPr>
          <w:b/>
          <w:bCs/>
        </w:rPr>
        <w:t xml:space="preserve"> </w:t>
      </w:r>
      <w:r w:rsidR="001B57BD" w:rsidRPr="001B57BD">
        <w:rPr>
          <w:b/>
          <w:bCs/>
        </w:rPr>
        <w:t xml:space="preserve">участка воздушной электролинии 110 </w:t>
      </w:r>
      <w:proofErr w:type="spellStart"/>
      <w:r w:rsidR="001B57BD" w:rsidRPr="001B57BD">
        <w:rPr>
          <w:b/>
          <w:bCs/>
        </w:rPr>
        <w:t>кВ</w:t>
      </w:r>
      <w:proofErr w:type="spellEnd"/>
      <w:r w:rsidR="001B57BD" w:rsidRPr="001B57BD">
        <w:rPr>
          <w:b/>
          <w:bCs/>
        </w:rPr>
        <w:t xml:space="preserve"> «ВТЭЦ-1 – </w:t>
      </w:r>
      <w:proofErr w:type="spellStart"/>
      <w:r w:rsidR="001B57BD" w:rsidRPr="001B57BD">
        <w:rPr>
          <w:b/>
          <w:bCs/>
        </w:rPr>
        <w:t>Голубинка</w:t>
      </w:r>
      <w:proofErr w:type="spellEnd"/>
      <w:r w:rsidR="001B57BD" w:rsidRPr="001B57BD">
        <w:rPr>
          <w:b/>
          <w:bCs/>
        </w:rPr>
        <w:t>» от опоры №50 до опоры №52 и переустройство (вынос) действующих ВОЛС по выносимой ВЛ (под ключ)</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7C3EEFE3" w14:textId="77777777" w:rsidR="00351FC0" w:rsidRPr="001B57BD" w:rsidRDefault="00351FC0" w:rsidP="00351FC0">
      <w:pPr>
        <w:pStyle w:val="af0"/>
        <w:numPr>
          <w:ilvl w:val="2"/>
          <w:numId w:val="6"/>
        </w:numPr>
        <w:shd w:val="clear" w:color="auto" w:fill="FFFFFF"/>
        <w:tabs>
          <w:tab w:val="left" w:pos="1418"/>
        </w:tabs>
        <w:ind w:left="0" w:firstLine="709"/>
        <w:jc w:val="both"/>
        <w:rPr>
          <w:bCs/>
        </w:rPr>
      </w:pPr>
      <w:r w:rsidRPr="001B57BD">
        <w:rPr>
          <w:bCs/>
        </w:rPr>
        <w:t>Обследования, изыскания, разработка Рабочей документации (далее – Проектные работы);</w:t>
      </w:r>
    </w:p>
    <w:p w14:paraId="4A259313" w14:textId="2A5324CE" w:rsidR="00351FC0" w:rsidRPr="001B57BD" w:rsidRDefault="00351FC0" w:rsidP="00351FC0">
      <w:pPr>
        <w:pStyle w:val="af0"/>
        <w:numPr>
          <w:ilvl w:val="2"/>
          <w:numId w:val="6"/>
        </w:numPr>
        <w:shd w:val="clear" w:color="auto" w:fill="FFFFFF"/>
        <w:tabs>
          <w:tab w:val="left" w:pos="1418"/>
        </w:tabs>
        <w:ind w:left="0" w:firstLine="709"/>
        <w:jc w:val="both"/>
        <w:rPr>
          <w:bCs/>
        </w:rPr>
      </w:pPr>
      <w:r w:rsidRPr="001B57BD">
        <w:rPr>
          <w:bCs/>
        </w:rPr>
        <w:t>Строительно-монтажные работы;</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4FE6B35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w:t>
      </w:r>
      <w:r w:rsidRPr="001B57BD">
        <w:rPr>
          <w:bCs/>
        </w:rPr>
        <w:t xml:space="preserve">нужд </w:t>
      </w:r>
      <w:r w:rsidR="001B57BD" w:rsidRPr="001B57BD">
        <w:rPr>
          <w:bCs/>
        </w:rPr>
        <w:t>АО «ДРСК» «ПЭС».</w:t>
      </w:r>
      <w:r w:rsidRPr="00C2118D">
        <w:rPr>
          <w:bCs/>
        </w:rPr>
        <w:t xml:space="preserve"> </w:t>
      </w:r>
    </w:p>
    <w:p w14:paraId="09794371" w14:textId="0CDB65F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B57BD">
        <w:rPr>
          <w:bCs/>
        </w:rPr>
        <w:t>Приморский край, г. Владивосток, ул. Полонского</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222C012A"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B57BD">
        <w:rPr>
          <w:bCs/>
        </w:rPr>
        <w:t>с момента заключения договора</w:t>
      </w:r>
      <w:r w:rsidRPr="00BC4883">
        <w:t>;</w:t>
      </w:r>
    </w:p>
    <w:p w14:paraId="1F45BA27" w14:textId="4D468C29"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A4344C">
        <w:rPr>
          <w:bCs/>
        </w:rPr>
        <w:t>не позднее «____</w:t>
      </w:r>
      <w:r w:rsidR="001B57BD">
        <w:rPr>
          <w:bCs/>
        </w:rPr>
        <w:t xml:space="preserve">» </w:t>
      </w:r>
      <w:r w:rsidR="00A4344C">
        <w:rPr>
          <w:bCs/>
        </w:rPr>
        <w:t>___________</w:t>
      </w:r>
      <w:r w:rsidR="001B57BD">
        <w:rPr>
          <w:bCs/>
        </w:rPr>
        <w:t xml:space="preserve"> 2018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6F66AADD"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C21C31">
        <w:rPr>
          <w:bCs/>
        </w:rPr>
        <w:t xml:space="preserve">течение </w:t>
      </w:r>
      <w:r w:rsidR="00A86FD6" w:rsidRPr="00C21C31">
        <w:rPr>
          <w:bCs/>
        </w:rPr>
        <w:t>7</w:t>
      </w:r>
      <w:r w:rsidRPr="00C21C31">
        <w:rPr>
          <w:bCs/>
        </w:rPr>
        <w:t xml:space="preserve"> (</w:t>
      </w:r>
      <w:r w:rsidR="00A86FD6" w:rsidRPr="00C21C31">
        <w:rPr>
          <w:bCs/>
        </w:rPr>
        <w:t>семи</w:t>
      </w:r>
      <w:r w:rsidRPr="00C21C31">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30E4C7C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0013C64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Pr="00A86FD6">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w:t>
      </w:r>
      <w:r w:rsidRPr="00C2118D">
        <w:rPr>
          <w:bCs/>
        </w:rPr>
        <w:lastRenderedPageBreak/>
        <w:t>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1AA8C61"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C2A78F2"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A86FD6">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xml:space="preserve">). </w:t>
      </w:r>
      <w:r w:rsidRPr="00C2118D">
        <w:rPr>
          <w:bCs/>
        </w:rPr>
        <w:lastRenderedPageBreak/>
        <w:t>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446EAEC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77777777"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86FD6">
        <w:t xml:space="preserve">выполняющих инженерные изыскания / подготовку проектной документации или / </w:t>
      </w:r>
      <w:r w:rsidRPr="00A86FD6">
        <w:lastRenderedPageBreak/>
        <w:t>осуществляющих строительство</w:t>
      </w:r>
      <w:r w:rsidRPr="00A86FD6">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a"/>
          <w:bCs/>
        </w:rPr>
        <w:footnoteReference w:id="4"/>
      </w:r>
      <w:r w:rsidRPr="00BC4883">
        <w:rPr>
          <w:bCs/>
        </w:rPr>
        <w:t>);</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77777777" w:rsidR="00351FC0" w:rsidRPr="00A86FD6"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86FD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A86FD6">
        <w:rPr>
          <w:rStyle w:val="aa"/>
          <w:bCs/>
        </w:rPr>
        <w:footnoteReference w:id="5"/>
      </w:r>
      <w:r w:rsidRPr="00A86FD6">
        <w:rPr>
          <w:bCs/>
        </w:rPr>
        <w:t>.</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 xml:space="preserve">таких персональных </w:t>
      </w:r>
      <w:r w:rsidRPr="00C2118D">
        <w:rPr>
          <w:bCs/>
        </w:rPr>
        <w:lastRenderedPageBreak/>
        <w:t>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A7CB262"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984708">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w:t>
      </w:r>
      <w:r w:rsidRPr="00C2118D">
        <w:rPr>
          <w:shd w:val="clear" w:color="auto" w:fill="FFFFFF"/>
        </w:rPr>
        <w:lastRenderedPageBreak/>
        <w:t>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77777777"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397588">
        <w:rPr>
          <w:color w:val="000000"/>
        </w:rPr>
        <w:t>№ 10</w:t>
      </w:r>
      <w:r w:rsidRPr="00984708">
        <w:rPr>
          <w:color w:val="000000"/>
        </w:rPr>
        <w:t xml:space="preserve">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98470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7777777"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984708">
        <w:rPr>
          <w:vertAlign w:val="superscript"/>
        </w:rPr>
        <w:footnoteReference w:id="6"/>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984708">
        <w:rPr>
          <w:bCs/>
        </w:rPr>
        <w:t>10 % (десять процентов)</w:t>
      </w:r>
      <w:r w:rsidRPr="00984708">
        <w:rPr>
          <w:rStyle w:val="aa"/>
          <w:bCs/>
        </w:rPr>
        <w:footnoteReference w:id="7"/>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BD637D3" w14:textId="77777777" w:rsidR="00351FC0" w:rsidRPr="008636BD"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8636BD" w:rsidRDefault="00351FC0" w:rsidP="00351FC0">
      <w:pPr>
        <w:pStyle w:val="af0"/>
        <w:numPr>
          <w:ilvl w:val="1"/>
          <w:numId w:val="6"/>
        </w:numPr>
        <w:shd w:val="clear" w:color="auto" w:fill="FFFFFF"/>
        <w:tabs>
          <w:tab w:val="left" w:pos="1134"/>
        </w:tabs>
        <w:ind w:left="0" w:firstLine="709"/>
        <w:jc w:val="both"/>
        <w:rPr>
          <w:bCs/>
        </w:rPr>
      </w:pPr>
      <w:r w:rsidRPr="008636BD">
        <w:rPr>
          <w:bCs/>
          <w:u w:val="single"/>
        </w:rPr>
        <w:lastRenderedPageBreak/>
        <w:t>Иные права и обязанности Сторон</w:t>
      </w:r>
      <w:r w:rsidRPr="008636BD">
        <w:rPr>
          <w:bCs/>
        </w:rPr>
        <w:t>:</w:t>
      </w:r>
    </w:p>
    <w:p w14:paraId="1B8DC0DC" w14:textId="70675A33" w:rsidR="00351FC0" w:rsidRPr="008636BD" w:rsidRDefault="00351FC0" w:rsidP="00351FC0">
      <w:pPr>
        <w:pStyle w:val="af0"/>
        <w:numPr>
          <w:ilvl w:val="2"/>
          <w:numId w:val="6"/>
        </w:numPr>
        <w:shd w:val="clear" w:color="auto" w:fill="FFFFFF"/>
        <w:tabs>
          <w:tab w:val="left" w:pos="1418"/>
        </w:tabs>
        <w:ind w:left="0" w:firstLine="709"/>
        <w:jc w:val="both"/>
        <w:rPr>
          <w:bCs/>
        </w:rPr>
      </w:pPr>
      <w:r w:rsidRPr="008636BD">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sidR="00397588" w:rsidRPr="008636BD">
        <w:rPr>
          <w:bCs/>
        </w:rPr>
        <w:t>2</w:t>
      </w:r>
      <w:r w:rsidRPr="008636BD">
        <w:rPr>
          <w:bCs/>
        </w:rPr>
        <w:t xml:space="preserve"> к Договору).</w:t>
      </w:r>
    </w:p>
    <w:p w14:paraId="282C6747" w14:textId="77777777" w:rsidR="00351FC0" w:rsidRPr="008636BD" w:rsidRDefault="00351FC0" w:rsidP="00351FC0">
      <w:pPr>
        <w:pStyle w:val="af0"/>
        <w:numPr>
          <w:ilvl w:val="2"/>
          <w:numId w:val="6"/>
        </w:numPr>
        <w:shd w:val="clear" w:color="auto" w:fill="FFFFFF"/>
        <w:tabs>
          <w:tab w:val="left" w:pos="1418"/>
        </w:tabs>
        <w:ind w:left="0" w:firstLine="709"/>
        <w:jc w:val="both"/>
      </w:pPr>
      <w:r w:rsidRPr="008636BD">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77777777" w:rsidR="00351FC0" w:rsidRPr="008636BD" w:rsidRDefault="00351FC0" w:rsidP="00351FC0">
      <w:pPr>
        <w:pStyle w:val="af0"/>
        <w:numPr>
          <w:ilvl w:val="2"/>
          <w:numId w:val="6"/>
        </w:numPr>
        <w:shd w:val="clear" w:color="auto" w:fill="FFFFFF"/>
        <w:tabs>
          <w:tab w:val="left" w:pos="1418"/>
        </w:tabs>
        <w:ind w:left="0" w:firstLine="709"/>
        <w:jc w:val="both"/>
      </w:pPr>
      <w:r w:rsidRPr="008636BD">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14:paraId="19F86DFA" w14:textId="77777777" w:rsidR="00351FC0" w:rsidRPr="008636BD" w:rsidRDefault="00351FC0" w:rsidP="00351FC0">
      <w:pPr>
        <w:pStyle w:val="af0"/>
        <w:numPr>
          <w:ilvl w:val="2"/>
          <w:numId w:val="6"/>
        </w:numPr>
        <w:shd w:val="clear" w:color="auto" w:fill="FFFFFF"/>
        <w:tabs>
          <w:tab w:val="left" w:pos="1418"/>
        </w:tabs>
        <w:ind w:left="0" w:firstLine="709"/>
        <w:jc w:val="both"/>
      </w:pPr>
      <w:r w:rsidRPr="008636BD">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r w:rsidRPr="008636BD">
        <w:rPr>
          <w:rStyle w:val="aa"/>
        </w:rPr>
        <w:footnoteReference w:id="8"/>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0A9E179" w:rsidR="00351FC0" w:rsidRPr="00984708"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984708">
        <w:rPr>
          <w:bCs/>
        </w:rPr>
        <w:t>твердой</w:t>
      </w:r>
      <w:r w:rsidRPr="00C2118D">
        <w:rPr>
          <w:bCs/>
        </w:rPr>
        <w:t xml:space="preserve"> и </w:t>
      </w:r>
      <w:r w:rsidRPr="00984708">
        <w:rPr>
          <w:bCs/>
        </w:rPr>
        <w:t xml:space="preserve">составляет </w:t>
      </w:r>
      <w:r w:rsidRPr="00984708">
        <w:t>_______</w:t>
      </w:r>
      <w:r w:rsidRPr="00984708">
        <w:rPr>
          <w:bCs/>
        </w:rPr>
        <w:t xml:space="preserve"> (</w:t>
      </w:r>
      <w:r w:rsidRPr="00984708">
        <w:t>__________________</w:t>
      </w:r>
      <w:r w:rsidRPr="00984708">
        <w:rPr>
          <w:bCs/>
        </w:rPr>
        <w:t xml:space="preserve">) рублей </w:t>
      </w:r>
      <w:r w:rsidRPr="00984708">
        <w:t>___</w:t>
      </w:r>
      <w:r w:rsidRPr="00984708">
        <w:rPr>
          <w:bCs/>
        </w:rPr>
        <w:t xml:space="preserve"> копеек, в том числе НДС (18%) – ________</w:t>
      </w:r>
      <w:r w:rsidRPr="00984708">
        <w:t xml:space="preserve"> (</w:t>
      </w:r>
      <w:r w:rsidRPr="00984708">
        <w:rPr>
          <w:bCs/>
        </w:rPr>
        <w:t>___________________</w:t>
      </w:r>
      <w:r w:rsidRPr="00984708">
        <w:t>)</w:t>
      </w:r>
      <w:r w:rsidRPr="00984708">
        <w:rPr>
          <w:bCs/>
        </w:rPr>
        <w:t xml:space="preserve"> рублей ___ копеек. </w:t>
      </w:r>
    </w:p>
    <w:p w14:paraId="43550A56" w14:textId="54990330" w:rsidR="00351FC0" w:rsidRPr="00514782"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514782">
        <w:rPr>
          <w:bCs/>
        </w:rPr>
        <w:t xml:space="preserve">Локальные сметные расчеты подлежат согласованию Сторонами не позднее истечения </w:t>
      </w:r>
      <w:r w:rsidRPr="00514782">
        <w:t>30</w:t>
      </w:r>
      <w:r w:rsidRPr="00514782">
        <w:rPr>
          <w:bCs/>
        </w:rPr>
        <w:t xml:space="preserve"> (</w:t>
      </w:r>
      <w:r w:rsidRPr="00514782">
        <w:t>тридцати</w:t>
      </w:r>
      <w:r w:rsidRPr="00514782">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984708" w:rsidRPr="00514782">
        <w:rPr>
          <w:bCs/>
        </w:rPr>
        <w:t>ую таблицу стоимости</w:t>
      </w:r>
      <w:r w:rsidRPr="00514782">
        <w:rPr>
          <w:bCs/>
        </w:rPr>
        <w:t xml:space="preserve"> (Приложение № 4 к Договору) путем заключения дополнительного соглашения к Договору.</w:t>
      </w:r>
      <w:bookmarkEnd w:id="16"/>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777103E5" w:rsidR="00351FC0" w:rsidRPr="00541136"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7F4BEE">
        <w:t xml:space="preserve"> и </w:t>
      </w:r>
      <w:r w:rsidR="007F4BEE" w:rsidRPr="007F4BEE">
        <w:rPr>
          <w:snapToGrid w:val="0"/>
        </w:rPr>
        <w:t>предварите</w:t>
      </w:r>
      <w:r w:rsidR="007F4BEE">
        <w:rPr>
          <w:snapToGrid w:val="0"/>
        </w:rPr>
        <w:t>льно согласованную с Заказчиком</w:t>
      </w:r>
      <w:r w:rsidRPr="00541136">
        <w:t>.</w:t>
      </w:r>
    </w:p>
    <w:p w14:paraId="333595B8" w14:textId="6BFC80C9" w:rsidR="00351FC0" w:rsidRPr="00514782" w:rsidRDefault="00351FC0" w:rsidP="00351FC0">
      <w:pPr>
        <w:pStyle w:val="af0"/>
        <w:numPr>
          <w:ilvl w:val="2"/>
          <w:numId w:val="6"/>
        </w:numPr>
        <w:shd w:val="clear" w:color="auto" w:fill="FFFFFF"/>
        <w:tabs>
          <w:tab w:val="left" w:pos="1418"/>
        </w:tabs>
        <w:ind w:left="0" w:firstLine="709"/>
        <w:jc w:val="both"/>
      </w:pPr>
      <w:r w:rsidRPr="00514782">
        <w:lastRenderedPageBreak/>
        <w:t>Авансовые платежи в счет стоимости каждого Э</w:t>
      </w:r>
      <w:r w:rsidR="00514782">
        <w:t>тапа Проектных работ в размере 10% (десяти</w:t>
      </w:r>
      <w:r w:rsidRPr="00514782">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51478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514782">
        <w:rPr>
          <w:rStyle w:val="aa"/>
        </w:rPr>
        <w:footnoteReference w:id="9"/>
      </w:r>
      <w:r w:rsidRPr="00514782">
        <w:t xml:space="preserve">, и с учетом </w:t>
      </w:r>
      <w:r w:rsidRPr="00DE3B5A">
        <w:t>пунктов 3.5.1, 3.5.</w:t>
      </w:r>
      <w:r w:rsidR="00DE3B5A" w:rsidRPr="00DE3B5A">
        <w:t>7</w:t>
      </w:r>
      <w:r w:rsidRPr="00514782">
        <w:t xml:space="preserve"> Договора.</w:t>
      </w:r>
      <w:bookmarkEnd w:id="20"/>
    </w:p>
    <w:p w14:paraId="29BD9314" w14:textId="148D1A49"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514782">
        <w:t>при условии согласования Сторонами сметной документации на соответствующий Этап Работ в соответствии с пунктом 3.2 Договора</w:t>
      </w:r>
      <w:r w:rsidRPr="00514782">
        <w:rPr>
          <w:rStyle w:val="aa"/>
        </w:rPr>
        <w:footnoteReference w:id="10"/>
      </w:r>
      <w:r w:rsidRPr="00514782">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rsidRPr="00DE3B5A">
        <w:t>пунктов 3.5.1, 3.5.</w:t>
      </w:r>
      <w:r w:rsidR="00DE3B5A" w:rsidRPr="00DE3B5A">
        <w:t>7</w:t>
      </w:r>
      <w:r w:rsidRPr="00C2118D">
        <w:t xml:space="preserve"> Договора.</w:t>
      </w:r>
      <w:bookmarkEnd w:id="21"/>
    </w:p>
    <w:p w14:paraId="68C03AEF" w14:textId="0D72DB13" w:rsidR="00351FC0" w:rsidRPr="00514782" w:rsidRDefault="00514782" w:rsidP="00351FC0">
      <w:pPr>
        <w:pStyle w:val="af0"/>
        <w:numPr>
          <w:ilvl w:val="2"/>
          <w:numId w:val="6"/>
        </w:numPr>
        <w:shd w:val="clear" w:color="auto" w:fill="FFFFFF"/>
        <w:tabs>
          <w:tab w:val="left" w:pos="1418"/>
        </w:tabs>
        <w:ind w:left="0" w:firstLine="709"/>
        <w:jc w:val="both"/>
      </w:pPr>
      <w:bookmarkStart w:id="24" w:name="_Ref373242949"/>
      <w:r w:rsidRPr="00514782">
        <w:t>Последующие платежи в размере 9</w:t>
      </w:r>
      <w:r w:rsidR="00351FC0" w:rsidRPr="00514782">
        <w:t>0% (</w:t>
      </w:r>
      <w:r w:rsidRPr="00514782">
        <w:t>девяноста</w:t>
      </w:r>
      <w:r w:rsidR="00351FC0" w:rsidRPr="00514782">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14:paraId="31A1C668" w14:textId="77777777"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w:t>
      </w:r>
      <w:r w:rsidRPr="00514782">
        <w:t>(кроме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14:paraId="032ECE49" w14:textId="0D56C2AB" w:rsidR="00514782"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35AC82D6" w14:textId="25077F31" w:rsidR="00514782" w:rsidRDefault="00514782" w:rsidP="00351FC0">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36242E0D" w14:textId="28CE8CD0" w:rsidR="00514782" w:rsidRDefault="00514782" w:rsidP="00DE3B5A">
      <w:pPr>
        <w:pStyle w:val="af0"/>
        <w:shd w:val="clear" w:color="auto" w:fill="FFFFFF"/>
        <w:tabs>
          <w:tab w:val="left" w:pos="1418"/>
        </w:tabs>
        <w:ind w:left="0"/>
        <w:jc w:val="both"/>
      </w:pPr>
      <w:r>
        <w:t xml:space="preserve">- погашение аванса, производится по мере подписания Актов о приемке выполненных работ (форма КС2), </w:t>
      </w:r>
      <w:r w:rsidR="00DE3B5A">
        <w:t>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3B89DFB6"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E3B5A">
        <w:t>с даты, следующей за датой начала выполнения Работ, указанной в пункте 1.6 Договора</w:t>
      </w:r>
      <w:r w:rsidR="00DE3B5A" w:rsidRPr="00DE3B5A">
        <w:t xml:space="preserve"> </w:t>
      </w:r>
      <w:r w:rsidRPr="00DE3B5A">
        <w:t>с даты начала выполнения Работ по Объекту пр</w:t>
      </w:r>
      <w:r w:rsidRPr="00E65A1F">
        <w:t xml:space="preserve">едоставить Заказчику Банковскую гарантию </w:t>
      </w:r>
      <w:r w:rsidR="00DE3B5A">
        <w:t>надлежащего исполнения Договора</w:t>
      </w:r>
      <w:r w:rsidRPr="00E65A1F">
        <w:t>, соответствующую требованиям, установленным разделом 6 Договора</w:t>
      </w:r>
      <w:r w:rsidR="007F4BEE">
        <w:t xml:space="preserve"> и предварительно согласованную с заказчиком.  </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DE3B5A">
        <w:t>Этапа Работ</w:t>
      </w:r>
      <w:r w:rsidRPr="00E65A1F">
        <w:t xml:space="preserve"> от каждого платежа, выплачиваемого </w:t>
      </w:r>
      <w:r w:rsidRPr="00E65A1F">
        <w:lastRenderedPageBreak/>
        <w:t xml:space="preserve">Заказчиком Подрядчику в порядке, размерах и сроки, установленные </w:t>
      </w:r>
      <w:r w:rsidRPr="00DE3B5A">
        <w:t>пунктами 3.5.4, 3.5.5,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2934A71A"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DE3B5A">
        <w:t>подписания Сторонами Акта КС-11</w:t>
      </w:r>
      <w:r w:rsidRPr="00E65A1F">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DE3B5A">
        <w:t>ей с даты подписания Акта КС-11</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AA11524" w14:textId="7727313D" w:rsidR="00351FC0" w:rsidRPr="00C2118D" w:rsidRDefault="00351FC0" w:rsidP="007C3342">
      <w:pPr>
        <w:pStyle w:val="af0"/>
        <w:shd w:val="clear" w:color="auto" w:fill="FFFFFF"/>
        <w:tabs>
          <w:tab w:val="left" w:pos="1134"/>
        </w:tabs>
        <w:ind w:left="0" w:firstLine="709"/>
        <w:jc w:val="both"/>
        <w:rPr>
          <w:bCs/>
        </w:rPr>
      </w:pPr>
      <w:r>
        <w:rPr>
          <w:bCs/>
        </w:rPr>
        <w:t>3</w:t>
      </w:r>
      <w:r w:rsidR="00571118">
        <w:rPr>
          <w:bCs/>
        </w:rPr>
        <w:t>.9</w:t>
      </w:r>
      <w:r w:rsidRPr="00BC4883">
        <w:rPr>
          <w:bCs/>
        </w:rPr>
        <w:t>.</w:t>
      </w:r>
      <w:bookmarkStart w:id="28" w:name="_Ref361834251"/>
      <w:bookmarkEnd w:id="23"/>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9E7E7B"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9E7E7B">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w:t>
      </w:r>
      <w:r w:rsidRPr="00397588">
        <w:rPr>
          <w:bCs/>
        </w:rPr>
        <w:t xml:space="preserve">Приложения № 8 </w:t>
      </w:r>
      <w:r w:rsidRPr="009E7E7B">
        <w:rPr>
          <w:bCs/>
        </w:rP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9E7E7B" w:rsidRDefault="00351FC0" w:rsidP="00351FC0">
      <w:pPr>
        <w:pStyle w:val="af0"/>
        <w:numPr>
          <w:ilvl w:val="1"/>
          <w:numId w:val="6"/>
        </w:numPr>
        <w:shd w:val="clear" w:color="auto" w:fill="FFFFFF"/>
        <w:tabs>
          <w:tab w:val="left" w:pos="709"/>
          <w:tab w:val="left" w:pos="1134"/>
        </w:tabs>
        <w:ind w:left="0" w:firstLine="709"/>
        <w:jc w:val="both"/>
      </w:pPr>
      <w:r w:rsidRPr="009E7E7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9E7E7B">
        <w:t xml:space="preserve"> (пяти)</w:t>
      </w:r>
      <w:r w:rsidRPr="009E7E7B">
        <w:rPr>
          <w:bCs/>
        </w:rPr>
        <w:t xml:space="preserve"> рабочих дней представляет Заказчику подписанный со своей стороны в 2 (двух) экземплярах </w:t>
      </w:r>
      <w:r w:rsidRPr="009E7E7B">
        <w:rPr>
          <w:bCs/>
          <w:snapToGrid w:val="0"/>
        </w:rPr>
        <w:t>Акт освидетельствования выполненных работ по форме Приложения № 9 к Договору,</w:t>
      </w:r>
      <w:r w:rsidRPr="009E7E7B">
        <w:rPr>
          <w:snapToGrid w:val="0"/>
        </w:rPr>
        <w:t xml:space="preserve"> </w:t>
      </w:r>
      <w:r w:rsidRPr="009E7E7B">
        <w:rPr>
          <w:bCs/>
        </w:rPr>
        <w:t xml:space="preserve">с приложением Приемо-сдаточной и Исполнительной документации </w:t>
      </w:r>
      <w:r w:rsidRPr="009E7E7B">
        <w:t>в 3 (трех) экземплярах.</w:t>
      </w:r>
      <w:bookmarkEnd w:id="29"/>
      <w:bookmarkEnd w:id="30"/>
      <w:bookmarkEnd w:id="31"/>
    </w:p>
    <w:p w14:paraId="6556ABF6" w14:textId="19FBD7CA"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t xml:space="preserve">По завершении выполнения Работ в отношении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35E2FDC1"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w:t>
      </w:r>
      <w:r w:rsidR="009E7E7B">
        <w:t xml:space="preserve">Акт сдачи-приемки проектных работ </w:t>
      </w:r>
      <w:r w:rsidR="009E7E7B" w:rsidRPr="00397588">
        <w:t>(</w:t>
      </w:r>
      <w:r w:rsidR="00397588" w:rsidRPr="00397588">
        <w:t>Приложение №8</w:t>
      </w:r>
      <w:r w:rsidR="009E7E7B" w:rsidRPr="00397588">
        <w:t>),</w:t>
      </w:r>
      <w:r w:rsidR="009E7E7B">
        <w:t xml:space="preserve"> Справку КС-3 в отношении </w:t>
      </w:r>
      <w:r w:rsidRPr="00C2118D">
        <w:t>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064821B8" w:rsidR="00351FC0" w:rsidRPr="00E34359" w:rsidRDefault="00351FC0" w:rsidP="00351FC0">
      <w:pPr>
        <w:pStyle w:val="af0"/>
        <w:numPr>
          <w:ilvl w:val="0"/>
          <w:numId w:val="100"/>
        </w:numPr>
        <w:shd w:val="clear" w:color="auto" w:fill="FFFFFF"/>
        <w:tabs>
          <w:tab w:val="left" w:pos="1418"/>
        </w:tabs>
        <w:ind w:left="0" w:firstLine="709"/>
        <w:jc w:val="both"/>
      </w:pPr>
      <w:r w:rsidRPr="009E7E7B">
        <w:lastRenderedPageBreak/>
        <w:t>Акт</w:t>
      </w:r>
      <w:r w:rsidRPr="009E7E7B">
        <w:rPr>
          <w:bCs/>
        </w:rPr>
        <w:t xml:space="preserve"> о приеме-сдаче реконструированных, </w:t>
      </w:r>
      <w:r w:rsidR="009E7E7B" w:rsidRPr="009E7E7B">
        <w:rPr>
          <w:bCs/>
        </w:rPr>
        <w:t>о</w:t>
      </w:r>
      <w:r w:rsidRPr="009E7E7B">
        <w:rPr>
          <w:bCs/>
        </w:rPr>
        <w:t>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0F3063"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0F3063">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0F3063">
        <w:rPr>
          <w:bCs/>
          <w:snapToGrid w:val="0"/>
        </w:rPr>
        <w:t xml:space="preserve">сдачи-приемки Проектных работ по </w:t>
      </w:r>
      <w:r w:rsidRPr="00397588">
        <w:rPr>
          <w:bCs/>
          <w:snapToGrid w:val="0"/>
        </w:rPr>
        <w:t>форме Приложения № 8</w:t>
      </w:r>
      <w:r w:rsidRPr="000F3063">
        <w:rPr>
          <w:bCs/>
          <w:snapToGrid w:val="0"/>
        </w:rPr>
        <w:t xml:space="preserve"> к Договору.</w:t>
      </w:r>
    </w:p>
    <w:p w14:paraId="7C7BBB4C" w14:textId="2080C7EB"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0F3063">
        <w:rPr>
          <w:bCs/>
        </w:rPr>
        <w:t>(кроме Проектных работ)</w:t>
      </w:r>
      <w:r>
        <w:rPr>
          <w:bCs/>
        </w:rPr>
        <w:t xml:space="preserve"> </w:t>
      </w:r>
      <w:r w:rsidRPr="00C2118D">
        <w:rPr>
          <w:bCs/>
        </w:rPr>
        <w:t xml:space="preserve">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7A00CEE"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в отношении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0F3063">
        <w:rPr>
          <w:bCs/>
        </w:rPr>
        <w:t>Цены Дог</w:t>
      </w:r>
      <w:r w:rsidR="000F3063" w:rsidRPr="000F3063">
        <w:rPr>
          <w:bCs/>
        </w:rPr>
        <w:t>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0F3063">
        <w:rPr>
          <w:bCs/>
          <w:snapToGrid/>
          <w:sz w:val="24"/>
          <w:szCs w:val="24"/>
        </w:rPr>
        <w:t>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rPr>
          <w:bCs/>
          <w:snapToGrid/>
          <w:sz w:val="24"/>
          <w:szCs w:val="24"/>
        </w:rPr>
        <w:lastRenderedPageBreak/>
        <w:t>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68CBBE76"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 Банковскую гарантию (копия).</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258C1F1"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0F3063" w:rsidRPr="000F3063">
        <w:rPr>
          <w:bCs/>
        </w:rPr>
        <w:t>Договору в целом</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503BE7FD"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r w:rsidR="006E389D">
        <w:rPr>
          <w:bCs/>
          <w:snapToGrid/>
          <w:sz w:val="24"/>
          <w:szCs w:val="24"/>
        </w:rPr>
        <w:t xml:space="preserve"> </w:t>
      </w:r>
      <w:r w:rsidR="006E389D" w:rsidRPr="00397588">
        <w:rPr>
          <w:bCs/>
          <w:snapToGrid/>
          <w:sz w:val="24"/>
          <w:szCs w:val="24"/>
        </w:rPr>
        <w:t>(Приложение №1</w:t>
      </w:r>
      <w:r w:rsidR="00A37AC5" w:rsidRPr="00A37AC5">
        <w:rPr>
          <w:bCs/>
          <w:snapToGrid/>
          <w:sz w:val="24"/>
          <w:szCs w:val="24"/>
        </w:rPr>
        <w:t>2</w:t>
      </w:r>
      <w:r w:rsidR="006E389D" w:rsidRPr="00397588">
        <w:rPr>
          <w:bCs/>
          <w:snapToGrid/>
          <w:sz w:val="24"/>
          <w:szCs w:val="24"/>
        </w:rPr>
        <w:t xml:space="preserve"> к Договору)</w:t>
      </w:r>
      <w:r w:rsidRPr="00397588">
        <w:rPr>
          <w:bCs/>
          <w:snapToGrid/>
          <w:sz w:val="24"/>
          <w:szCs w:val="24"/>
        </w:rPr>
        <w:t>:</w:t>
      </w:r>
    </w:p>
    <w:p w14:paraId="266C8354" w14:textId="5EA2ECAC"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11"/>
      </w:r>
      <w:r w:rsidR="0096425F">
        <w:rPr>
          <w:bCs/>
          <w:snapToGrid/>
          <w:sz w:val="24"/>
          <w:szCs w:val="24"/>
        </w:rPr>
        <w:t xml:space="preserve"> </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4D1FE8A"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w:t>
      </w:r>
      <w:r w:rsidRPr="000A4FCE">
        <w:rPr>
          <w:bCs/>
        </w:rPr>
        <w:lastRenderedPageBreak/>
        <w:t xml:space="preserve">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2"/>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3"/>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253882">
        <w:rPr>
          <w:bCs/>
        </w:rPr>
        <w:t>3.5.5, 3.9.2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4"/>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5"/>
      </w:r>
      <w:r w:rsidRPr="00C2118D">
        <w:rPr>
          <w:bCs/>
        </w:rPr>
        <w:t>.</w:t>
      </w:r>
    </w:p>
    <w:p w14:paraId="29B38D42" w14:textId="77777777" w:rsidR="00351FC0" w:rsidRPr="00253882" w:rsidRDefault="00351FC0" w:rsidP="00351FC0">
      <w:pPr>
        <w:pStyle w:val="af0"/>
        <w:numPr>
          <w:ilvl w:val="1"/>
          <w:numId w:val="6"/>
        </w:numPr>
        <w:shd w:val="clear" w:color="auto" w:fill="FFFFFF"/>
        <w:tabs>
          <w:tab w:val="left" w:pos="1134"/>
        </w:tabs>
        <w:ind w:left="0" w:firstLine="709"/>
        <w:jc w:val="both"/>
      </w:pPr>
      <w:r w:rsidRPr="00253882">
        <w:t xml:space="preserve">В случае нарушения Подрядчиком сроков </w:t>
      </w:r>
      <w:r w:rsidRPr="0025388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53882">
        <w:t xml:space="preserve">Заказчик вправе требовать уплаты Подрядчиком </w:t>
      </w:r>
      <w:r w:rsidRPr="00253882">
        <w:rPr>
          <w:color w:val="000000"/>
        </w:rPr>
        <w:t>неустойки</w:t>
      </w:r>
      <w:r w:rsidRPr="00253882">
        <w:t xml:space="preserve"> в размере </w:t>
      </w:r>
      <w:r w:rsidRPr="00253882">
        <w:rPr>
          <w:color w:val="000000"/>
        </w:rPr>
        <w:t>0,05 (ноль целых пять сотых) % от Цены Договора</w:t>
      </w:r>
      <w:r w:rsidRPr="00253882">
        <w:t xml:space="preserve"> за каждый </w:t>
      </w:r>
      <w:r w:rsidRPr="00253882">
        <w:rPr>
          <w:color w:val="000000"/>
        </w:rPr>
        <w:t>день просрочки.</w:t>
      </w:r>
      <w:r w:rsidRPr="00253882">
        <w:rPr>
          <w:rStyle w:val="aa"/>
          <w:color w:val="000000"/>
        </w:rPr>
        <w:footnoteReference w:id="16"/>
      </w:r>
    </w:p>
    <w:p w14:paraId="1478E2A0" w14:textId="77777777"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t>Срок оплаты неустойки письменно согласовывается Сторонами при приемке Результата работ по Договору.</w:t>
      </w:r>
    </w:p>
    <w:p w14:paraId="7C9AD1A3" w14:textId="77777777"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253882">
        <w:rPr>
          <w:sz w:val="20"/>
          <w:szCs w:val="20"/>
          <w:vertAlign w:val="superscript"/>
        </w:rPr>
        <w:footnoteReference w:id="17"/>
      </w:r>
    </w:p>
    <w:p w14:paraId="17796424" w14:textId="070924DF" w:rsidR="00351FC0" w:rsidRPr="00253882" w:rsidRDefault="00351FC0" w:rsidP="00351FC0">
      <w:pPr>
        <w:pStyle w:val="af0"/>
        <w:numPr>
          <w:ilvl w:val="1"/>
          <w:numId w:val="6"/>
        </w:numPr>
        <w:shd w:val="clear" w:color="auto" w:fill="FFFFFF"/>
        <w:tabs>
          <w:tab w:val="left" w:pos="1134"/>
        </w:tabs>
        <w:ind w:left="0" w:firstLine="709"/>
        <w:jc w:val="both"/>
      </w:pPr>
      <w:r w:rsidRPr="00253882">
        <w:t>Предусмотренный пунктами 7.1</w:t>
      </w:r>
      <w:r w:rsidR="00253882" w:rsidRPr="00253882">
        <w:t>0 и 7.11</w:t>
      </w:r>
      <w:r w:rsidRPr="00253882">
        <w:t xml:space="preserve"> Договора ущерб Заказчика компенсируется Подрядчиком в полной сумме сверх неустойки.</w:t>
      </w:r>
    </w:p>
    <w:p w14:paraId="4970F4DF" w14:textId="5236487A"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397588">
        <w:t>Приложение № 1</w:t>
      </w:r>
      <w:r w:rsidR="00397588" w:rsidRPr="00397588">
        <w:t>2</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6E991D04"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rsidR="00397588" w:rsidRPr="00397588">
        <w:t>2</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307C2D7A" w14:textId="77777777" w:rsidR="00571118" w:rsidRPr="00C2118D" w:rsidRDefault="00571118" w:rsidP="00571118">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39E3FDF8" w14:textId="77777777" w:rsidR="00571118" w:rsidRPr="00C2118D" w:rsidRDefault="00571118" w:rsidP="00571118">
      <w:pPr>
        <w:pStyle w:val="af0"/>
        <w:shd w:val="clear" w:color="auto" w:fill="FFFFFF"/>
        <w:tabs>
          <w:tab w:val="left" w:pos="1134"/>
        </w:tabs>
        <w:ind w:left="709"/>
        <w:jc w:val="both"/>
        <w:rPr>
          <w:bCs/>
        </w:rPr>
      </w:pP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253882">
        <w:rPr>
          <w:sz w:val="24"/>
          <w:szCs w:val="24"/>
        </w:rPr>
        <w:t xml:space="preserve">____ </w:t>
      </w:r>
      <w:r w:rsidRPr="00253882">
        <w:rPr>
          <w:bCs/>
          <w:sz w:val="24"/>
          <w:szCs w:val="24"/>
        </w:rPr>
        <w:t>(____________)</w:t>
      </w:r>
      <w:r w:rsidRPr="00253882">
        <w:rPr>
          <w:sz w:val="24"/>
          <w:szCs w:val="24"/>
        </w:rPr>
        <w:t xml:space="preserve"> месяцев</w:t>
      </w:r>
      <w:r w:rsidRPr="00253882">
        <w:rPr>
          <w:bCs/>
          <w:sz w:val="24"/>
          <w:szCs w:val="24"/>
        </w:rPr>
        <w:t xml:space="preserve"> и начинает течь с даты подписания Сторонами А</w:t>
      </w:r>
      <w:r w:rsidRPr="00253882">
        <w:rPr>
          <w:sz w:val="24"/>
          <w:szCs w:val="24"/>
        </w:rPr>
        <w:t>кта КС-11</w:t>
      </w:r>
      <w:r w:rsidRPr="00253882">
        <w:rPr>
          <w:bCs/>
          <w:sz w:val="24"/>
          <w:szCs w:val="24"/>
        </w:rPr>
        <w:t xml:space="preserve"> </w:t>
      </w:r>
      <w:bookmarkEnd w:id="35"/>
      <w:r w:rsidRPr="00253882">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253882">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0D6EDB"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0D6EDB">
        <w:t>, выполняющих инженерные изыскания / подготовку проектной документации или / осуществляющих строительство</w:t>
      </w:r>
      <w:r w:rsidRPr="000D6EDB">
        <w:rPr>
          <w:rStyle w:val="aa"/>
        </w:rPr>
        <w:footnoteReference w:id="18"/>
      </w:r>
      <w:r w:rsidRPr="000D6EDB">
        <w:t>;</w:t>
      </w:r>
    </w:p>
    <w:p w14:paraId="3E0C278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0D6EDB">
        <w:t>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19"/>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27A6BA7C"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0D6EDB" w:rsidRDefault="00351FC0" w:rsidP="00351FC0">
      <w:pPr>
        <w:pStyle w:val="af0"/>
        <w:numPr>
          <w:ilvl w:val="0"/>
          <w:numId w:val="86"/>
        </w:numPr>
        <w:tabs>
          <w:tab w:val="left" w:pos="1134"/>
        </w:tabs>
        <w:ind w:left="0" w:right="23" w:firstLine="709"/>
        <w:jc w:val="both"/>
      </w:pPr>
      <w:r w:rsidRPr="000D6EDB">
        <w:t xml:space="preserve">прекращение членства в СРО, основанной на членстве лиц, осуществляющих выполняющих инженерные изыскания / подготовку проектной документации или / </w:t>
      </w:r>
      <w:r w:rsidRPr="000D6EDB">
        <w:lastRenderedPageBreak/>
        <w:t>осуществляющих строительство, предоставляющих Подрядчику право на производство Работ по Договору;</w:t>
      </w:r>
    </w:p>
    <w:p w14:paraId="46DE3BDB" w14:textId="77777777" w:rsidR="00351FC0" w:rsidRPr="000D6EDB" w:rsidRDefault="00351FC0" w:rsidP="00351FC0">
      <w:pPr>
        <w:pStyle w:val="af0"/>
        <w:numPr>
          <w:ilvl w:val="0"/>
          <w:numId w:val="86"/>
        </w:numPr>
        <w:tabs>
          <w:tab w:val="left" w:pos="1134"/>
        </w:tabs>
        <w:ind w:left="0" w:right="23" w:firstLine="709"/>
        <w:jc w:val="both"/>
      </w:pPr>
      <w:r w:rsidRPr="000D6EDB">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0D6EDB">
        <w:rPr>
          <w:rStyle w:val="aa"/>
        </w:rPr>
        <w:footnoteReference w:id="20"/>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22DFF7A1"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0D6EDB">
        <w:rPr>
          <w:bCs/>
        </w:rPr>
        <w:t>и оборудование</w:t>
      </w:r>
      <w:r w:rsidRPr="000D6EDB">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CFB515"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w:t>
      </w:r>
      <w:r w:rsidRPr="000D6EDB">
        <w:rPr>
          <w:bCs/>
        </w:rPr>
        <w:t xml:space="preserve">суде </w:t>
      </w:r>
      <w:r w:rsidR="000D6EDB" w:rsidRPr="000D6EDB">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4066C7EA"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 xml:space="preserve">дательством </w:t>
      </w:r>
      <w:r>
        <w:rPr>
          <w:bCs/>
          <w:snapToGrid/>
          <w:sz w:val="24"/>
          <w:szCs w:val="24"/>
        </w:rPr>
        <w:lastRenderedPageBreak/>
        <w:t>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1714C4B2" w:rsidR="00351FC0" w:rsidRPr="00C2118D" w:rsidRDefault="00351FC0" w:rsidP="00351FC0">
      <w:pPr>
        <w:pStyle w:val="af0"/>
        <w:shd w:val="clear" w:color="auto" w:fill="FFFFFF"/>
        <w:ind w:left="0"/>
        <w:jc w:val="both"/>
        <w:rPr>
          <w:bCs/>
        </w:rPr>
      </w:pPr>
      <w:r w:rsidRPr="00C2118D">
        <w:rPr>
          <w:bCs/>
        </w:rPr>
        <w:t>Приложе</w:t>
      </w:r>
      <w:r w:rsidR="000D6EDB">
        <w:rPr>
          <w:bCs/>
        </w:rPr>
        <w:t>ние № 4 – Сводная таблица стоимости</w:t>
      </w:r>
      <w:r w:rsidRPr="00C2118D">
        <w:rPr>
          <w:bCs/>
        </w:rPr>
        <w:t>;</w:t>
      </w:r>
    </w:p>
    <w:p w14:paraId="5CB7B717" w14:textId="12CAA6E0"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0D6EDB">
        <w:rPr>
          <w:bCs/>
          <w:snapToGrid w:val="0"/>
        </w:rPr>
        <w:t>Приложение № 8 – Форма Акта сдачи-приемки Проектных работ;</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77777777" w:rsidR="00351FC0" w:rsidRPr="00C2118D" w:rsidRDefault="00351FC0" w:rsidP="00351FC0">
      <w:pPr>
        <w:pStyle w:val="af0"/>
        <w:shd w:val="clear" w:color="auto" w:fill="FFFFFF"/>
        <w:ind w:left="0"/>
        <w:jc w:val="both"/>
        <w:rPr>
          <w:bCs/>
        </w:rPr>
      </w:pPr>
      <w:r w:rsidRPr="000D6EDB">
        <w:rPr>
          <w:bCs/>
        </w:rPr>
        <w:t>Приложение № 10 – Требования к страховой компании и существенные условия договора страхования;</w:t>
      </w:r>
      <w:r w:rsidRPr="00C2118D">
        <w:rPr>
          <w:bCs/>
        </w:rPr>
        <w:t xml:space="preserve"> </w:t>
      </w:r>
    </w:p>
    <w:p w14:paraId="52E36E8A" w14:textId="15286DDD" w:rsidR="00351FC0" w:rsidRDefault="00351FC0" w:rsidP="00351FC0">
      <w:pPr>
        <w:pStyle w:val="af0"/>
        <w:shd w:val="clear" w:color="auto" w:fill="FFFFFF"/>
        <w:ind w:left="0"/>
        <w:jc w:val="both"/>
        <w:rPr>
          <w:bCs/>
        </w:rPr>
      </w:pPr>
      <w:r w:rsidRPr="000D6EDB">
        <w:rPr>
          <w:bCs/>
        </w:rPr>
        <w:t>Приложение № 1</w:t>
      </w:r>
      <w:r w:rsidR="00A37AC5" w:rsidRPr="00A37AC5">
        <w:rPr>
          <w:bCs/>
        </w:rPr>
        <w:t>1</w:t>
      </w:r>
      <w:r w:rsidRPr="000D6EDB">
        <w:rPr>
          <w:bCs/>
        </w:rPr>
        <w:t xml:space="preserve"> – Регламент взаимодействия в ходе исполнения процессов управления проектом.</w:t>
      </w:r>
    </w:p>
    <w:p w14:paraId="7A148683" w14:textId="1383C48E" w:rsidR="00351FC0" w:rsidRDefault="000D6EDB" w:rsidP="00351FC0">
      <w:pPr>
        <w:pStyle w:val="af0"/>
        <w:shd w:val="clear" w:color="auto" w:fill="FFFFFF"/>
        <w:ind w:left="0"/>
        <w:jc w:val="both"/>
        <w:rPr>
          <w:bCs/>
        </w:rPr>
      </w:pPr>
      <w:r w:rsidRPr="000D6EDB">
        <w:rPr>
          <w:bCs/>
        </w:rPr>
        <w:t>Приложение № 1</w:t>
      </w:r>
      <w:r w:rsidR="00A37AC5" w:rsidRPr="00A37AC5">
        <w:rPr>
          <w:bCs/>
        </w:rPr>
        <w:t>2</w:t>
      </w:r>
      <w:r w:rsidRPr="000D6EDB">
        <w:rPr>
          <w:bCs/>
        </w:rPr>
        <w:t xml:space="preserve"> – </w:t>
      </w:r>
      <w:r w:rsidR="006E389D">
        <w:rPr>
          <w:bCs/>
        </w:rPr>
        <w:t>Критерии отбора Банков-Гарантов</w:t>
      </w:r>
      <w:r w:rsidRPr="000D6EDB">
        <w:rPr>
          <w:bCs/>
        </w:rPr>
        <w:t>.</w:t>
      </w: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BE63C5">
        <w:tc>
          <w:tcPr>
            <w:tcW w:w="4928" w:type="dxa"/>
            <w:gridSpan w:val="2"/>
          </w:tcPr>
          <w:p w14:paraId="3334F095" w14:textId="77777777" w:rsidR="00351FC0" w:rsidRPr="002C099E" w:rsidRDefault="00351FC0" w:rsidP="00BE63C5">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BE63C5">
            <w:pPr>
              <w:spacing w:line="240" w:lineRule="auto"/>
              <w:ind w:firstLine="0"/>
              <w:rPr>
                <w:sz w:val="24"/>
                <w:szCs w:val="24"/>
              </w:rPr>
            </w:pPr>
            <w:r w:rsidRPr="002C099E">
              <w:rPr>
                <w:sz w:val="24"/>
                <w:szCs w:val="24"/>
              </w:rPr>
              <w:t>ПОДРЯДЧИК:</w:t>
            </w:r>
          </w:p>
        </w:tc>
      </w:tr>
      <w:tr w:rsidR="00351FC0" w:rsidRPr="00A73EC7" w14:paraId="7A385169" w14:textId="77777777" w:rsidTr="00BE63C5">
        <w:tc>
          <w:tcPr>
            <w:tcW w:w="4928" w:type="dxa"/>
            <w:gridSpan w:val="2"/>
            <w:shd w:val="clear" w:color="auto" w:fill="BFBFBF" w:themeFill="background1" w:themeFillShade="BF"/>
          </w:tcPr>
          <w:p w14:paraId="53DD8071" w14:textId="77777777" w:rsidR="00351FC0" w:rsidRPr="002C099E" w:rsidRDefault="00351FC0" w:rsidP="00BE63C5">
            <w:pPr>
              <w:spacing w:line="240" w:lineRule="auto"/>
              <w:ind w:firstLine="0"/>
              <w:jc w:val="left"/>
              <w:rPr>
                <w:sz w:val="24"/>
                <w:szCs w:val="24"/>
              </w:rPr>
            </w:pPr>
          </w:p>
          <w:p w14:paraId="73954A16" w14:textId="77777777" w:rsidR="00351FC0" w:rsidRPr="002C099E" w:rsidRDefault="00351FC0" w:rsidP="00BE63C5">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BE63C5">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BE63C5">
            <w:pPr>
              <w:spacing w:line="240" w:lineRule="auto"/>
              <w:ind w:firstLine="0"/>
              <w:jc w:val="left"/>
              <w:rPr>
                <w:sz w:val="24"/>
                <w:szCs w:val="24"/>
              </w:rPr>
            </w:pPr>
          </w:p>
          <w:p w14:paraId="31C08B0A" w14:textId="77777777" w:rsidR="00351FC0" w:rsidRPr="00A346A8" w:rsidRDefault="00351FC0" w:rsidP="00BE63C5">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BE63C5">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BE63C5">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BE63C5">
            <w:pPr>
              <w:spacing w:line="240" w:lineRule="auto"/>
              <w:ind w:firstLine="0"/>
              <w:rPr>
                <w:sz w:val="24"/>
                <w:szCs w:val="24"/>
              </w:rPr>
            </w:pPr>
            <w:proofErr w:type="gramStart"/>
            <w:r w:rsidRPr="00A346A8">
              <w:rPr>
                <w:sz w:val="24"/>
                <w:szCs w:val="24"/>
              </w:rPr>
              <w:t>ИНН  2801108200</w:t>
            </w:r>
            <w:proofErr w:type="gramEnd"/>
            <w:r>
              <w:rPr>
                <w:sz w:val="24"/>
                <w:szCs w:val="24"/>
              </w:rPr>
              <w:t xml:space="preserve">   </w:t>
            </w:r>
            <w:r w:rsidRPr="00A346A8">
              <w:rPr>
                <w:sz w:val="24"/>
                <w:szCs w:val="24"/>
              </w:rPr>
              <w:t>КПП  280150001</w:t>
            </w:r>
          </w:p>
          <w:p w14:paraId="1E74D8C5" w14:textId="77777777" w:rsidR="00351FC0" w:rsidRPr="00A346A8" w:rsidRDefault="00351FC0" w:rsidP="00BE63C5">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BE63C5">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BE63C5">
            <w:pPr>
              <w:spacing w:line="240" w:lineRule="auto"/>
              <w:ind w:firstLine="0"/>
              <w:rPr>
                <w:b/>
                <w:sz w:val="24"/>
                <w:szCs w:val="24"/>
                <w:u w:val="single"/>
              </w:rPr>
            </w:pPr>
          </w:p>
          <w:p w14:paraId="63AA483F" w14:textId="77777777" w:rsidR="00351FC0" w:rsidRPr="00A346A8" w:rsidRDefault="00351FC0" w:rsidP="00BE63C5">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BE63C5">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BE63C5">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BE63C5">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BE63C5">
            <w:pPr>
              <w:spacing w:line="240" w:lineRule="auto"/>
              <w:ind w:firstLine="0"/>
              <w:rPr>
                <w:sz w:val="24"/>
                <w:szCs w:val="24"/>
              </w:rPr>
            </w:pPr>
            <w:proofErr w:type="gramStart"/>
            <w:r w:rsidRPr="00A346A8">
              <w:rPr>
                <w:sz w:val="24"/>
                <w:szCs w:val="24"/>
              </w:rPr>
              <w:t>БИК  040813608</w:t>
            </w:r>
            <w:proofErr w:type="gramEnd"/>
          </w:p>
          <w:p w14:paraId="6D8E8B42" w14:textId="77777777" w:rsidR="00351FC0" w:rsidRPr="00A346A8" w:rsidRDefault="00351FC0" w:rsidP="00BE63C5">
            <w:pPr>
              <w:spacing w:line="240" w:lineRule="auto"/>
              <w:ind w:firstLine="0"/>
              <w:rPr>
                <w:sz w:val="24"/>
                <w:szCs w:val="24"/>
              </w:rPr>
            </w:pPr>
            <w:proofErr w:type="gramStart"/>
            <w:r w:rsidRPr="00A346A8">
              <w:rPr>
                <w:sz w:val="24"/>
                <w:szCs w:val="24"/>
              </w:rPr>
              <w:t>ИНН  7707083893</w:t>
            </w:r>
            <w:proofErr w:type="gramEnd"/>
          </w:p>
          <w:p w14:paraId="1081436A" w14:textId="77777777" w:rsidR="00351FC0" w:rsidRDefault="00351FC0" w:rsidP="00BE63C5">
            <w:pPr>
              <w:spacing w:line="240" w:lineRule="auto"/>
              <w:ind w:firstLine="0"/>
              <w:rPr>
                <w:sz w:val="24"/>
                <w:szCs w:val="24"/>
              </w:rPr>
            </w:pPr>
            <w:r w:rsidRPr="00A346A8">
              <w:rPr>
                <w:sz w:val="24"/>
                <w:szCs w:val="24"/>
              </w:rPr>
              <w:lastRenderedPageBreak/>
              <w:t>ОГРН   1027700132195</w:t>
            </w:r>
          </w:p>
          <w:p w14:paraId="4A03E44B" w14:textId="77777777" w:rsidR="00351FC0" w:rsidRDefault="00351FC0" w:rsidP="00BE63C5">
            <w:pPr>
              <w:spacing w:line="240" w:lineRule="auto"/>
              <w:ind w:firstLine="0"/>
              <w:rPr>
                <w:sz w:val="24"/>
                <w:szCs w:val="24"/>
              </w:rPr>
            </w:pPr>
          </w:p>
          <w:p w14:paraId="1259E039" w14:textId="77777777" w:rsidR="00351FC0" w:rsidRPr="00A346A8" w:rsidRDefault="00351FC0" w:rsidP="00BE63C5">
            <w:pPr>
              <w:spacing w:line="240" w:lineRule="auto"/>
              <w:ind w:firstLine="0"/>
              <w:rPr>
                <w:sz w:val="24"/>
                <w:szCs w:val="24"/>
              </w:rPr>
            </w:pPr>
          </w:p>
          <w:p w14:paraId="1CFBAF6B" w14:textId="77777777" w:rsidR="00351FC0" w:rsidRPr="002C099E" w:rsidRDefault="00351FC0" w:rsidP="00BE63C5">
            <w:pPr>
              <w:spacing w:line="240" w:lineRule="auto"/>
              <w:ind w:firstLine="0"/>
              <w:jc w:val="left"/>
              <w:rPr>
                <w:sz w:val="24"/>
                <w:szCs w:val="24"/>
              </w:rPr>
            </w:pPr>
            <w:r w:rsidRPr="002C099E">
              <w:rPr>
                <w:sz w:val="24"/>
                <w:szCs w:val="24"/>
              </w:rPr>
              <w:t>_________________________________</w:t>
            </w:r>
          </w:p>
          <w:p w14:paraId="7E8564FF" w14:textId="77777777" w:rsidR="00351FC0" w:rsidRPr="002C099E" w:rsidRDefault="00351FC0" w:rsidP="00BE63C5">
            <w:pPr>
              <w:spacing w:line="240" w:lineRule="auto"/>
              <w:ind w:firstLine="0"/>
              <w:jc w:val="left"/>
              <w:rPr>
                <w:sz w:val="24"/>
                <w:szCs w:val="24"/>
              </w:rPr>
            </w:pPr>
            <w:r w:rsidRPr="002C099E">
              <w:rPr>
                <w:sz w:val="24"/>
                <w:szCs w:val="24"/>
              </w:rPr>
              <w:t>(номер телефона)</w:t>
            </w:r>
          </w:p>
          <w:p w14:paraId="5E8095A1" w14:textId="77777777" w:rsidR="00351FC0" w:rsidRPr="002C099E" w:rsidRDefault="00351FC0" w:rsidP="00BE63C5">
            <w:pPr>
              <w:spacing w:line="240" w:lineRule="auto"/>
              <w:ind w:firstLine="0"/>
              <w:jc w:val="left"/>
              <w:rPr>
                <w:sz w:val="24"/>
                <w:szCs w:val="24"/>
              </w:rPr>
            </w:pPr>
            <w:r w:rsidRPr="002C099E">
              <w:rPr>
                <w:sz w:val="24"/>
                <w:szCs w:val="24"/>
              </w:rPr>
              <w:t>_________________________________</w:t>
            </w:r>
          </w:p>
          <w:p w14:paraId="05F9193C" w14:textId="77777777" w:rsidR="00351FC0" w:rsidRPr="002C099E" w:rsidRDefault="00351FC0" w:rsidP="00BE63C5">
            <w:pPr>
              <w:spacing w:line="240" w:lineRule="auto"/>
              <w:ind w:firstLine="0"/>
              <w:jc w:val="left"/>
              <w:rPr>
                <w:sz w:val="24"/>
                <w:szCs w:val="24"/>
              </w:rPr>
            </w:pPr>
            <w:r w:rsidRPr="002C099E">
              <w:rPr>
                <w:sz w:val="24"/>
                <w:szCs w:val="24"/>
              </w:rPr>
              <w:t>(номер факса)</w:t>
            </w:r>
          </w:p>
          <w:p w14:paraId="4049BACF" w14:textId="77777777" w:rsidR="00351FC0" w:rsidRPr="002C099E" w:rsidRDefault="00351FC0" w:rsidP="00BE63C5">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BE63C5">
            <w:pPr>
              <w:spacing w:line="240" w:lineRule="auto"/>
              <w:ind w:firstLine="0"/>
              <w:rPr>
                <w:sz w:val="24"/>
                <w:szCs w:val="24"/>
              </w:rPr>
            </w:pPr>
          </w:p>
          <w:p w14:paraId="2B479E91" w14:textId="77777777" w:rsidR="00351FC0" w:rsidRPr="002C099E" w:rsidRDefault="00351FC0" w:rsidP="00BE63C5">
            <w:pPr>
              <w:spacing w:line="240" w:lineRule="auto"/>
              <w:ind w:firstLine="0"/>
              <w:rPr>
                <w:sz w:val="24"/>
                <w:szCs w:val="24"/>
              </w:rPr>
            </w:pPr>
          </w:p>
          <w:p w14:paraId="759ADBF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BE63C5">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BE63C5">
            <w:pPr>
              <w:spacing w:line="240" w:lineRule="auto"/>
              <w:ind w:firstLine="0"/>
              <w:rPr>
                <w:sz w:val="24"/>
                <w:szCs w:val="24"/>
              </w:rPr>
            </w:pPr>
          </w:p>
          <w:p w14:paraId="1F1D2D31" w14:textId="77777777" w:rsidR="00351FC0" w:rsidRPr="002C099E" w:rsidRDefault="00351FC0" w:rsidP="00BE63C5">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BE63C5">
            <w:pPr>
              <w:spacing w:line="240" w:lineRule="auto"/>
              <w:ind w:firstLine="0"/>
              <w:rPr>
                <w:sz w:val="24"/>
                <w:szCs w:val="24"/>
              </w:rPr>
            </w:pPr>
          </w:p>
          <w:p w14:paraId="4E442EDB" w14:textId="77777777" w:rsidR="00351FC0" w:rsidRPr="002C099E" w:rsidRDefault="00351FC0" w:rsidP="00BE63C5">
            <w:pPr>
              <w:spacing w:line="240" w:lineRule="auto"/>
              <w:ind w:firstLine="0"/>
              <w:rPr>
                <w:sz w:val="24"/>
                <w:szCs w:val="24"/>
              </w:rPr>
            </w:pPr>
          </w:p>
          <w:p w14:paraId="28C6637F" w14:textId="77777777" w:rsidR="00351FC0" w:rsidRPr="002C099E" w:rsidRDefault="00351FC0" w:rsidP="00BE63C5">
            <w:pPr>
              <w:spacing w:line="240" w:lineRule="auto"/>
              <w:ind w:firstLine="0"/>
              <w:rPr>
                <w:sz w:val="24"/>
                <w:szCs w:val="24"/>
              </w:rPr>
            </w:pPr>
          </w:p>
          <w:p w14:paraId="5DE3D41B" w14:textId="77777777" w:rsidR="00351FC0" w:rsidRPr="002C099E" w:rsidRDefault="00351FC0" w:rsidP="00BE63C5">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BE63C5">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BE63C5">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BE63C5">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BE63C5">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BE63C5">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BE63C5">
            <w:pPr>
              <w:spacing w:line="240" w:lineRule="auto"/>
              <w:ind w:firstLine="0"/>
              <w:rPr>
                <w:sz w:val="24"/>
                <w:szCs w:val="24"/>
              </w:rPr>
            </w:pPr>
            <w:r w:rsidRPr="002C099E">
              <w:rPr>
                <w:sz w:val="24"/>
                <w:szCs w:val="24"/>
              </w:rPr>
              <w:lastRenderedPageBreak/>
              <w:t>(номер корреспондентского счета банка)</w:t>
            </w:r>
          </w:p>
          <w:p w14:paraId="228637DD"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BE63C5">
            <w:pPr>
              <w:spacing w:line="240" w:lineRule="auto"/>
              <w:ind w:firstLine="0"/>
              <w:rPr>
                <w:sz w:val="24"/>
                <w:szCs w:val="24"/>
              </w:rPr>
            </w:pPr>
            <w:r w:rsidRPr="002C099E">
              <w:rPr>
                <w:sz w:val="24"/>
                <w:szCs w:val="24"/>
              </w:rPr>
              <w:t>(БИК банка)</w:t>
            </w:r>
          </w:p>
          <w:p w14:paraId="0546AA3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BE63C5">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BE63C5">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BE63C5">
            <w:pPr>
              <w:spacing w:line="240" w:lineRule="auto"/>
              <w:ind w:firstLine="0"/>
              <w:rPr>
                <w:sz w:val="24"/>
                <w:szCs w:val="24"/>
              </w:rPr>
            </w:pPr>
          </w:p>
        </w:tc>
      </w:tr>
      <w:tr w:rsidR="00351FC0" w:rsidRPr="0016193C" w14:paraId="27F8F58E" w14:textId="77777777" w:rsidTr="00BE63C5">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BE63C5">
            <w:pPr>
              <w:spacing w:line="240" w:lineRule="auto"/>
              <w:ind w:firstLine="0"/>
              <w:jc w:val="left"/>
              <w:rPr>
                <w:sz w:val="24"/>
                <w:szCs w:val="24"/>
              </w:rPr>
            </w:pPr>
          </w:p>
          <w:p w14:paraId="2DD0D730" w14:textId="77777777" w:rsidR="00351FC0" w:rsidRPr="0016193C" w:rsidRDefault="00351FC0" w:rsidP="00BE63C5">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BE63C5">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BE63C5">
            <w:pPr>
              <w:spacing w:line="240" w:lineRule="auto"/>
              <w:ind w:firstLine="0"/>
              <w:jc w:val="left"/>
              <w:rPr>
                <w:sz w:val="24"/>
                <w:szCs w:val="24"/>
                <w:highlight w:val="lightGray"/>
              </w:rPr>
            </w:pPr>
          </w:p>
          <w:p w14:paraId="0E3814D8" w14:textId="77777777" w:rsidR="00351FC0" w:rsidRPr="0016193C" w:rsidRDefault="00351FC0" w:rsidP="00BE63C5">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BE63C5">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BE63C5">
        <w:tc>
          <w:tcPr>
            <w:tcW w:w="4785" w:type="dxa"/>
          </w:tcPr>
          <w:p w14:paraId="05AAE234"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5F6E37F9" w14:textId="77777777" w:rsidTr="00BE63C5">
        <w:tc>
          <w:tcPr>
            <w:tcW w:w="4785" w:type="dxa"/>
          </w:tcPr>
          <w:p w14:paraId="33278FFF" w14:textId="77777777" w:rsidR="00351FC0" w:rsidRPr="00F43F0D" w:rsidRDefault="00351FC0" w:rsidP="00BE63C5">
            <w:pPr>
              <w:spacing w:line="240" w:lineRule="auto"/>
              <w:ind w:firstLine="0"/>
              <w:rPr>
                <w:sz w:val="22"/>
                <w:szCs w:val="22"/>
              </w:rPr>
            </w:pPr>
          </w:p>
          <w:p w14:paraId="0FCBFCF6" w14:textId="77777777" w:rsidR="00351FC0" w:rsidRPr="00F43F0D" w:rsidRDefault="00351FC0" w:rsidP="00BE63C5">
            <w:pPr>
              <w:spacing w:line="240" w:lineRule="auto"/>
              <w:ind w:firstLine="0"/>
              <w:rPr>
                <w:sz w:val="22"/>
                <w:szCs w:val="22"/>
              </w:rPr>
            </w:pPr>
          </w:p>
          <w:p w14:paraId="1FB41C3F"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BE63C5">
            <w:pPr>
              <w:spacing w:line="240" w:lineRule="auto"/>
              <w:ind w:firstLine="0"/>
              <w:rPr>
                <w:sz w:val="22"/>
                <w:szCs w:val="22"/>
              </w:rPr>
            </w:pPr>
          </w:p>
        </w:tc>
        <w:tc>
          <w:tcPr>
            <w:tcW w:w="4786" w:type="dxa"/>
          </w:tcPr>
          <w:p w14:paraId="7E7F5B57" w14:textId="77777777" w:rsidR="00351FC0" w:rsidRPr="00F43F0D" w:rsidRDefault="00351FC0" w:rsidP="00BE63C5">
            <w:pPr>
              <w:spacing w:line="240" w:lineRule="auto"/>
              <w:ind w:firstLine="0"/>
              <w:rPr>
                <w:sz w:val="22"/>
                <w:szCs w:val="22"/>
              </w:rPr>
            </w:pPr>
          </w:p>
          <w:p w14:paraId="76E00A32" w14:textId="77777777" w:rsidR="00351FC0" w:rsidRPr="00F43F0D" w:rsidRDefault="00351FC0" w:rsidP="00BE63C5">
            <w:pPr>
              <w:spacing w:line="240" w:lineRule="auto"/>
              <w:ind w:firstLine="0"/>
              <w:rPr>
                <w:sz w:val="22"/>
                <w:szCs w:val="22"/>
              </w:rPr>
            </w:pPr>
          </w:p>
          <w:p w14:paraId="0BF4081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BE63C5">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BE63C5">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BE63C5">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BE63C5">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BE63C5">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BE63C5">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BE63C5">
            <w:pPr>
              <w:spacing w:line="240" w:lineRule="auto"/>
              <w:ind w:firstLine="0"/>
              <w:jc w:val="center"/>
              <w:rPr>
                <w:sz w:val="24"/>
                <w:szCs w:val="24"/>
              </w:rPr>
            </w:pPr>
          </w:p>
        </w:tc>
      </w:tr>
      <w:tr w:rsidR="00351FC0" w:rsidRPr="0086301D" w14:paraId="61AAA735"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BE63C5">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BE63C5">
            <w:pPr>
              <w:spacing w:line="240" w:lineRule="auto"/>
              <w:ind w:firstLine="0"/>
              <w:jc w:val="center"/>
              <w:rPr>
                <w:sz w:val="24"/>
                <w:szCs w:val="24"/>
              </w:rPr>
            </w:pPr>
          </w:p>
        </w:tc>
      </w:tr>
      <w:tr w:rsidR="00351FC0" w:rsidRPr="0086301D" w14:paraId="4A1FC7EE"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BE63C5">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BE63C5">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BE63C5">
        <w:tc>
          <w:tcPr>
            <w:tcW w:w="4785" w:type="dxa"/>
          </w:tcPr>
          <w:p w14:paraId="6F7EE8E5"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577AA09C" w14:textId="77777777" w:rsidTr="00BE63C5">
        <w:tc>
          <w:tcPr>
            <w:tcW w:w="4785" w:type="dxa"/>
          </w:tcPr>
          <w:p w14:paraId="33AC3F90" w14:textId="77777777" w:rsidR="00351FC0" w:rsidRPr="00F43F0D" w:rsidRDefault="00351FC0" w:rsidP="00BE63C5">
            <w:pPr>
              <w:spacing w:line="240" w:lineRule="auto"/>
              <w:ind w:firstLine="0"/>
              <w:rPr>
                <w:sz w:val="22"/>
                <w:szCs w:val="22"/>
              </w:rPr>
            </w:pPr>
          </w:p>
          <w:p w14:paraId="720F387F" w14:textId="77777777" w:rsidR="00351FC0" w:rsidRPr="00F43F0D" w:rsidRDefault="00351FC0" w:rsidP="00BE63C5">
            <w:pPr>
              <w:spacing w:line="240" w:lineRule="auto"/>
              <w:ind w:firstLine="0"/>
              <w:rPr>
                <w:sz w:val="22"/>
                <w:szCs w:val="22"/>
              </w:rPr>
            </w:pPr>
          </w:p>
          <w:p w14:paraId="4CF76163"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BE63C5">
            <w:pPr>
              <w:spacing w:line="240" w:lineRule="auto"/>
              <w:ind w:firstLine="0"/>
              <w:rPr>
                <w:sz w:val="22"/>
                <w:szCs w:val="22"/>
              </w:rPr>
            </w:pPr>
          </w:p>
          <w:p w14:paraId="01F51687" w14:textId="77777777" w:rsidR="00351FC0" w:rsidRPr="00F43F0D" w:rsidRDefault="00351FC0" w:rsidP="00BE63C5">
            <w:pPr>
              <w:spacing w:line="240" w:lineRule="auto"/>
              <w:ind w:firstLine="0"/>
              <w:rPr>
                <w:sz w:val="22"/>
                <w:szCs w:val="22"/>
              </w:rPr>
            </w:pPr>
          </w:p>
          <w:p w14:paraId="326DE20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BE63C5">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BE63C5">
        <w:tc>
          <w:tcPr>
            <w:tcW w:w="706" w:type="dxa"/>
            <w:vMerge w:val="restart"/>
            <w:shd w:val="clear" w:color="auto" w:fill="auto"/>
            <w:vAlign w:val="center"/>
          </w:tcPr>
          <w:p w14:paraId="44B3C131" w14:textId="77777777" w:rsidR="00351FC0" w:rsidRPr="00CE0D55" w:rsidRDefault="00351FC0" w:rsidP="00BE63C5">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BE63C5">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BE63C5">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BE63C5">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1"/>
            </w:r>
          </w:p>
        </w:tc>
        <w:tc>
          <w:tcPr>
            <w:tcW w:w="2015" w:type="dxa"/>
            <w:gridSpan w:val="2"/>
            <w:shd w:val="clear" w:color="auto" w:fill="auto"/>
            <w:vAlign w:val="center"/>
          </w:tcPr>
          <w:p w14:paraId="21C5CADA" w14:textId="77777777" w:rsidR="00351FC0" w:rsidRPr="00CE0D55" w:rsidRDefault="00351FC0" w:rsidP="00BE63C5">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BE63C5">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BE63C5">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BE63C5">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BE63C5">
        <w:tc>
          <w:tcPr>
            <w:tcW w:w="706" w:type="dxa"/>
            <w:vMerge/>
            <w:shd w:val="clear" w:color="auto" w:fill="auto"/>
          </w:tcPr>
          <w:p w14:paraId="40919350" w14:textId="77777777" w:rsidR="00351FC0" w:rsidRPr="00120A2E" w:rsidRDefault="00351FC0" w:rsidP="00BE63C5">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BE63C5">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BE63C5">
            <w:pPr>
              <w:spacing w:line="240" w:lineRule="auto"/>
              <w:ind w:firstLine="0"/>
              <w:rPr>
                <w:sz w:val="24"/>
                <w:szCs w:val="24"/>
              </w:rPr>
            </w:pPr>
          </w:p>
        </w:tc>
        <w:tc>
          <w:tcPr>
            <w:tcW w:w="841" w:type="dxa"/>
            <w:shd w:val="clear" w:color="auto" w:fill="auto"/>
          </w:tcPr>
          <w:p w14:paraId="164A43F4" w14:textId="77777777" w:rsidR="00351FC0" w:rsidRPr="00BC4883" w:rsidRDefault="00351FC0" w:rsidP="00BE63C5">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BE63C5">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BE63C5">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BE63C5">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BE63C5">
            <w:pPr>
              <w:spacing w:line="240" w:lineRule="auto"/>
              <w:ind w:firstLine="0"/>
              <w:rPr>
                <w:sz w:val="24"/>
                <w:szCs w:val="24"/>
              </w:rPr>
            </w:pPr>
          </w:p>
        </w:tc>
      </w:tr>
      <w:tr w:rsidR="00351FC0" w:rsidRPr="00120A2E" w14:paraId="48C56730" w14:textId="77777777" w:rsidTr="00BE63C5">
        <w:tc>
          <w:tcPr>
            <w:tcW w:w="706" w:type="dxa"/>
            <w:shd w:val="clear" w:color="auto" w:fill="auto"/>
          </w:tcPr>
          <w:p w14:paraId="6BB0C552" w14:textId="77777777" w:rsidR="00351FC0" w:rsidRPr="00120A2E" w:rsidRDefault="00351FC0" w:rsidP="00BE63C5">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BE63C5">
            <w:pPr>
              <w:spacing w:line="240" w:lineRule="auto"/>
              <w:ind w:firstLine="0"/>
              <w:rPr>
                <w:sz w:val="24"/>
                <w:szCs w:val="24"/>
              </w:rPr>
            </w:pPr>
          </w:p>
        </w:tc>
        <w:tc>
          <w:tcPr>
            <w:tcW w:w="1421" w:type="dxa"/>
            <w:shd w:val="clear" w:color="auto" w:fill="auto"/>
          </w:tcPr>
          <w:p w14:paraId="3CADE874" w14:textId="77777777" w:rsidR="00351FC0" w:rsidRPr="00120A2E" w:rsidRDefault="00351FC0" w:rsidP="00BE63C5">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BE63C5">
            <w:pPr>
              <w:spacing w:line="240" w:lineRule="auto"/>
              <w:ind w:firstLine="0"/>
              <w:rPr>
                <w:sz w:val="24"/>
                <w:szCs w:val="24"/>
              </w:rPr>
            </w:pPr>
          </w:p>
        </w:tc>
        <w:tc>
          <w:tcPr>
            <w:tcW w:w="841" w:type="dxa"/>
            <w:shd w:val="clear" w:color="auto" w:fill="auto"/>
          </w:tcPr>
          <w:p w14:paraId="1397BC4A" w14:textId="77777777" w:rsidR="00351FC0" w:rsidRPr="00120A2E" w:rsidRDefault="00351FC0" w:rsidP="00BE63C5">
            <w:pPr>
              <w:spacing w:line="240" w:lineRule="auto"/>
              <w:ind w:firstLine="0"/>
              <w:rPr>
                <w:sz w:val="24"/>
                <w:szCs w:val="24"/>
              </w:rPr>
            </w:pPr>
          </w:p>
        </w:tc>
        <w:tc>
          <w:tcPr>
            <w:tcW w:w="1174" w:type="dxa"/>
            <w:shd w:val="clear" w:color="auto" w:fill="auto"/>
          </w:tcPr>
          <w:p w14:paraId="3F1F17DC" w14:textId="77777777" w:rsidR="00351FC0" w:rsidRPr="00120A2E" w:rsidRDefault="00351FC0" w:rsidP="00BE63C5">
            <w:pPr>
              <w:spacing w:line="240" w:lineRule="auto"/>
              <w:ind w:firstLine="0"/>
              <w:rPr>
                <w:sz w:val="24"/>
                <w:szCs w:val="24"/>
              </w:rPr>
            </w:pPr>
          </w:p>
        </w:tc>
        <w:tc>
          <w:tcPr>
            <w:tcW w:w="774" w:type="dxa"/>
            <w:shd w:val="clear" w:color="auto" w:fill="auto"/>
          </w:tcPr>
          <w:p w14:paraId="26E31682" w14:textId="77777777" w:rsidR="00351FC0" w:rsidRPr="00120A2E" w:rsidRDefault="00351FC0" w:rsidP="00BE63C5">
            <w:pPr>
              <w:spacing w:line="240" w:lineRule="auto"/>
              <w:ind w:firstLine="0"/>
              <w:rPr>
                <w:sz w:val="24"/>
                <w:szCs w:val="24"/>
              </w:rPr>
            </w:pPr>
          </w:p>
        </w:tc>
        <w:tc>
          <w:tcPr>
            <w:tcW w:w="851" w:type="dxa"/>
            <w:shd w:val="clear" w:color="auto" w:fill="auto"/>
          </w:tcPr>
          <w:p w14:paraId="70E34CEB" w14:textId="77777777" w:rsidR="00351FC0" w:rsidRPr="00120A2E" w:rsidRDefault="00351FC0" w:rsidP="00BE63C5">
            <w:pPr>
              <w:spacing w:line="240" w:lineRule="auto"/>
              <w:ind w:firstLine="0"/>
              <w:rPr>
                <w:sz w:val="24"/>
                <w:szCs w:val="24"/>
              </w:rPr>
            </w:pPr>
          </w:p>
        </w:tc>
        <w:tc>
          <w:tcPr>
            <w:tcW w:w="985" w:type="dxa"/>
            <w:shd w:val="clear" w:color="auto" w:fill="auto"/>
          </w:tcPr>
          <w:p w14:paraId="5B0ACF73" w14:textId="77777777" w:rsidR="00351FC0" w:rsidRPr="00120A2E" w:rsidRDefault="00351FC0" w:rsidP="00BE63C5">
            <w:pPr>
              <w:spacing w:line="240" w:lineRule="auto"/>
              <w:ind w:firstLine="0"/>
              <w:rPr>
                <w:sz w:val="24"/>
                <w:szCs w:val="24"/>
              </w:rPr>
            </w:pPr>
          </w:p>
        </w:tc>
      </w:tr>
      <w:tr w:rsidR="00351FC0" w:rsidRPr="00120A2E" w14:paraId="066E385B" w14:textId="77777777" w:rsidTr="00BE63C5">
        <w:tc>
          <w:tcPr>
            <w:tcW w:w="706" w:type="dxa"/>
            <w:shd w:val="clear" w:color="auto" w:fill="auto"/>
          </w:tcPr>
          <w:p w14:paraId="5814724E" w14:textId="77777777" w:rsidR="00351FC0" w:rsidRPr="00120A2E" w:rsidRDefault="00351FC0" w:rsidP="00BE63C5">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BE63C5">
            <w:pPr>
              <w:spacing w:line="240" w:lineRule="auto"/>
              <w:ind w:firstLine="0"/>
              <w:rPr>
                <w:sz w:val="24"/>
                <w:szCs w:val="24"/>
              </w:rPr>
            </w:pPr>
          </w:p>
        </w:tc>
        <w:tc>
          <w:tcPr>
            <w:tcW w:w="1421" w:type="dxa"/>
            <w:shd w:val="clear" w:color="auto" w:fill="auto"/>
          </w:tcPr>
          <w:p w14:paraId="669CE96A"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BE63C5">
            <w:pPr>
              <w:spacing w:line="240" w:lineRule="auto"/>
              <w:ind w:firstLine="0"/>
              <w:rPr>
                <w:sz w:val="24"/>
                <w:szCs w:val="24"/>
              </w:rPr>
            </w:pPr>
          </w:p>
        </w:tc>
        <w:tc>
          <w:tcPr>
            <w:tcW w:w="841" w:type="dxa"/>
            <w:shd w:val="clear" w:color="auto" w:fill="auto"/>
          </w:tcPr>
          <w:p w14:paraId="79B2D91A" w14:textId="77777777" w:rsidR="00351FC0" w:rsidRPr="00120A2E" w:rsidRDefault="00351FC0" w:rsidP="00BE63C5">
            <w:pPr>
              <w:spacing w:line="240" w:lineRule="auto"/>
              <w:ind w:firstLine="0"/>
              <w:rPr>
                <w:sz w:val="24"/>
                <w:szCs w:val="24"/>
              </w:rPr>
            </w:pPr>
          </w:p>
        </w:tc>
        <w:tc>
          <w:tcPr>
            <w:tcW w:w="1174" w:type="dxa"/>
            <w:shd w:val="clear" w:color="auto" w:fill="auto"/>
          </w:tcPr>
          <w:p w14:paraId="5D3FBEB1" w14:textId="77777777" w:rsidR="00351FC0" w:rsidRPr="00120A2E" w:rsidRDefault="00351FC0" w:rsidP="00BE63C5">
            <w:pPr>
              <w:spacing w:line="240" w:lineRule="auto"/>
              <w:ind w:firstLine="0"/>
              <w:rPr>
                <w:sz w:val="24"/>
                <w:szCs w:val="24"/>
              </w:rPr>
            </w:pPr>
          </w:p>
        </w:tc>
        <w:tc>
          <w:tcPr>
            <w:tcW w:w="774" w:type="dxa"/>
            <w:shd w:val="clear" w:color="auto" w:fill="auto"/>
          </w:tcPr>
          <w:p w14:paraId="71837D11" w14:textId="77777777" w:rsidR="00351FC0" w:rsidRPr="00120A2E" w:rsidRDefault="00351FC0" w:rsidP="00BE63C5">
            <w:pPr>
              <w:spacing w:line="240" w:lineRule="auto"/>
              <w:ind w:firstLine="0"/>
              <w:rPr>
                <w:sz w:val="24"/>
                <w:szCs w:val="24"/>
              </w:rPr>
            </w:pPr>
          </w:p>
        </w:tc>
        <w:tc>
          <w:tcPr>
            <w:tcW w:w="851" w:type="dxa"/>
            <w:shd w:val="clear" w:color="auto" w:fill="auto"/>
          </w:tcPr>
          <w:p w14:paraId="5C61DD2D" w14:textId="77777777" w:rsidR="00351FC0" w:rsidRPr="00120A2E" w:rsidRDefault="00351FC0" w:rsidP="00BE63C5">
            <w:pPr>
              <w:spacing w:line="240" w:lineRule="auto"/>
              <w:ind w:firstLine="0"/>
              <w:rPr>
                <w:sz w:val="24"/>
                <w:szCs w:val="24"/>
              </w:rPr>
            </w:pPr>
          </w:p>
        </w:tc>
        <w:tc>
          <w:tcPr>
            <w:tcW w:w="985" w:type="dxa"/>
            <w:shd w:val="clear" w:color="auto" w:fill="auto"/>
          </w:tcPr>
          <w:p w14:paraId="316EE5AF" w14:textId="77777777" w:rsidR="00351FC0" w:rsidRPr="00120A2E" w:rsidRDefault="00351FC0" w:rsidP="00BE63C5">
            <w:pPr>
              <w:spacing w:line="240" w:lineRule="auto"/>
              <w:ind w:firstLine="0"/>
              <w:rPr>
                <w:sz w:val="24"/>
                <w:szCs w:val="24"/>
              </w:rPr>
            </w:pPr>
          </w:p>
        </w:tc>
      </w:tr>
      <w:tr w:rsidR="00351FC0" w:rsidRPr="00120A2E" w14:paraId="56B96837" w14:textId="77777777" w:rsidTr="00BE63C5">
        <w:tc>
          <w:tcPr>
            <w:tcW w:w="706" w:type="dxa"/>
            <w:shd w:val="clear" w:color="auto" w:fill="auto"/>
          </w:tcPr>
          <w:p w14:paraId="4D749D00" w14:textId="77777777" w:rsidR="00351FC0" w:rsidRPr="00120A2E" w:rsidRDefault="00351FC0" w:rsidP="00BE63C5">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BE63C5">
            <w:pPr>
              <w:spacing w:line="240" w:lineRule="auto"/>
              <w:ind w:firstLine="0"/>
              <w:rPr>
                <w:sz w:val="24"/>
                <w:szCs w:val="24"/>
              </w:rPr>
            </w:pPr>
          </w:p>
        </w:tc>
        <w:tc>
          <w:tcPr>
            <w:tcW w:w="1421" w:type="dxa"/>
            <w:shd w:val="clear" w:color="auto" w:fill="auto"/>
          </w:tcPr>
          <w:p w14:paraId="6426F106" w14:textId="77777777" w:rsidR="00351FC0" w:rsidRPr="00120A2E" w:rsidRDefault="00351FC0" w:rsidP="00BE63C5">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BE63C5">
            <w:pPr>
              <w:spacing w:line="240" w:lineRule="auto"/>
              <w:ind w:firstLine="0"/>
              <w:rPr>
                <w:sz w:val="24"/>
                <w:szCs w:val="24"/>
              </w:rPr>
            </w:pPr>
          </w:p>
        </w:tc>
        <w:tc>
          <w:tcPr>
            <w:tcW w:w="841" w:type="dxa"/>
            <w:shd w:val="clear" w:color="auto" w:fill="auto"/>
          </w:tcPr>
          <w:p w14:paraId="2D6B0F34" w14:textId="77777777" w:rsidR="00351FC0" w:rsidRPr="00120A2E" w:rsidRDefault="00351FC0" w:rsidP="00BE63C5">
            <w:pPr>
              <w:spacing w:line="240" w:lineRule="auto"/>
              <w:ind w:firstLine="0"/>
              <w:rPr>
                <w:sz w:val="24"/>
                <w:szCs w:val="24"/>
              </w:rPr>
            </w:pPr>
          </w:p>
        </w:tc>
        <w:tc>
          <w:tcPr>
            <w:tcW w:w="1174" w:type="dxa"/>
            <w:shd w:val="clear" w:color="auto" w:fill="auto"/>
          </w:tcPr>
          <w:p w14:paraId="7F32FDBA" w14:textId="77777777" w:rsidR="00351FC0" w:rsidRPr="00120A2E" w:rsidRDefault="00351FC0" w:rsidP="00BE63C5">
            <w:pPr>
              <w:spacing w:line="240" w:lineRule="auto"/>
              <w:ind w:firstLine="0"/>
              <w:rPr>
                <w:sz w:val="24"/>
                <w:szCs w:val="24"/>
              </w:rPr>
            </w:pPr>
          </w:p>
        </w:tc>
        <w:tc>
          <w:tcPr>
            <w:tcW w:w="774" w:type="dxa"/>
            <w:shd w:val="clear" w:color="auto" w:fill="auto"/>
          </w:tcPr>
          <w:p w14:paraId="623CBF7B" w14:textId="77777777" w:rsidR="00351FC0" w:rsidRPr="00120A2E" w:rsidRDefault="00351FC0" w:rsidP="00BE63C5">
            <w:pPr>
              <w:spacing w:line="240" w:lineRule="auto"/>
              <w:ind w:firstLine="0"/>
              <w:rPr>
                <w:sz w:val="24"/>
                <w:szCs w:val="24"/>
              </w:rPr>
            </w:pPr>
          </w:p>
        </w:tc>
        <w:tc>
          <w:tcPr>
            <w:tcW w:w="851" w:type="dxa"/>
            <w:shd w:val="clear" w:color="auto" w:fill="auto"/>
          </w:tcPr>
          <w:p w14:paraId="4F8AB5B6" w14:textId="77777777" w:rsidR="00351FC0" w:rsidRPr="00120A2E" w:rsidRDefault="00351FC0" w:rsidP="00BE63C5">
            <w:pPr>
              <w:spacing w:line="240" w:lineRule="auto"/>
              <w:ind w:firstLine="0"/>
              <w:rPr>
                <w:sz w:val="24"/>
                <w:szCs w:val="24"/>
              </w:rPr>
            </w:pPr>
          </w:p>
        </w:tc>
        <w:tc>
          <w:tcPr>
            <w:tcW w:w="985" w:type="dxa"/>
            <w:shd w:val="clear" w:color="auto" w:fill="auto"/>
          </w:tcPr>
          <w:p w14:paraId="1769F3C4" w14:textId="77777777" w:rsidR="00351FC0" w:rsidRPr="00120A2E" w:rsidRDefault="00351FC0" w:rsidP="00BE63C5">
            <w:pPr>
              <w:spacing w:line="240" w:lineRule="auto"/>
              <w:ind w:firstLine="0"/>
              <w:rPr>
                <w:sz w:val="24"/>
                <w:szCs w:val="24"/>
              </w:rPr>
            </w:pPr>
          </w:p>
        </w:tc>
      </w:tr>
      <w:tr w:rsidR="00351FC0" w:rsidRPr="00120A2E" w14:paraId="3502B065" w14:textId="77777777" w:rsidTr="00BE63C5">
        <w:tc>
          <w:tcPr>
            <w:tcW w:w="706" w:type="dxa"/>
            <w:shd w:val="clear" w:color="auto" w:fill="auto"/>
          </w:tcPr>
          <w:p w14:paraId="21DFE0CC" w14:textId="77777777" w:rsidR="00351FC0" w:rsidRPr="00120A2E" w:rsidRDefault="00351FC0" w:rsidP="00BE63C5">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BE63C5">
            <w:pPr>
              <w:spacing w:line="240" w:lineRule="auto"/>
              <w:ind w:firstLine="0"/>
              <w:rPr>
                <w:sz w:val="24"/>
                <w:szCs w:val="24"/>
              </w:rPr>
            </w:pPr>
          </w:p>
        </w:tc>
        <w:tc>
          <w:tcPr>
            <w:tcW w:w="1421" w:type="dxa"/>
            <w:shd w:val="clear" w:color="auto" w:fill="auto"/>
          </w:tcPr>
          <w:p w14:paraId="681AB355"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BE63C5">
            <w:pPr>
              <w:spacing w:line="240" w:lineRule="auto"/>
              <w:ind w:firstLine="0"/>
              <w:rPr>
                <w:sz w:val="24"/>
                <w:szCs w:val="24"/>
              </w:rPr>
            </w:pPr>
          </w:p>
        </w:tc>
        <w:tc>
          <w:tcPr>
            <w:tcW w:w="841" w:type="dxa"/>
            <w:shd w:val="clear" w:color="auto" w:fill="auto"/>
          </w:tcPr>
          <w:p w14:paraId="449276F1" w14:textId="77777777" w:rsidR="00351FC0" w:rsidRPr="00120A2E" w:rsidRDefault="00351FC0" w:rsidP="00BE63C5">
            <w:pPr>
              <w:spacing w:line="240" w:lineRule="auto"/>
              <w:ind w:firstLine="0"/>
              <w:rPr>
                <w:sz w:val="24"/>
                <w:szCs w:val="24"/>
              </w:rPr>
            </w:pPr>
          </w:p>
        </w:tc>
        <w:tc>
          <w:tcPr>
            <w:tcW w:w="1174" w:type="dxa"/>
            <w:shd w:val="clear" w:color="auto" w:fill="auto"/>
          </w:tcPr>
          <w:p w14:paraId="41E9C834" w14:textId="77777777" w:rsidR="00351FC0" w:rsidRPr="00120A2E" w:rsidRDefault="00351FC0" w:rsidP="00BE63C5">
            <w:pPr>
              <w:spacing w:line="240" w:lineRule="auto"/>
              <w:ind w:firstLine="0"/>
              <w:rPr>
                <w:sz w:val="24"/>
                <w:szCs w:val="24"/>
              </w:rPr>
            </w:pPr>
          </w:p>
        </w:tc>
        <w:tc>
          <w:tcPr>
            <w:tcW w:w="774" w:type="dxa"/>
            <w:shd w:val="clear" w:color="auto" w:fill="auto"/>
          </w:tcPr>
          <w:p w14:paraId="40B245C3" w14:textId="77777777" w:rsidR="00351FC0" w:rsidRPr="00120A2E" w:rsidRDefault="00351FC0" w:rsidP="00BE63C5">
            <w:pPr>
              <w:spacing w:line="240" w:lineRule="auto"/>
              <w:ind w:firstLine="0"/>
              <w:rPr>
                <w:sz w:val="24"/>
                <w:szCs w:val="24"/>
              </w:rPr>
            </w:pPr>
          </w:p>
        </w:tc>
        <w:tc>
          <w:tcPr>
            <w:tcW w:w="851" w:type="dxa"/>
            <w:shd w:val="clear" w:color="auto" w:fill="auto"/>
          </w:tcPr>
          <w:p w14:paraId="122B1FA3" w14:textId="77777777" w:rsidR="00351FC0" w:rsidRPr="00120A2E" w:rsidRDefault="00351FC0" w:rsidP="00BE63C5">
            <w:pPr>
              <w:spacing w:line="240" w:lineRule="auto"/>
              <w:ind w:firstLine="0"/>
              <w:rPr>
                <w:sz w:val="24"/>
                <w:szCs w:val="24"/>
              </w:rPr>
            </w:pPr>
          </w:p>
        </w:tc>
        <w:tc>
          <w:tcPr>
            <w:tcW w:w="985" w:type="dxa"/>
            <w:shd w:val="clear" w:color="auto" w:fill="auto"/>
          </w:tcPr>
          <w:p w14:paraId="1B6962DE" w14:textId="77777777" w:rsidR="00351FC0" w:rsidRPr="00120A2E" w:rsidRDefault="00351FC0" w:rsidP="00BE63C5">
            <w:pPr>
              <w:spacing w:line="240" w:lineRule="auto"/>
              <w:ind w:firstLine="0"/>
              <w:rPr>
                <w:sz w:val="24"/>
                <w:szCs w:val="24"/>
              </w:rPr>
            </w:pPr>
          </w:p>
        </w:tc>
      </w:tr>
      <w:tr w:rsidR="00351FC0" w:rsidRPr="00120A2E" w14:paraId="3A0C5BE6" w14:textId="77777777" w:rsidTr="00BE63C5">
        <w:tc>
          <w:tcPr>
            <w:tcW w:w="706" w:type="dxa"/>
            <w:shd w:val="clear" w:color="auto" w:fill="auto"/>
          </w:tcPr>
          <w:p w14:paraId="4335F30D" w14:textId="77777777" w:rsidR="00351FC0" w:rsidRPr="00120A2E" w:rsidRDefault="00351FC0" w:rsidP="00BE63C5">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BE63C5">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BE63C5">
            <w:pPr>
              <w:spacing w:line="240" w:lineRule="auto"/>
              <w:ind w:firstLine="0"/>
              <w:rPr>
                <w:sz w:val="24"/>
                <w:szCs w:val="24"/>
              </w:rPr>
            </w:pPr>
          </w:p>
        </w:tc>
      </w:tr>
      <w:tr w:rsidR="00351FC0" w:rsidRPr="00120A2E" w14:paraId="0FAE50E0" w14:textId="77777777" w:rsidTr="00BE63C5">
        <w:tc>
          <w:tcPr>
            <w:tcW w:w="706" w:type="dxa"/>
            <w:shd w:val="clear" w:color="auto" w:fill="auto"/>
          </w:tcPr>
          <w:p w14:paraId="072E52D6" w14:textId="77777777" w:rsidR="00351FC0" w:rsidRPr="00120A2E" w:rsidRDefault="00351FC0" w:rsidP="00BE63C5">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BE63C5">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BE63C5">
            <w:pPr>
              <w:spacing w:line="240" w:lineRule="auto"/>
              <w:ind w:firstLine="0"/>
              <w:rPr>
                <w:sz w:val="24"/>
                <w:szCs w:val="24"/>
              </w:rPr>
            </w:pPr>
          </w:p>
        </w:tc>
      </w:tr>
      <w:tr w:rsidR="00351FC0" w:rsidRPr="00120A2E" w14:paraId="1879A628" w14:textId="77777777" w:rsidTr="00BE63C5">
        <w:tc>
          <w:tcPr>
            <w:tcW w:w="8926" w:type="dxa"/>
            <w:gridSpan w:val="8"/>
            <w:shd w:val="clear" w:color="auto" w:fill="auto"/>
          </w:tcPr>
          <w:p w14:paraId="2D615E5E" w14:textId="77777777" w:rsidR="00351FC0" w:rsidRPr="00120A2E" w:rsidRDefault="00351FC0" w:rsidP="00BE63C5">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BE63C5">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BE63C5">
        <w:trPr>
          <w:jc w:val="center"/>
        </w:trPr>
        <w:tc>
          <w:tcPr>
            <w:tcW w:w="4785" w:type="dxa"/>
          </w:tcPr>
          <w:p w14:paraId="0BD2C52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4D1E0F2D" w14:textId="77777777" w:rsidTr="00BE63C5">
        <w:trPr>
          <w:jc w:val="center"/>
        </w:trPr>
        <w:tc>
          <w:tcPr>
            <w:tcW w:w="4785" w:type="dxa"/>
          </w:tcPr>
          <w:p w14:paraId="3DEEA380" w14:textId="77777777" w:rsidR="00351FC0" w:rsidRPr="00F43F0D" w:rsidRDefault="00351FC0" w:rsidP="00BE63C5">
            <w:pPr>
              <w:spacing w:line="240" w:lineRule="auto"/>
              <w:ind w:firstLine="0"/>
              <w:rPr>
                <w:sz w:val="22"/>
                <w:szCs w:val="22"/>
              </w:rPr>
            </w:pPr>
          </w:p>
          <w:p w14:paraId="07032E09" w14:textId="77777777" w:rsidR="00351FC0" w:rsidRPr="00F43F0D" w:rsidRDefault="00351FC0" w:rsidP="00BE63C5">
            <w:pPr>
              <w:spacing w:line="240" w:lineRule="auto"/>
              <w:ind w:firstLine="0"/>
              <w:rPr>
                <w:sz w:val="22"/>
                <w:szCs w:val="22"/>
              </w:rPr>
            </w:pPr>
          </w:p>
          <w:p w14:paraId="2009BC27"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BE63C5">
            <w:pPr>
              <w:spacing w:line="240" w:lineRule="auto"/>
              <w:ind w:firstLine="0"/>
              <w:rPr>
                <w:sz w:val="22"/>
                <w:szCs w:val="22"/>
              </w:rPr>
            </w:pPr>
          </w:p>
        </w:tc>
        <w:tc>
          <w:tcPr>
            <w:tcW w:w="4786" w:type="dxa"/>
          </w:tcPr>
          <w:p w14:paraId="51921176" w14:textId="77777777" w:rsidR="00351FC0" w:rsidRPr="00F43F0D" w:rsidRDefault="00351FC0" w:rsidP="00BE63C5">
            <w:pPr>
              <w:spacing w:line="240" w:lineRule="auto"/>
              <w:ind w:firstLine="0"/>
              <w:rPr>
                <w:sz w:val="22"/>
                <w:szCs w:val="22"/>
              </w:rPr>
            </w:pPr>
          </w:p>
          <w:p w14:paraId="6BB4AF7C" w14:textId="77777777" w:rsidR="00351FC0" w:rsidRPr="00F43F0D" w:rsidRDefault="00351FC0" w:rsidP="00BE63C5">
            <w:pPr>
              <w:spacing w:line="240" w:lineRule="auto"/>
              <w:ind w:firstLine="0"/>
              <w:rPr>
                <w:sz w:val="22"/>
                <w:szCs w:val="22"/>
              </w:rPr>
            </w:pPr>
          </w:p>
          <w:p w14:paraId="0DBD1D2A"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BE63C5">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BE63C5">
        <w:tc>
          <w:tcPr>
            <w:tcW w:w="4785" w:type="dxa"/>
          </w:tcPr>
          <w:p w14:paraId="2EDFF378"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3E0D700D" w14:textId="77777777" w:rsidTr="00BE63C5">
        <w:tc>
          <w:tcPr>
            <w:tcW w:w="4785" w:type="dxa"/>
          </w:tcPr>
          <w:p w14:paraId="2A8742D4" w14:textId="77777777" w:rsidR="00351FC0" w:rsidRPr="00F43F0D" w:rsidRDefault="00351FC0" w:rsidP="00BE63C5">
            <w:pPr>
              <w:spacing w:line="240" w:lineRule="auto"/>
              <w:ind w:firstLine="0"/>
              <w:rPr>
                <w:sz w:val="22"/>
                <w:szCs w:val="22"/>
              </w:rPr>
            </w:pPr>
          </w:p>
          <w:p w14:paraId="221B780A" w14:textId="77777777" w:rsidR="00351FC0" w:rsidRPr="00F43F0D" w:rsidRDefault="00351FC0" w:rsidP="00BE63C5">
            <w:pPr>
              <w:spacing w:line="240" w:lineRule="auto"/>
              <w:ind w:firstLine="0"/>
              <w:rPr>
                <w:sz w:val="22"/>
                <w:szCs w:val="22"/>
              </w:rPr>
            </w:pPr>
          </w:p>
          <w:p w14:paraId="12D8D3E1"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BE63C5">
            <w:pPr>
              <w:spacing w:line="240" w:lineRule="auto"/>
              <w:ind w:firstLine="0"/>
              <w:rPr>
                <w:sz w:val="22"/>
                <w:szCs w:val="22"/>
              </w:rPr>
            </w:pPr>
          </w:p>
        </w:tc>
        <w:tc>
          <w:tcPr>
            <w:tcW w:w="4786" w:type="dxa"/>
          </w:tcPr>
          <w:p w14:paraId="2C121711" w14:textId="77777777" w:rsidR="00351FC0" w:rsidRPr="00F43F0D" w:rsidRDefault="00351FC0" w:rsidP="00BE63C5">
            <w:pPr>
              <w:spacing w:line="240" w:lineRule="auto"/>
              <w:ind w:firstLine="0"/>
              <w:rPr>
                <w:sz w:val="22"/>
                <w:szCs w:val="22"/>
              </w:rPr>
            </w:pPr>
          </w:p>
          <w:p w14:paraId="4D0BBADF" w14:textId="77777777" w:rsidR="00351FC0" w:rsidRPr="00F43F0D" w:rsidRDefault="00351FC0" w:rsidP="00BE63C5">
            <w:pPr>
              <w:spacing w:line="240" w:lineRule="auto"/>
              <w:ind w:firstLine="0"/>
              <w:rPr>
                <w:sz w:val="22"/>
                <w:szCs w:val="22"/>
              </w:rPr>
            </w:pPr>
          </w:p>
          <w:p w14:paraId="560CD2BB"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BE63C5">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EB835F8" w14:textId="0D3153B6" w:rsidR="00351FC0" w:rsidRPr="00287642" w:rsidRDefault="00351FC0" w:rsidP="00351FC0">
      <w:pPr>
        <w:spacing w:line="240" w:lineRule="auto"/>
        <w:ind w:firstLine="0"/>
        <w:rPr>
          <w:sz w:val="24"/>
          <w:szCs w:val="24"/>
        </w:rPr>
      </w:pPr>
      <w:r w:rsidRPr="00F43F0D">
        <w:rPr>
          <w:bCs/>
          <w:sz w:val="24"/>
          <w:szCs w:val="24"/>
        </w:rPr>
        <w:t xml:space="preserve">Акта сдачи-приемки места производства </w:t>
      </w:r>
      <w:r>
        <w:rPr>
          <w:bCs/>
          <w:sz w:val="24"/>
          <w:szCs w:val="24"/>
        </w:rPr>
        <w:t>Р</w:t>
      </w:r>
      <w:r w:rsidRPr="00F43F0D">
        <w:rPr>
          <w:bCs/>
          <w:sz w:val="24"/>
          <w:szCs w:val="24"/>
        </w:rPr>
        <w:t xml:space="preserve">абот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BE63C5">
        <w:tc>
          <w:tcPr>
            <w:tcW w:w="9747" w:type="dxa"/>
            <w:shd w:val="clear" w:color="auto" w:fill="auto"/>
          </w:tcPr>
          <w:p w14:paraId="4BFB16BD" w14:textId="77777777" w:rsidR="00351FC0" w:rsidRPr="00EE1D44" w:rsidRDefault="00351FC0" w:rsidP="00BE63C5">
            <w:pPr>
              <w:pStyle w:val="afb"/>
              <w:shd w:val="clear" w:color="auto" w:fill="auto"/>
              <w:ind w:firstLine="0"/>
              <w:rPr>
                <w:b w:val="0"/>
                <w:bCs/>
              </w:rPr>
            </w:pPr>
            <w:r w:rsidRPr="00EE1D44">
              <w:rPr>
                <w:b w:val="0"/>
                <w:bCs/>
              </w:rPr>
              <w:t xml:space="preserve">Акт </w:t>
            </w:r>
          </w:p>
          <w:p w14:paraId="7AA41F38" w14:textId="3865369F" w:rsidR="00351FC0" w:rsidRPr="00D949C5" w:rsidRDefault="00351FC0" w:rsidP="00BE63C5">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054EA5AD" w14:textId="77777777" w:rsidR="00351FC0" w:rsidRPr="001A7726" w:rsidRDefault="00351FC0" w:rsidP="00BE63C5">
            <w:pPr>
              <w:rPr>
                <w:sz w:val="22"/>
              </w:rPr>
            </w:pPr>
          </w:p>
          <w:p w14:paraId="35369AEA" w14:textId="77777777" w:rsidR="00351FC0" w:rsidRPr="00287642" w:rsidRDefault="00351FC0" w:rsidP="00BE63C5">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BE63C5">
            <w:pPr>
              <w:rPr>
                <w:sz w:val="22"/>
                <w:szCs w:val="22"/>
              </w:rPr>
            </w:pPr>
          </w:p>
          <w:p w14:paraId="1618E00D" w14:textId="77777777" w:rsidR="00351FC0" w:rsidRDefault="00351FC0" w:rsidP="00BE63C5">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BE63C5">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1DED52DF" w:rsidR="00351FC0" w:rsidRPr="00F43F0D" w:rsidRDefault="00351FC0" w:rsidP="00BE63C5">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6B86947" w:rsidR="00351FC0" w:rsidRPr="00F43F0D" w:rsidRDefault="00351FC0" w:rsidP="00BE63C5">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BE63C5">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BE63C5">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tbl>
            <w:tblPr>
              <w:tblW w:w="0" w:type="auto"/>
              <w:tblLook w:val="0000" w:firstRow="0" w:lastRow="0" w:firstColumn="0" w:lastColumn="0" w:noHBand="0" w:noVBand="0"/>
            </w:tblPr>
            <w:tblGrid>
              <w:gridCol w:w="4520"/>
              <w:gridCol w:w="4521"/>
            </w:tblGrid>
            <w:tr w:rsidR="00351FC0" w:rsidRPr="00F43F0D" w14:paraId="309D3583" w14:textId="77777777" w:rsidTr="00A37AC5">
              <w:tc>
                <w:tcPr>
                  <w:tcW w:w="4520" w:type="dxa"/>
                </w:tcPr>
                <w:p w14:paraId="715CFBC4" w14:textId="77777777" w:rsidR="00351FC0" w:rsidRPr="001A7726" w:rsidRDefault="00351FC0" w:rsidP="00BE63C5">
                  <w:pPr>
                    <w:spacing w:line="240" w:lineRule="auto"/>
                    <w:ind w:firstLine="0"/>
                    <w:rPr>
                      <w:sz w:val="22"/>
                    </w:rPr>
                  </w:pPr>
                  <w:r w:rsidRPr="001A7726">
                    <w:rPr>
                      <w:sz w:val="22"/>
                    </w:rPr>
                    <w:t>Заказчик:</w:t>
                  </w:r>
                </w:p>
              </w:tc>
              <w:tc>
                <w:tcPr>
                  <w:tcW w:w="4521" w:type="dxa"/>
                </w:tcPr>
                <w:p w14:paraId="1733930E" w14:textId="77777777" w:rsidR="00351FC0" w:rsidRPr="001A7726" w:rsidRDefault="00351FC0" w:rsidP="00BE63C5">
                  <w:pPr>
                    <w:spacing w:line="240" w:lineRule="auto"/>
                    <w:ind w:firstLine="0"/>
                    <w:rPr>
                      <w:sz w:val="22"/>
                    </w:rPr>
                  </w:pPr>
                  <w:r w:rsidRPr="001A7726">
                    <w:rPr>
                      <w:sz w:val="22"/>
                    </w:rPr>
                    <w:t>Подрядчик:</w:t>
                  </w:r>
                </w:p>
              </w:tc>
            </w:tr>
            <w:tr w:rsidR="00351FC0" w:rsidRPr="00F43F0D" w14:paraId="5900C659" w14:textId="77777777" w:rsidTr="00A37AC5">
              <w:tc>
                <w:tcPr>
                  <w:tcW w:w="4520" w:type="dxa"/>
                  <w:shd w:val="clear" w:color="auto" w:fill="auto"/>
                </w:tcPr>
                <w:p w14:paraId="1A1AA9A0" w14:textId="77777777" w:rsidR="00351FC0" w:rsidRPr="00287642" w:rsidRDefault="00351FC0" w:rsidP="00BE63C5">
                  <w:pPr>
                    <w:spacing w:line="240" w:lineRule="auto"/>
                    <w:ind w:firstLine="0"/>
                    <w:rPr>
                      <w:sz w:val="22"/>
                      <w:szCs w:val="22"/>
                    </w:rPr>
                  </w:pPr>
                </w:p>
                <w:p w14:paraId="0BEA1A19" w14:textId="77777777" w:rsidR="00351FC0" w:rsidRPr="00287642" w:rsidRDefault="00351FC0" w:rsidP="00BE63C5">
                  <w:pPr>
                    <w:spacing w:line="240" w:lineRule="auto"/>
                    <w:ind w:firstLine="0"/>
                    <w:rPr>
                      <w:sz w:val="22"/>
                      <w:szCs w:val="22"/>
                    </w:rPr>
                  </w:pPr>
                </w:p>
                <w:p w14:paraId="2EF7E2B0" w14:textId="77777777" w:rsidR="00351FC0" w:rsidRPr="008F418D" w:rsidRDefault="00351FC0" w:rsidP="00BE63C5">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BE63C5">
                  <w:pPr>
                    <w:spacing w:line="240" w:lineRule="auto"/>
                    <w:ind w:firstLine="0"/>
                    <w:rPr>
                      <w:sz w:val="22"/>
                      <w:szCs w:val="22"/>
                    </w:rPr>
                  </w:pPr>
                </w:p>
              </w:tc>
              <w:tc>
                <w:tcPr>
                  <w:tcW w:w="4521" w:type="dxa"/>
                  <w:shd w:val="clear" w:color="auto" w:fill="auto"/>
                </w:tcPr>
                <w:p w14:paraId="47053CE2" w14:textId="77777777" w:rsidR="00351FC0" w:rsidRPr="00853BA5" w:rsidRDefault="00351FC0" w:rsidP="00BE63C5">
                  <w:pPr>
                    <w:spacing w:line="240" w:lineRule="auto"/>
                    <w:ind w:firstLine="0"/>
                    <w:rPr>
                      <w:sz w:val="22"/>
                      <w:szCs w:val="22"/>
                    </w:rPr>
                  </w:pPr>
                </w:p>
                <w:p w14:paraId="2EFD9553" w14:textId="77777777" w:rsidR="00351FC0" w:rsidRPr="00F43F0D" w:rsidRDefault="00351FC0" w:rsidP="00BE63C5">
                  <w:pPr>
                    <w:spacing w:line="240" w:lineRule="auto"/>
                    <w:ind w:firstLine="0"/>
                    <w:rPr>
                      <w:sz w:val="22"/>
                      <w:szCs w:val="22"/>
                    </w:rPr>
                  </w:pPr>
                </w:p>
                <w:p w14:paraId="5156683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BE63C5">
                  <w:pPr>
                    <w:spacing w:line="240" w:lineRule="auto"/>
                    <w:ind w:firstLine="0"/>
                    <w:rPr>
                      <w:sz w:val="22"/>
                      <w:szCs w:val="22"/>
                    </w:rPr>
                  </w:pPr>
                </w:p>
              </w:tc>
            </w:tr>
          </w:tbl>
          <w:p w14:paraId="0DC62B10" w14:textId="77777777" w:rsidR="00351FC0" w:rsidRPr="00EE1D44" w:rsidRDefault="00351FC0" w:rsidP="00BE63C5">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BE63C5">
        <w:tc>
          <w:tcPr>
            <w:tcW w:w="4785" w:type="dxa"/>
          </w:tcPr>
          <w:p w14:paraId="0828155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76476D08" w14:textId="77777777" w:rsidTr="00BE63C5">
        <w:tc>
          <w:tcPr>
            <w:tcW w:w="4785" w:type="dxa"/>
          </w:tcPr>
          <w:p w14:paraId="6B7CD51B" w14:textId="77777777" w:rsidR="00351FC0" w:rsidRPr="00F43F0D" w:rsidRDefault="00351FC0" w:rsidP="00BE63C5">
            <w:pPr>
              <w:spacing w:line="240" w:lineRule="auto"/>
              <w:ind w:firstLine="0"/>
              <w:rPr>
                <w:sz w:val="22"/>
                <w:szCs w:val="22"/>
              </w:rPr>
            </w:pPr>
          </w:p>
          <w:p w14:paraId="2F0869DE" w14:textId="77777777" w:rsidR="00351FC0" w:rsidRPr="00F43F0D" w:rsidRDefault="00351FC0" w:rsidP="00BE63C5">
            <w:pPr>
              <w:spacing w:line="240" w:lineRule="auto"/>
              <w:ind w:firstLine="0"/>
              <w:rPr>
                <w:sz w:val="22"/>
                <w:szCs w:val="22"/>
              </w:rPr>
            </w:pPr>
          </w:p>
          <w:p w14:paraId="70D2234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BE63C5">
            <w:pPr>
              <w:spacing w:line="240" w:lineRule="auto"/>
              <w:ind w:firstLine="0"/>
              <w:rPr>
                <w:sz w:val="22"/>
                <w:szCs w:val="22"/>
              </w:rPr>
            </w:pPr>
          </w:p>
        </w:tc>
        <w:tc>
          <w:tcPr>
            <w:tcW w:w="4786" w:type="dxa"/>
          </w:tcPr>
          <w:p w14:paraId="37BBF609" w14:textId="77777777" w:rsidR="00351FC0" w:rsidRPr="00F43F0D" w:rsidRDefault="00351FC0" w:rsidP="00BE63C5">
            <w:pPr>
              <w:spacing w:line="240" w:lineRule="auto"/>
              <w:ind w:firstLine="0"/>
              <w:rPr>
                <w:sz w:val="22"/>
                <w:szCs w:val="22"/>
              </w:rPr>
            </w:pPr>
          </w:p>
          <w:p w14:paraId="40DA7DDA" w14:textId="77777777" w:rsidR="00351FC0" w:rsidRPr="00F43F0D" w:rsidRDefault="00351FC0" w:rsidP="00BE63C5">
            <w:pPr>
              <w:spacing w:line="240" w:lineRule="auto"/>
              <w:ind w:firstLine="0"/>
              <w:rPr>
                <w:sz w:val="22"/>
                <w:szCs w:val="22"/>
              </w:rPr>
            </w:pPr>
          </w:p>
          <w:p w14:paraId="191AF215"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BE63C5">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BE63C5">
        <w:tc>
          <w:tcPr>
            <w:tcW w:w="9747" w:type="dxa"/>
            <w:shd w:val="clear" w:color="auto" w:fill="auto"/>
          </w:tcPr>
          <w:p w14:paraId="7F1B84D2" w14:textId="77777777" w:rsidR="00351FC0" w:rsidRPr="00EE1D44" w:rsidRDefault="00351FC0" w:rsidP="00BE63C5">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BE63C5">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BE63C5"/>
          <w:p w14:paraId="2362A1AD" w14:textId="77777777" w:rsidR="00351FC0" w:rsidRPr="00853BA5" w:rsidRDefault="00351FC0" w:rsidP="00BE63C5">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BE63C5">
            <w:pPr>
              <w:rPr>
                <w:sz w:val="22"/>
                <w:szCs w:val="22"/>
              </w:rPr>
            </w:pPr>
          </w:p>
          <w:p w14:paraId="6F92E3C4" w14:textId="77777777" w:rsidR="00351FC0" w:rsidRDefault="00351FC0" w:rsidP="00BE63C5">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BE63C5">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BE63C5">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BE63C5">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BE63C5">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BE63C5">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BE63C5">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BE63C5">
            <w:pPr>
              <w:spacing w:line="240" w:lineRule="auto"/>
              <w:ind w:firstLine="0"/>
              <w:rPr>
                <w:sz w:val="20"/>
                <w:szCs w:val="20"/>
              </w:rPr>
            </w:pPr>
          </w:p>
          <w:p w14:paraId="355092BB" w14:textId="77777777" w:rsidR="00351FC0" w:rsidRPr="00F43F0D" w:rsidRDefault="00351FC0" w:rsidP="00BE63C5">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BE63C5">
              <w:tc>
                <w:tcPr>
                  <w:tcW w:w="4785" w:type="dxa"/>
                </w:tcPr>
                <w:p w14:paraId="6F19D816" w14:textId="77777777" w:rsidR="00351FC0" w:rsidRPr="00F43F0D" w:rsidRDefault="00351FC0" w:rsidP="00BE63C5">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BE63C5">
                  <w:pPr>
                    <w:spacing w:line="240" w:lineRule="auto"/>
                    <w:ind w:firstLine="0"/>
                    <w:rPr>
                      <w:bCs/>
                      <w:sz w:val="24"/>
                      <w:szCs w:val="24"/>
                    </w:rPr>
                  </w:pPr>
                  <w:r w:rsidRPr="00F43F0D">
                    <w:rPr>
                      <w:bCs/>
                      <w:sz w:val="24"/>
                      <w:szCs w:val="24"/>
                    </w:rPr>
                    <w:t>Подрядчик:</w:t>
                  </w:r>
                </w:p>
              </w:tc>
            </w:tr>
            <w:tr w:rsidR="00351FC0" w:rsidRPr="00F43F0D" w14:paraId="6561DACE" w14:textId="77777777" w:rsidTr="00BE63C5">
              <w:tc>
                <w:tcPr>
                  <w:tcW w:w="4785" w:type="dxa"/>
                  <w:shd w:val="clear" w:color="auto" w:fill="auto"/>
                </w:tcPr>
                <w:p w14:paraId="2C2F4C5B" w14:textId="77777777" w:rsidR="00351FC0" w:rsidRPr="00F43F0D" w:rsidRDefault="00351FC0" w:rsidP="00BE63C5">
                  <w:pPr>
                    <w:spacing w:line="240" w:lineRule="auto"/>
                    <w:ind w:firstLine="0"/>
                    <w:rPr>
                      <w:sz w:val="22"/>
                      <w:szCs w:val="22"/>
                    </w:rPr>
                  </w:pPr>
                </w:p>
                <w:p w14:paraId="2D911C0C" w14:textId="77777777" w:rsidR="00351FC0" w:rsidRPr="00F43F0D" w:rsidRDefault="00351FC0" w:rsidP="00BE63C5">
                  <w:pPr>
                    <w:spacing w:line="240" w:lineRule="auto"/>
                    <w:ind w:firstLine="0"/>
                    <w:rPr>
                      <w:sz w:val="22"/>
                      <w:szCs w:val="22"/>
                    </w:rPr>
                  </w:pPr>
                </w:p>
                <w:p w14:paraId="32EDBBCC"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BE63C5">
                  <w:pPr>
                    <w:spacing w:line="240" w:lineRule="auto"/>
                    <w:ind w:firstLine="0"/>
                    <w:rPr>
                      <w:sz w:val="22"/>
                      <w:szCs w:val="22"/>
                    </w:rPr>
                  </w:pPr>
                </w:p>
              </w:tc>
              <w:tc>
                <w:tcPr>
                  <w:tcW w:w="4786" w:type="dxa"/>
                  <w:shd w:val="clear" w:color="auto" w:fill="auto"/>
                </w:tcPr>
                <w:p w14:paraId="6D8D909B" w14:textId="77777777" w:rsidR="00351FC0" w:rsidRPr="00F43F0D" w:rsidRDefault="00351FC0" w:rsidP="00BE63C5">
                  <w:pPr>
                    <w:spacing w:line="240" w:lineRule="auto"/>
                    <w:ind w:firstLine="0"/>
                    <w:rPr>
                      <w:sz w:val="22"/>
                      <w:szCs w:val="22"/>
                    </w:rPr>
                  </w:pPr>
                </w:p>
                <w:p w14:paraId="6AF181F7" w14:textId="77777777" w:rsidR="00351FC0" w:rsidRPr="00F43F0D" w:rsidRDefault="00351FC0" w:rsidP="00BE63C5">
                  <w:pPr>
                    <w:spacing w:line="240" w:lineRule="auto"/>
                    <w:ind w:firstLine="0"/>
                    <w:rPr>
                      <w:sz w:val="22"/>
                      <w:szCs w:val="22"/>
                    </w:rPr>
                  </w:pPr>
                </w:p>
                <w:p w14:paraId="4E13E41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BE63C5">
                  <w:pPr>
                    <w:spacing w:line="240" w:lineRule="auto"/>
                    <w:ind w:firstLine="0"/>
                    <w:rPr>
                      <w:sz w:val="22"/>
                      <w:szCs w:val="22"/>
                    </w:rPr>
                  </w:pPr>
                </w:p>
              </w:tc>
            </w:tr>
          </w:tbl>
          <w:p w14:paraId="7613EAAC" w14:textId="77777777" w:rsidR="00351FC0" w:rsidRPr="00EE1D44" w:rsidRDefault="00351FC0" w:rsidP="00BE63C5">
            <w:pPr>
              <w:pStyle w:val="afb"/>
              <w:shd w:val="clear" w:color="auto" w:fill="auto"/>
              <w:ind w:firstLine="0"/>
              <w:jc w:val="left"/>
              <w:rPr>
                <w:i/>
                <w:iCs/>
              </w:rPr>
            </w:pPr>
          </w:p>
          <w:p w14:paraId="751EC084" w14:textId="77777777" w:rsidR="00351FC0" w:rsidRPr="00EE1D44" w:rsidRDefault="00351FC0" w:rsidP="00BE63C5">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BE63C5">
        <w:tc>
          <w:tcPr>
            <w:tcW w:w="4785" w:type="dxa"/>
          </w:tcPr>
          <w:p w14:paraId="46481671"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6985178D" w14:textId="77777777" w:rsidTr="00BE63C5">
        <w:tc>
          <w:tcPr>
            <w:tcW w:w="4785" w:type="dxa"/>
          </w:tcPr>
          <w:p w14:paraId="467A441A" w14:textId="77777777" w:rsidR="00351FC0" w:rsidRPr="00F43F0D" w:rsidRDefault="00351FC0" w:rsidP="00BE63C5">
            <w:pPr>
              <w:spacing w:line="240" w:lineRule="auto"/>
              <w:ind w:firstLine="0"/>
              <w:rPr>
                <w:sz w:val="22"/>
                <w:szCs w:val="22"/>
              </w:rPr>
            </w:pPr>
          </w:p>
          <w:p w14:paraId="5B9383B1" w14:textId="77777777" w:rsidR="00351FC0" w:rsidRPr="00F43F0D" w:rsidRDefault="00351FC0" w:rsidP="00BE63C5">
            <w:pPr>
              <w:spacing w:line="240" w:lineRule="auto"/>
              <w:ind w:firstLine="0"/>
              <w:rPr>
                <w:sz w:val="22"/>
                <w:szCs w:val="22"/>
              </w:rPr>
            </w:pPr>
          </w:p>
          <w:p w14:paraId="45300CDE"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BE63C5">
            <w:pPr>
              <w:spacing w:line="240" w:lineRule="auto"/>
              <w:ind w:firstLine="0"/>
              <w:rPr>
                <w:sz w:val="22"/>
                <w:szCs w:val="22"/>
              </w:rPr>
            </w:pPr>
          </w:p>
        </w:tc>
        <w:tc>
          <w:tcPr>
            <w:tcW w:w="4786" w:type="dxa"/>
          </w:tcPr>
          <w:p w14:paraId="1593206F" w14:textId="77777777" w:rsidR="00351FC0" w:rsidRPr="00F43F0D" w:rsidRDefault="00351FC0" w:rsidP="00BE63C5">
            <w:pPr>
              <w:spacing w:line="240" w:lineRule="auto"/>
              <w:ind w:firstLine="0"/>
              <w:rPr>
                <w:sz w:val="22"/>
                <w:szCs w:val="22"/>
              </w:rPr>
            </w:pPr>
          </w:p>
          <w:p w14:paraId="48500A1B" w14:textId="77777777" w:rsidR="00351FC0" w:rsidRPr="00F43F0D" w:rsidRDefault="00351FC0" w:rsidP="00BE63C5">
            <w:pPr>
              <w:spacing w:line="240" w:lineRule="auto"/>
              <w:ind w:firstLine="0"/>
              <w:rPr>
                <w:sz w:val="22"/>
                <w:szCs w:val="22"/>
              </w:rPr>
            </w:pPr>
          </w:p>
          <w:p w14:paraId="41A08819"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BE63C5">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70AC6C94" w:rsidR="00A37AC5" w:rsidRPr="00F43F0D" w:rsidRDefault="00351FC0" w:rsidP="00A37AC5">
      <w:pPr>
        <w:spacing w:line="240" w:lineRule="auto"/>
        <w:ind w:left="5103" w:firstLine="0"/>
        <w:rPr>
          <w:sz w:val="22"/>
          <w:szCs w:val="22"/>
        </w:rPr>
      </w:pPr>
      <w:r>
        <w:rPr>
          <w:sz w:val="22"/>
          <w:szCs w:val="22"/>
          <w:highlight w:val="yellow"/>
        </w:rPr>
        <w:br w:type="page"/>
      </w:r>
      <w:r w:rsidR="00A37AC5" w:rsidRPr="00F43F0D">
        <w:rPr>
          <w:sz w:val="22"/>
          <w:szCs w:val="22"/>
        </w:rPr>
        <w:lastRenderedPageBreak/>
        <w:t xml:space="preserve"> </w:t>
      </w:r>
    </w:p>
    <w:p w14:paraId="2A16FBDD" w14:textId="3BAB9838"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BE63C5">
        <w:trPr>
          <w:trHeight w:val="2142"/>
        </w:trPr>
        <w:tc>
          <w:tcPr>
            <w:tcW w:w="680" w:type="dxa"/>
          </w:tcPr>
          <w:p w14:paraId="1CF25FA8" w14:textId="77777777" w:rsidR="00351FC0" w:rsidRPr="008F418D" w:rsidRDefault="00351FC0" w:rsidP="00BE63C5">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BE63C5">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BE63C5">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BE63C5">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BE63C5">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BE63C5">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BE63C5">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BE63C5">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BE63C5">
        <w:trPr>
          <w:trHeight w:val="557"/>
        </w:trPr>
        <w:tc>
          <w:tcPr>
            <w:tcW w:w="680" w:type="dxa"/>
          </w:tcPr>
          <w:p w14:paraId="5213F3DC" w14:textId="77777777" w:rsidR="00351FC0" w:rsidRPr="00287642" w:rsidRDefault="00351FC0" w:rsidP="00BE63C5">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40674834" w14:textId="77777777" w:rsidR="00351FC0" w:rsidRDefault="00351FC0" w:rsidP="00BE63C5">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099C467E" w14:textId="77777777" w:rsidR="00351FC0" w:rsidRPr="00F43F0D" w:rsidRDefault="00351FC0" w:rsidP="00BE63C5">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492B95A6" w14:textId="77777777" w:rsidR="00351FC0" w:rsidRPr="00F43F0D" w:rsidRDefault="00351FC0" w:rsidP="00BE63C5">
            <w:pPr>
              <w:spacing w:line="240" w:lineRule="auto"/>
              <w:ind w:firstLine="0"/>
              <w:jc w:val="center"/>
              <w:rPr>
                <w:bCs/>
                <w:snapToGrid/>
                <w:sz w:val="22"/>
                <w:szCs w:val="22"/>
              </w:rPr>
            </w:pPr>
          </w:p>
        </w:tc>
      </w:tr>
      <w:tr w:rsidR="00351FC0" w:rsidRPr="00F43F0D" w14:paraId="7FF8F70D" w14:textId="77777777" w:rsidTr="00BE63C5">
        <w:trPr>
          <w:trHeight w:val="532"/>
        </w:trPr>
        <w:tc>
          <w:tcPr>
            <w:tcW w:w="680" w:type="dxa"/>
          </w:tcPr>
          <w:p w14:paraId="5CCFA9C9" w14:textId="77777777" w:rsidR="00351FC0" w:rsidRPr="00287642" w:rsidRDefault="00351FC0" w:rsidP="00BE63C5">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20BB0EFA" w14:textId="77777777" w:rsidR="00351FC0" w:rsidRDefault="00351FC0" w:rsidP="00BE63C5">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2CA4B693" w14:textId="77777777" w:rsidR="00351FC0" w:rsidRPr="00F43F0D" w:rsidRDefault="00351FC0" w:rsidP="00BE63C5">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1634BB0F" w14:textId="77777777" w:rsidR="00351FC0" w:rsidRPr="00F43F0D" w:rsidRDefault="00351FC0" w:rsidP="00BE63C5">
            <w:pPr>
              <w:spacing w:line="240" w:lineRule="auto"/>
              <w:ind w:firstLine="0"/>
              <w:jc w:val="center"/>
              <w:rPr>
                <w:bCs/>
                <w:snapToGrid/>
                <w:sz w:val="22"/>
                <w:szCs w:val="22"/>
              </w:rPr>
            </w:pPr>
          </w:p>
        </w:tc>
      </w:tr>
      <w:tr w:rsidR="00351FC0" w:rsidRPr="00F43F0D" w14:paraId="7CEAF576" w14:textId="77777777" w:rsidTr="00BE63C5">
        <w:trPr>
          <w:trHeight w:val="505"/>
        </w:trPr>
        <w:tc>
          <w:tcPr>
            <w:tcW w:w="680" w:type="dxa"/>
          </w:tcPr>
          <w:p w14:paraId="0D2AAE4E" w14:textId="77777777" w:rsidR="00351FC0" w:rsidRPr="00287642" w:rsidRDefault="00351FC0" w:rsidP="00BE63C5">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3AF22669" w14:textId="77777777" w:rsidR="00351FC0" w:rsidRDefault="00351FC0" w:rsidP="00BE63C5">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196ADD09" w14:textId="77777777" w:rsidR="00351FC0" w:rsidRPr="00F43F0D" w:rsidRDefault="00351FC0" w:rsidP="00BE63C5">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41D7552A" w14:textId="77777777" w:rsidR="00351FC0" w:rsidRPr="00F43F0D" w:rsidRDefault="00351FC0" w:rsidP="00BE63C5">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BE63C5">
        <w:tc>
          <w:tcPr>
            <w:tcW w:w="4785" w:type="dxa"/>
          </w:tcPr>
          <w:p w14:paraId="79C2FB8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44501F4A" w14:textId="77777777" w:rsidTr="00BE63C5">
        <w:tc>
          <w:tcPr>
            <w:tcW w:w="4785" w:type="dxa"/>
          </w:tcPr>
          <w:p w14:paraId="153933AD" w14:textId="77777777" w:rsidR="00351FC0" w:rsidRPr="00F43F0D" w:rsidRDefault="00351FC0" w:rsidP="00BE63C5">
            <w:pPr>
              <w:spacing w:line="240" w:lineRule="auto"/>
              <w:ind w:firstLine="0"/>
              <w:rPr>
                <w:sz w:val="22"/>
                <w:szCs w:val="22"/>
              </w:rPr>
            </w:pPr>
          </w:p>
          <w:p w14:paraId="4E80399B" w14:textId="77777777" w:rsidR="00351FC0" w:rsidRPr="00F43F0D" w:rsidRDefault="00351FC0" w:rsidP="00BE63C5">
            <w:pPr>
              <w:spacing w:line="240" w:lineRule="auto"/>
              <w:ind w:firstLine="0"/>
              <w:rPr>
                <w:sz w:val="22"/>
                <w:szCs w:val="22"/>
              </w:rPr>
            </w:pPr>
          </w:p>
          <w:p w14:paraId="282ECD45"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BE63C5">
            <w:pPr>
              <w:spacing w:line="240" w:lineRule="auto"/>
              <w:ind w:firstLine="0"/>
              <w:rPr>
                <w:sz w:val="22"/>
                <w:szCs w:val="22"/>
              </w:rPr>
            </w:pPr>
          </w:p>
        </w:tc>
        <w:tc>
          <w:tcPr>
            <w:tcW w:w="4786" w:type="dxa"/>
          </w:tcPr>
          <w:p w14:paraId="6F8C49B2" w14:textId="77777777" w:rsidR="00351FC0" w:rsidRPr="00F43F0D" w:rsidRDefault="00351FC0" w:rsidP="00BE63C5">
            <w:pPr>
              <w:spacing w:line="240" w:lineRule="auto"/>
              <w:ind w:firstLine="0"/>
              <w:rPr>
                <w:sz w:val="22"/>
                <w:szCs w:val="22"/>
              </w:rPr>
            </w:pPr>
          </w:p>
          <w:p w14:paraId="73F4147E" w14:textId="77777777" w:rsidR="00351FC0" w:rsidRPr="00F43F0D" w:rsidRDefault="00351FC0" w:rsidP="00BE63C5">
            <w:pPr>
              <w:spacing w:line="240" w:lineRule="auto"/>
              <w:ind w:firstLine="0"/>
              <w:rPr>
                <w:sz w:val="22"/>
                <w:szCs w:val="22"/>
              </w:rPr>
            </w:pPr>
          </w:p>
          <w:p w14:paraId="75C31617"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BE63C5">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BE63C5">
        <w:tc>
          <w:tcPr>
            <w:tcW w:w="3725" w:type="dxa"/>
          </w:tcPr>
          <w:p w14:paraId="6F40A474" w14:textId="77777777" w:rsidR="00351FC0" w:rsidRPr="00F43F0D" w:rsidRDefault="00351FC0" w:rsidP="00BE63C5">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BE63C5">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BE63C5">
        <w:tc>
          <w:tcPr>
            <w:tcW w:w="3725" w:type="dxa"/>
          </w:tcPr>
          <w:p w14:paraId="4E572CF5" w14:textId="77777777" w:rsidR="00351FC0" w:rsidRPr="00287642" w:rsidRDefault="00351FC0" w:rsidP="00BE63C5">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BE63C5">
            <w:pPr>
              <w:spacing w:line="240" w:lineRule="auto"/>
              <w:ind w:firstLine="0"/>
              <w:rPr>
                <w:sz w:val="24"/>
                <w:szCs w:val="24"/>
              </w:rPr>
            </w:pPr>
          </w:p>
        </w:tc>
      </w:tr>
      <w:tr w:rsidR="00351FC0" w:rsidRPr="00F43F0D" w14:paraId="6AE87173" w14:textId="77777777" w:rsidTr="00BE63C5">
        <w:tc>
          <w:tcPr>
            <w:tcW w:w="3725" w:type="dxa"/>
          </w:tcPr>
          <w:p w14:paraId="25C71F13" w14:textId="77777777" w:rsidR="00351FC0" w:rsidRPr="00F43F0D" w:rsidRDefault="00351FC0" w:rsidP="00BE63C5">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BE63C5">
            <w:pPr>
              <w:spacing w:line="240" w:lineRule="auto"/>
              <w:ind w:firstLine="0"/>
              <w:rPr>
                <w:b/>
                <w:sz w:val="24"/>
                <w:szCs w:val="24"/>
              </w:rPr>
            </w:pPr>
          </w:p>
        </w:tc>
        <w:tc>
          <w:tcPr>
            <w:tcW w:w="5881" w:type="dxa"/>
          </w:tcPr>
          <w:p w14:paraId="0B437829" w14:textId="77777777" w:rsidR="00351FC0" w:rsidRPr="00F43F0D" w:rsidRDefault="00351FC0" w:rsidP="00BE63C5">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BE63C5">
        <w:tc>
          <w:tcPr>
            <w:tcW w:w="3725" w:type="dxa"/>
          </w:tcPr>
          <w:p w14:paraId="725548C1" w14:textId="77777777" w:rsidR="00351FC0" w:rsidRPr="00F43F0D" w:rsidRDefault="00351FC0" w:rsidP="00BE63C5">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BE63C5">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BE63C5">
        <w:tc>
          <w:tcPr>
            <w:tcW w:w="3725" w:type="dxa"/>
          </w:tcPr>
          <w:p w14:paraId="4795C466" w14:textId="77777777" w:rsidR="00351FC0" w:rsidRPr="00F43F0D" w:rsidRDefault="00351FC0" w:rsidP="00BE63C5">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BE63C5">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BE63C5">
        <w:tc>
          <w:tcPr>
            <w:tcW w:w="3725" w:type="dxa"/>
          </w:tcPr>
          <w:p w14:paraId="242BDB23" w14:textId="77777777" w:rsidR="00351FC0" w:rsidRPr="00287642" w:rsidRDefault="00351FC0" w:rsidP="00BE63C5">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BE63C5">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BE63C5">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BE63C5">
        <w:tc>
          <w:tcPr>
            <w:tcW w:w="4785" w:type="dxa"/>
          </w:tcPr>
          <w:p w14:paraId="3AAFE8A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2FE3FCE1" w14:textId="77777777" w:rsidTr="00BE63C5">
        <w:tc>
          <w:tcPr>
            <w:tcW w:w="4785" w:type="dxa"/>
          </w:tcPr>
          <w:p w14:paraId="59C94BAF" w14:textId="77777777" w:rsidR="00351FC0" w:rsidRPr="00F43F0D" w:rsidRDefault="00351FC0" w:rsidP="00BE63C5">
            <w:pPr>
              <w:spacing w:line="240" w:lineRule="auto"/>
              <w:ind w:firstLine="0"/>
              <w:rPr>
                <w:sz w:val="22"/>
                <w:szCs w:val="22"/>
              </w:rPr>
            </w:pPr>
          </w:p>
          <w:p w14:paraId="1A696BF7" w14:textId="77777777" w:rsidR="00351FC0" w:rsidRPr="00F43F0D" w:rsidRDefault="00351FC0" w:rsidP="00BE63C5">
            <w:pPr>
              <w:spacing w:line="240" w:lineRule="auto"/>
              <w:ind w:firstLine="0"/>
              <w:rPr>
                <w:sz w:val="22"/>
                <w:szCs w:val="22"/>
              </w:rPr>
            </w:pPr>
          </w:p>
          <w:p w14:paraId="595FB21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BE63C5">
            <w:pPr>
              <w:spacing w:line="240" w:lineRule="auto"/>
              <w:ind w:firstLine="0"/>
              <w:rPr>
                <w:sz w:val="22"/>
                <w:szCs w:val="22"/>
              </w:rPr>
            </w:pPr>
          </w:p>
        </w:tc>
        <w:tc>
          <w:tcPr>
            <w:tcW w:w="4786" w:type="dxa"/>
          </w:tcPr>
          <w:p w14:paraId="6CA37CD0" w14:textId="77777777" w:rsidR="00351FC0" w:rsidRPr="00F43F0D" w:rsidRDefault="00351FC0" w:rsidP="00BE63C5">
            <w:pPr>
              <w:spacing w:line="240" w:lineRule="auto"/>
              <w:ind w:firstLine="0"/>
              <w:rPr>
                <w:sz w:val="22"/>
                <w:szCs w:val="22"/>
              </w:rPr>
            </w:pPr>
          </w:p>
          <w:p w14:paraId="56F81E10" w14:textId="77777777" w:rsidR="00351FC0" w:rsidRPr="00F43F0D" w:rsidRDefault="00351FC0" w:rsidP="00BE63C5">
            <w:pPr>
              <w:spacing w:line="240" w:lineRule="auto"/>
              <w:ind w:firstLine="0"/>
              <w:rPr>
                <w:sz w:val="22"/>
                <w:szCs w:val="22"/>
              </w:rPr>
            </w:pPr>
          </w:p>
          <w:p w14:paraId="07A6383D"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BE63C5">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A37AC5">
        <w:tc>
          <w:tcPr>
            <w:tcW w:w="4785" w:type="dxa"/>
          </w:tcPr>
          <w:p w14:paraId="49818BDC" w14:textId="77777777" w:rsidR="00351FC0" w:rsidRPr="0084430F" w:rsidRDefault="00351FC0" w:rsidP="00BE63C5">
            <w:pPr>
              <w:snapToGrid w:val="0"/>
              <w:spacing w:line="240" w:lineRule="auto"/>
              <w:rPr>
                <w:b/>
                <w:bCs/>
                <w:szCs w:val="24"/>
              </w:rPr>
            </w:pPr>
          </w:p>
        </w:tc>
        <w:tc>
          <w:tcPr>
            <w:tcW w:w="4786" w:type="dxa"/>
            <w:shd w:val="clear" w:color="auto" w:fill="auto"/>
          </w:tcPr>
          <w:p w14:paraId="09DF520A" w14:textId="77777777" w:rsidR="00351FC0" w:rsidRPr="00A37AC5" w:rsidRDefault="00351FC0" w:rsidP="00BE63C5">
            <w:pPr>
              <w:shd w:val="clear" w:color="auto" w:fill="FFFFFF"/>
              <w:spacing w:line="240" w:lineRule="auto"/>
              <w:rPr>
                <w:bCs/>
                <w:sz w:val="22"/>
                <w:szCs w:val="22"/>
              </w:rPr>
            </w:pPr>
            <w:r w:rsidRPr="00A37AC5">
              <w:rPr>
                <w:bCs/>
                <w:sz w:val="22"/>
                <w:szCs w:val="22"/>
              </w:rPr>
              <w:t>Приложение № 8</w:t>
            </w:r>
          </w:p>
          <w:p w14:paraId="575AF850" w14:textId="77777777" w:rsidR="00351FC0" w:rsidRPr="00A37AC5" w:rsidRDefault="00351FC0" w:rsidP="00BE63C5">
            <w:pPr>
              <w:shd w:val="clear" w:color="auto" w:fill="FFFFFF"/>
              <w:spacing w:line="240" w:lineRule="auto"/>
              <w:rPr>
                <w:bCs/>
                <w:sz w:val="22"/>
                <w:szCs w:val="22"/>
              </w:rPr>
            </w:pPr>
            <w:r w:rsidRPr="00A37AC5">
              <w:rPr>
                <w:bCs/>
                <w:sz w:val="22"/>
                <w:szCs w:val="22"/>
              </w:rPr>
              <w:t xml:space="preserve">к Договору подряда </w:t>
            </w:r>
          </w:p>
          <w:p w14:paraId="57F4F51F" w14:textId="77777777" w:rsidR="00351FC0" w:rsidRPr="00A37AC5" w:rsidRDefault="00351FC0" w:rsidP="00BE63C5">
            <w:pPr>
              <w:shd w:val="clear" w:color="auto" w:fill="FFFFFF"/>
              <w:spacing w:line="240" w:lineRule="auto"/>
              <w:rPr>
                <w:bCs/>
                <w:sz w:val="22"/>
                <w:szCs w:val="22"/>
              </w:rPr>
            </w:pPr>
            <w:r w:rsidRPr="00A37AC5">
              <w:rPr>
                <w:bCs/>
                <w:sz w:val="22"/>
                <w:szCs w:val="22"/>
              </w:rPr>
              <w:t>от «___» ________20__ г. № ___</w:t>
            </w:r>
          </w:p>
          <w:p w14:paraId="6B6C7ADA" w14:textId="77777777" w:rsidR="00351FC0" w:rsidRPr="003710B6" w:rsidRDefault="00351FC0" w:rsidP="00BE63C5">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BE63C5">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BE63C5">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BE63C5">
            <w:pPr>
              <w:spacing w:line="240" w:lineRule="auto"/>
              <w:jc w:val="center"/>
              <w:rPr>
                <w:b/>
                <w:bCs/>
                <w:szCs w:val="24"/>
              </w:rPr>
            </w:pPr>
          </w:p>
          <w:p w14:paraId="56156CEC" w14:textId="77777777" w:rsidR="00351FC0" w:rsidRPr="00D949C5" w:rsidRDefault="00351FC0" w:rsidP="00BE63C5">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BE63C5">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BE63C5">
                  <w:pPr>
                    <w:spacing w:line="240" w:lineRule="auto"/>
                    <w:rPr>
                      <w:sz w:val="20"/>
                      <w:szCs w:val="20"/>
                    </w:rPr>
                  </w:pPr>
                </w:p>
                <w:p w14:paraId="1EB227D6" w14:textId="77777777" w:rsidR="00351FC0" w:rsidRPr="00D949C5" w:rsidRDefault="00351FC0" w:rsidP="00BE63C5">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BE63C5">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BE63C5">
                        <w:pPr>
                          <w:snapToGrid w:val="0"/>
                          <w:spacing w:line="240" w:lineRule="auto"/>
                          <w:ind w:firstLine="0"/>
                          <w:jc w:val="left"/>
                          <w:rPr>
                            <w:snapToGrid/>
                            <w:sz w:val="22"/>
                            <w:szCs w:val="22"/>
                          </w:rPr>
                        </w:pPr>
                      </w:p>
                      <w:p w14:paraId="5BC0894E" w14:textId="77777777" w:rsidR="00351FC0" w:rsidRPr="004D650E" w:rsidRDefault="00351FC0" w:rsidP="00BE63C5">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BE63C5">
                        <w:pPr>
                          <w:snapToGrid w:val="0"/>
                          <w:spacing w:line="240" w:lineRule="auto"/>
                          <w:ind w:firstLine="0"/>
                          <w:jc w:val="left"/>
                          <w:rPr>
                            <w:snapToGrid/>
                            <w:sz w:val="22"/>
                            <w:szCs w:val="22"/>
                          </w:rPr>
                        </w:pPr>
                      </w:p>
                    </w:tc>
                  </w:tr>
                  <w:tr w:rsidR="00351FC0" w:rsidRPr="004D650E" w14:paraId="042F7FE1" w14:textId="77777777" w:rsidTr="00BE63C5">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BE63C5">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BE63C5">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BE63C5">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BE63C5">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BE63C5">
                        <w:pPr>
                          <w:snapToGrid w:val="0"/>
                          <w:spacing w:line="240" w:lineRule="auto"/>
                          <w:ind w:firstLine="0"/>
                          <w:jc w:val="left"/>
                          <w:rPr>
                            <w:snapToGrid/>
                            <w:sz w:val="22"/>
                            <w:szCs w:val="22"/>
                          </w:rPr>
                        </w:pPr>
                      </w:p>
                    </w:tc>
                  </w:tr>
                  <w:tr w:rsidR="00351FC0" w:rsidRPr="004D650E" w14:paraId="00CA9A8E" w14:textId="77777777" w:rsidTr="00BE63C5">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BE63C5">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BE63C5">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BE63C5">
                  <w:pPr>
                    <w:spacing w:line="240" w:lineRule="auto"/>
                    <w:ind w:firstLine="0"/>
                    <w:rPr>
                      <w:sz w:val="20"/>
                      <w:szCs w:val="20"/>
                    </w:rPr>
                  </w:pPr>
                </w:p>
                <w:p w14:paraId="189405D4" w14:textId="77777777" w:rsidR="00351FC0" w:rsidRDefault="00351FC0" w:rsidP="00BE63C5">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BE63C5">
                  <w:pPr>
                    <w:spacing w:line="240" w:lineRule="auto"/>
                    <w:ind w:firstLine="0"/>
                    <w:rPr>
                      <w:sz w:val="20"/>
                      <w:szCs w:val="20"/>
                    </w:rPr>
                  </w:pPr>
                </w:p>
                <w:p w14:paraId="63173769" w14:textId="77777777" w:rsidR="00351FC0" w:rsidRPr="00D949C5" w:rsidRDefault="00351FC0" w:rsidP="00BE63C5">
                  <w:pPr>
                    <w:spacing w:line="240" w:lineRule="auto"/>
                    <w:rPr>
                      <w:sz w:val="20"/>
                      <w:szCs w:val="20"/>
                    </w:rPr>
                  </w:pPr>
                </w:p>
              </w:tc>
            </w:tr>
            <w:tr w:rsidR="00351FC0" w:rsidRPr="006C6697" w14:paraId="56CF9A56" w14:textId="77777777" w:rsidTr="00BE63C5">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BE63C5">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14:paraId="660B33D0" w14:textId="77777777" w:rsidR="00351FC0" w:rsidRPr="00D949C5" w:rsidRDefault="00351FC0" w:rsidP="00BE63C5">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BE63C5">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BE63C5">
                  <w:pPr>
                    <w:spacing w:line="240" w:lineRule="auto"/>
                    <w:rPr>
                      <w:sz w:val="20"/>
                      <w:szCs w:val="20"/>
                    </w:rPr>
                  </w:pPr>
                </w:p>
                <w:p w14:paraId="1C73C469" w14:textId="77777777" w:rsidR="00351FC0" w:rsidRPr="00D949C5" w:rsidRDefault="00351FC0" w:rsidP="00BE63C5">
                  <w:pPr>
                    <w:snapToGrid w:val="0"/>
                    <w:spacing w:line="240" w:lineRule="auto"/>
                    <w:rPr>
                      <w:sz w:val="20"/>
                      <w:szCs w:val="20"/>
                    </w:rPr>
                  </w:pPr>
                </w:p>
              </w:tc>
              <w:tc>
                <w:tcPr>
                  <w:tcW w:w="4452" w:type="dxa"/>
                  <w:gridSpan w:val="4"/>
                  <w:hideMark/>
                </w:tcPr>
                <w:p w14:paraId="2042B767" w14:textId="77777777" w:rsidR="00351FC0" w:rsidRPr="00D949C5" w:rsidRDefault="00351FC0" w:rsidP="00BE63C5">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BE63C5">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BE63C5">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BE63C5">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BE63C5">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BE63C5">
                  <w:pPr>
                    <w:snapToGrid w:val="0"/>
                    <w:spacing w:line="240" w:lineRule="auto"/>
                    <w:rPr>
                      <w:sz w:val="20"/>
                      <w:szCs w:val="20"/>
                    </w:rPr>
                  </w:pPr>
                </w:p>
              </w:tc>
            </w:tr>
            <w:tr w:rsidR="00351FC0" w:rsidRPr="006C6697" w14:paraId="1388A8FD"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BE63C5">
                  <w:pPr>
                    <w:snapToGrid w:val="0"/>
                    <w:spacing w:line="240" w:lineRule="auto"/>
                    <w:rPr>
                      <w:sz w:val="20"/>
                      <w:szCs w:val="20"/>
                    </w:rPr>
                  </w:pPr>
                </w:p>
              </w:tc>
            </w:tr>
            <w:tr w:rsidR="00351FC0" w:rsidRPr="006C6697" w14:paraId="1428C561"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BE63C5">
                  <w:pPr>
                    <w:snapToGrid w:val="0"/>
                    <w:spacing w:line="240" w:lineRule="auto"/>
                    <w:rPr>
                      <w:sz w:val="20"/>
                      <w:szCs w:val="20"/>
                    </w:rPr>
                  </w:pPr>
                </w:p>
              </w:tc>
            </w:tr>
            <w:tr w:rsidR="00351FC0" w:rsidRPr="006C6697" w14:paraId="1C515BC0" w14:textId="77777777" w:rsidTr="00BE63C5">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BE63C5">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BE63C5">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BE63C5">
                  <w:pPr>
                    <w:snapToGrid w:val="0"/>
                    <w:spacing w:line="240" w:lineRule="auto"/>
                    <w:rPr>
                      <w:sz w:val="20"/>
                      <w:szCs w:val="20"/>
                    </w:rPr>
                  </w:pPr>
                </w:p>
              </w:tc>
            </w:tr>
          </w:tbl>
          <w:p w14:paraId="78398B98" w14:textId="77777777" w:rsidR="00351FC0" w:rsidRPr="00D949C5" w:rsidRDefault="00351FC0" w:rsidP="00BE63C5">
            <w:pPr>
              <w:spacing w:line="240" w:lineRule="auto"/>
              <w:rPr>
                <w:sz w:val="20"/>
                <w:szCs w:val="20"/>
              </w:rPr>
            </w:pPr>
          </w:p>
          <w:p w14:paraId="52AD44EC" w14:textId="77777777" w:rsidR="00351FC0" w:rsidRPr="00D949C5" w:rsidRDefault="00351FC0" w:rsidP="00BE63C5">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BE63C5">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BE63C5">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BE63C5">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BE63C5">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BE63C5">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BE63C5">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BE63C5">
              <w:trPr>
                <w:cantSplit/>
              </w:trPr>
              <w:tc>
                <w:tcPr>
                  <w:tcW w:w="4500" w:type="dxa"/>
                  <w:gridSpan w:val="2"/>
                  <w:tcMar>
                    <w:top w:w="0" w:type="dxa"/>
                    <w:left w:w="108" w:type="dxa"/>
                    <w:bottom w:w="0" w:type="dxa"/>
                    <w:right w:w="108" w:type="dxa"/>
                  </w:tcMar>
                </w:tcPr>
                <w:p w14:paraId="3AC065D4" w14:textId="77777777" w:rsidR="00351FC0" w:rsidRPr="00803E4F" w:rsidRDefault="00351FC0" w:rsidP="00BE63C5">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BE63C5">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BE63C5">
                  <w:pPr>
                    <w:snapToGrid w:val="0"/>
                    <w:spacing w:line="240" w:lineRule="auto"/>
                    <w:rPr>
                      <w:b/>
                      <w:bCs/>
                      <w:sz w:val="20"/>
                      <w:szCs w:val="20"/>
                    </w:rPr>
                  </w:pPr>
                </w:p>
              </w:tc>
            </w:tr>
            <w:tr w:rsidR="00351FC0" w:rsidRPr="006C6697" w14:paraId="765A29DD" w14:textId="77777777" w:rsidTr="00BE63C5">
              <w:trPr>
                <w:cantSplit/>
              </w:trPr>
              <w:tc>
                <w:tcPr>
                  <w:tcW w:w="454" w:type="dxa"/>
                  <w:vMerge w:val="restart"/>
                  <w:tcMar>
                    <w:top w:w="0" w:type="dxa"/>
                    <w:left w:w="108" w:type="dxa"/>
                    <w:bottom w:w="0" w:type="dxa"/>
                    <w:right w:w="108" w:type="dxa"/>
                  </w:tcMar>
                </w:tcPr>
                <w:p w14:paraId="27BB9D88" w14:textId="77777777" w:rsidR="00351FC0" w:rsidRPr="00803E4F" w:rsidRDefault="00351FC0" w:rsidP="00BE63C5">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BE63C5">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BE63C5">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BE63C5">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BE63C5">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BE63C5">
              <w:trPr>
                <w:cantSplit/>
              </w:trPr>
              <w:tc>
                <w:tcPr>
                  <w:tcW w:w="0" w:type="auto"/>
                  <w:vMerge/>
                  <w:vAlign w:val="center"/>
                  <w:hideMark/>
                </w:tcPr>
                <w:p w14:paraId="7C050A87" w14:textId="77777777" w:rsidR="00351FC0" w:rsidRPr="00D949C5" w:rsidRDefault="00351FC0" w:rsidP="00BE63C5">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BE63C5">
                  <w:pPr>
                    <w:snapToGrid w:val="0"/>
                    <w:spacing w:line="240" w:lineRule="auto"/>
                    <w:rPr>
                      <w:sz w:val="20"/>
                      <w:szCs w:val="20"/>
                    </w:rPr>
                  </w:pPr>
                </w:p>
              </w:tc>
              <w:tc>
                <w:tcPr>
                  <w:tcW w:w="0" w:type="auto"/>
                  <w:vMerge/>
                  <w:vAlign w:val="center"/>
                  <w:hideMark/>
                </w:tcPr>
                <w:p w14:paraId="727854AF" w14:textId="77777777" w:rsidR="00351FC0" w:rsidRPr="00D949C5" w:rsidRDefault="00351FC0" w:rsidP="00BE63C5">
                  <w:pPr>
                    <w:spacing w:line="240" w:lineRule="auto"/>
                    <w:rPr>
                      <w:sz w:val="20"/>
                      <w:szCs w:val="20"/>
                    </w:rPr>
                  </w:pPr>
                </w:p>
              </w:tc>
              <w:tc>
                <w:tcPr>
                  <w:tcW w:w="0" w:type="auto"/>
                  <w:vMerge/>
                  <w:vAlign w:val="center"/>
                  <w:hideMark/>
                </w:tcPr>
                <w:p w14:paraId="0D55B1DE" w14:textId="77777777" w:rsidR="00351FC0" w:rsidRPr="00D949C5" w:rsidRDefault="00351FC0" w:rsidP="00BE63C5">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BE63C5">
                  <w:pPr>
                    <w:snapToGrid w:val="0"/>
                    <w:spacing w:line="240" w:lineRule="auto"/>
                    <w:rPr>
                      <w:sz w:val="20"/>
                      <w:szCs w:val="20"/>
                    </w:rPr>
                  </w:pPr>
                </w:p>
              </w:tc>
            </w:tr>
            <w:tr w:rsidR="00351FC0" w:rsidRPr="006C6697" w14:paraId="1A934CB9" w14:textId="77777777" w:rsidTr="00BE63C5">
              <w:trPr>
                <w:cantSplit/>
              </w:trPr>
              <w:tc>
                <w:tcPr>
                  <w:tcW w:w="0" w:type="auto"/>
                  <w:vMerge/>
                  <w:vAlign w:val="center"/>
                  <w:hideMark/>
                </w:tcPr>
                <w:p w14:paraId="47BC983F" w14:textId="77777777" w:rsidR="00351FC0" w:rsidRPr="00D949C5" w:rsidRDefault="00351FC0" w:rsidP="00BE63C5">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BE63C5">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BE63C5">
                  <w:pPr>
                    <w:spacing w:line="240" w:lineRule="auto"/>
                    <w:rPr>
                      <w:sz w:val="20"/>
                      <w:szCs w:val="20"/>
                    </w:rPr>
                  </w:pPr>
                </w:p>
              </w:tc>
              <w:tc>
                <w:tcPr>
                  <w:tcW w:w="0" w:type="auto"/>
                  <w:vMerge/>
                  <w:vAlign w:val="center"/>
                  <w:hideMark/>
                </w:tcPr>
                <w:p w14:paraId="5DE3E81E" w14:textId="77777777" w:rsidR="00351FC0" w:rsidRPr="00D949C5" w:rsidRDefault="00351FC0" w:rsidP="00BE63C5">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BE63C5">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BE63C5">
              <w:trPr>
                <w:cantSplit/>
              </w:trPr>
              <w:tc>
                <w:tcPr>
                  <w:tcW w:w="0" w:type="auto"/>
                  <w:vMerge/>
                  <w:vAlign w:val="center"/>
                  <w:hideMark/>
                </w:tcPr>
                <w:p w14:paraId="1FF32741" w14:textId="77777777" w:rsidR="00351FC0" w:rsidRPr="00D949C5" w:rsidRDefault="00351FC0" w:rsidP="00BE63C5">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BE63C5">
                  <w:pPr>
                    <w:snapToGrid w:val="0"/>
                    <w:spacing w:line="240" w:lineRule="auto"/>
                    <w:rPr>
                      <w:sz w:val="20"/>
                      <w:szCs w:val="20"/>
                    </w:rPr>
                  </w:pPr>
                </w:p>
              </w:tc>
              <w:tc>
                <w:tcPr>
                  <w:tcW w:w="0" w:type="auto"/>
                  <w:vMerge/>
                  <w:vAlign w:val="center"/>
                  <w:hideMark/>
                </w:tcPr>
                <w:p w14:paraId="7ED954AA" w14:textId="77777777" w:rsidR="00351FC0" w:rsidRPr="00D949C5" w:rsidRDefault="00351FC0" w:rsidP="00BE63C5">
                  <w:pPr>
                    <w:spacing w:line="240" w:lineRule="auto"/>
                    <w:rPr>
                      <w:sz w:val="20"/>
                      <w:szCs w:val="20"/>
                    </w:rPr>
                  </w:pPr>
                </w:p>
              </w:tc>
              <w:tc>
                <w:tcPr>
                  <w:tcW w:w="0" w:type="auto"/>
                  <w:vMerge/>
                  <w:vAlign w:val="center"/>
                  <w:hideMark/>
                </w:tcPr>
                <w:p w14:paraId="7291F1BE" w14:textId="77777777" w:rsidR="00351FC0" w:rsidRPr="00D949C5" w:rsidRDefault="00351FC0" w:rsidP="00BE63C5">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BE63C5">
                  <w:pPr>
                    <w:snapToGrid w:val="0"/>
                    <w:spacing w:line="240" w:lineRule="auto"/>
                    <w:rPr>
                      <w:sz w:val="20"/>
                      <w:szCs w:val="20"/>
                    </w:rPr>
                  </w:pPr>
                </w:p>
              </w:tc>
            </w:tr>
            <w:tr w:rsidR="00351FC0" w:rsidRPr="006C6697" w14:paraId="36977B3F" w14:textId="77777777" w:rsidTr="00BE63C5">
              <w:trPr>
                <w:cantSplit/>
              </w:trPr>
              <w:tc>
                <w:tcPr>
                  <w:tcW w:w="0" w:type="auto"/>
                  <w:vMerge/>
                  <w:vAlign w:val="center"/>
                  <w:hideMark/>
                </w:tcPr>
                <w:p w14:paraId="619D3039" w14:textId="77777777" w:rsidR="00351FC0" w:rsidRPr="00D949C5" w:rsidRDefault="00351FC0" w:rsidP="00BE63C5">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BE63C5">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BE63C5">
                  <w:pPr>
                    <w:spacing w:line="240" w:lineRule="auto"/>
                    <w:rPr>
                      <w:sz w:val="20"/>
                      <w:szCs w:val="20"/>
                    </w:rPr>
                  </w:pPr>
                </w:p>
              </w:tc>
              <w:tc>
                <w:tcPr>
                  <w:tcW w:w="0" w:type="auto"/>
                  <w:vMerge/>
                  <w:vAlign w:val="center"/>
                  <w:hideMark/>
                </w:tcPr>
                <w:p w14:paraId="1BA53377" w14:textId="77777777" w:rsidR="00351FC0" w:rsidRPr="00D949C5" w:rsidRDefault="00351FC0" w:rsidP="00BE63C5">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BE63C5">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BE63C5">
              <w:trPr>
                <w:cantSplit/>
              </w:trPr>
              <w:tc>
                <w:tcPr>
                  <w:tcW w:w="0" w:type="auto"/>
                  <w:vMerge/>
                  <w:vAlign w:val="center"/>
                  <w:hideMark/>
                </w:tcPr>
                <w:p w14:paraId="6C5FE139" w14:textId="77777777" w:rsidR="00351FC0" w:rsidRPr="00D949C5" w:rsidRDefault="00351FC0" w:rsidP="00BE63C5">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BE63C5">
                  <w:pPr>
                    <w:snapToGrid w:val="0"/>
                    <w:spacing w:line="240" w:lineRule="auto"/>
                    <w:rPr>
                      <w:sz w:val="20"/>
                      <w:szCs w:val="20"/>
                    </w:rPr>
                  </w:pPr>
                </w:p>
              </w:tc>
              <w:tc>
                <w:tcPr>
                  <w:tcW w:w="0" w:type="auto"/>
                  <w:vMerge/>
                  <w:vAlign w:val="center"/>
                  <w:hideMark/>
                </w:tcPr>
                <w:p w14:paraId="6062AFBD" w14:textId="77777777" w:rsidR="00351FC0" w:rsidRPr="00D949C5" w:rsidRDefault="00351FC0" w:rsidP="00BE63C5">
                  <w:pPr>
                    <w:spacing w:line="240" w:lineRule="auto"/>
                    <w:rPr>
                      <w:sz w:val="20"/>
                      <w:szCs w:val="20"/>
                    </w:rPr>
                  </w:pPr>
                </w:p>
              </w:tc>
              <w:tc>
                <w:tcPr>
                  <w:tcW w:w="0" w:type="auto"/>
                  <w:vMerge/>
                  <w:vAlign w:val="center"/>
                  <w:hideMark/>
                </w:tcPr>
                <w:p w14:paraId="44FCD9CD" w14:textId="77777777" w:rsidR="00351FC0" w:rsidRPr="00D949C5" w:rsidRDefault="00351FC0" w:rsidP="00BE63C5">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BE63C5">
                  <w:pPr>
                    <w:snapToGrid w:val="0"/>
                    <w:spacing w:line="240" w:lineRule="auto"/>
                    <w:rPr>
                      <w:sz w:val="20"/>
                      <w:szCs w:val="20"/>
                    </w:rPr>
                  </w:pPr>
                </w:p>
              </w:tc>
            </w:tr>
          </w:tbl>
          <w:p w14:paraId="00DAF046" w14:textId="77777777" w:rsidR="00351FC0" w:rsidRPr="0084430F" w:rsidRDefault="00351FC0" w:rsidP="00BE63C5">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BE63C5">
        <w:tc>
          <w:tcPr>
            <w:tcW w:w="4785" w:type="dxa"/>
          </w:tcPr>
          <w:p w14:paraId="2DFA4721" w14:textId="77777777" w:rsidR="00351FC0" w:rsidRPr="00BC4883" w:rsidRDefault="00351FC0" w:rsidP="00BE63C5">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BE63C5">
            <w:pPr>
              <w:spacing w:line="240" w:lineRule="auto"/>
              <w:rPr>
                <w:b/>
                <w:sz w:val="24"/>
                <w:szCs w:val="24"/>
              </w:rPr>
            </w:pPr>
          </w:p>
          <w:p w14:paraId="6CB53712" w14:textId="77777777" w:rsidR="00351FC0" w:rsidRPr="008476D0" w:rsidRDefault="00351FC0" w:rsidP="00BE63C5">
            <w:pPr>
              <w:spacing w:line="240" w:lineRule="auto"/>
              <w:rPr>
                <w:b/>
                <w:sz w:val="24"/>
                <w:szCs w:val="24"/>
              </w:rPr>
            </w:pPr>
            <w:r>
              <w:rPr>
                <w:b/>
                <w:sz w:val="24"/>
                <w:szCs w:val="24"/>
              </w:rPr>
              <w:t>____________/___________</w:t>
            </w:r>
          </w:p>
        </w:tc>
        <w:tc>
          <w:tcPr>
            <w:tcW w:w="4786" w:type="dxa"/>
          </w:tcPr>
          <w:p w14:paraId="7F0E8F51" w14:textId="77777777" w:rsidR="00351FC0" w:rsidRDefault="00351FC0" w:rsidP="00BE63C5">
            <w:pPr>
              <w:spacing w:line="240" w:lineRule="auto"/>
              <w:rPr>
                <w:b/>
                <w:sz w:val="24"/>
                <w:szCs w:val="24"/>
              </w:rPr>
            </w:pPr>
            <w:r w:rsidRPr="008476D0">
              <w:rPr>
                <w:b/>
                <w:sz w:val="24"/>
                <w:szCs w:val="24"/>
              </w:rPr>
              <w:t>Подрядчик:</w:t>
            </w:r>
          </w:p>
          <w:p w14:paraId="6C9D1846" w14:textId="77777777" w:rsidR="00351FC0" w:rsidRDefault="00351FC0" w:rsidP="00BE63C5">
            <w:pPr>
              <w:spacing w:line="240" w:lineRule="auto"/>
              <w:rPr>
                <w:b/>
                <w:sz w:val="24"/>
                <w:szCs w:val="24"/>
              </w:rPr>
            </w:pPr>
          </w:p>
          <w:p w14:paraId="61B92D63" w14:textId="77777777" w:rsidR="00351FC0" w:rsidRPr="008476D0" w:rsidRDefault="00351FC0" w:rsidP="00BE63C5">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BE63C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BE63C5">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BE63C5">
            <w:pPr>
              <w:spacing w:line="240" w:lineRule="auto"/>
              <w:ind w:firstLine="0"/>
              <w:jc w:val="left"/>
              <w:rPr>
                <w:snapToGrid/>
                <w:sz w:val="24"/>
                <w:szCs w:val="24"/>
              </w:rPr>
            </w:pPr>
          </w:p>
          <w:p w14:paraId="4969897F" w14:textId="77777777" w:rsidR="00351FC0" w:rsidRPr="003710B6" w:rsidRDefault="00351FC0" w:rsidP="00BE63C5">
            <w:pPr>
              <w:spacing w:line="240" w:lineRule="auto"/>
              <w:ind w:firstLine="0"/>
              <w:jc w:val="left"/>
              <w:rPr>
                <w:snapToGrid/>
                <w:sz w:val="24"/>
                <w:szCs w:val="24"/>
              </w:rPr>
            </w:pPr>
          </w:p>
          <w:p w14:paraId="70CCB9B5" w14:textId="77777777" w:rsidR="00351FC0" w:rsidRPr="003710B6" w:rsidRDefault="00351FC0" w:rsidP="00BE63C5">
            <w:pPr>
              <w:spacing w:line="240" w:lineRule="auto"/>
              <w:ind w:firstLine="0"/>
              <w:jc w:val="left"/>
              <w:rPr>
                <w:snapToGrid/>
                <w:sz w:val="24"/>
                <w:szCs w:val="24"/>
              </w:rPr>
            </w:pPr>
          </w:p>
          <w:p w14:paraId="78FD3628" w14:textId="77777777" w:rsidR="00351FC0" w:rsidRPr="003710B6" w:rsidRDefault="00351FC0" w:rsidP="00BE63C5">
            <w:pPr>
              <w:spacing w:line="240" w:lineRule="auto"/>
              <w:ind w:firstLine="0"/>
              <w:jc w:val="left"/>
              <w:rPr>
                <w:snapToGrid/>
                <w:sz w:val="24"/>
                <w:szCs w:val="24"/>
              </w:rPr>
            </w:pPr>
          </w:p>
          <w:p w14:paraId="2513A1D5" w14:textId="77777777" w:rsidR="00351FC0" w:rsidRPr="003710B6" w:rsidRDefault="00351FC0" w:rsidP="00BE63C5">
            <w:pPr>
              <w:spacing w:line="240" w:lineRule="auto"/>
              <w:ind w:firstLine="0"/>
              <w:jc w:val="left"/>
              <w:rPr>
                <w:snapToGrid/>
                <w:sz w:val="24"/>
                <w:szCs w:val="24"/>
              </w:rPr>
            </w:pPr>
          </w:p>
          <w:p w14:paraId="7D34213F" w14:textId="77777777" w:rsidR="00351FC0" w:rsidRPr="003710B6" w:rsidRDefault="00351FC0" w:rsidP="00BE63C5">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BE63C5">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BE63C5">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BE63C5">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BE63C5">
            <w:pPr>
              <w:spacing w:line="240" w:lineRule="auto"/>
              <w:ind w:firstLine="0"/>
              <w:jc w:val="left"/>
              <w:rPr>
                <w:snapToGrid/>
                <w:sz w:val="24"/>
                <w:szCs w:val="24"/>
              </w:rPr>
            </w:pPr>
          </w:p>
        </w:tc>
      </w:tr>
      <w:tr w:rsidR="00351FC0" w:rsidRPr="00FA0444" w14:paraId="22F4DBE7" w14:textId="77777777" w:rsidTr="00BE63C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BE63C5">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BE63C5">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BE63C5">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BE63C5">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BE63C5">
            <w:pPr>
              <w:spacing w:line="240" w:lineRule="auto"/>
              <w:ind w:firstLine="0"/>
              <w:jc w:val="left"/>
              <w:rPr>
                <w:snapToGrid/>
                <w:sz w:val="24"/>
                <w:szCs w:val="24"/>
              </w:rPr>
            </w:pPr>
          </w:p>
        </w:tc>
      </w:tr>
      <w:tr w:rsidR="00351FC0" w:rsidRPr="00FA0444" w14:paraId="348D20D4" w14:textId="77777777" w:rsidTr="00BE63C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BE63C5">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BE63C5">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BE63C5">
            <w:pPr>
              <w:spacing w:line="240" w:lineRule="auto"/>
              <w:ind w:firstLine="0"/>
              <w:jc w:val="left"/>
              <w:rPr>
                <w:snapToGrid/>
                <w:sz w:val="24"/>
                <w:szCs w:val="24"/>
              </w:rPr>
            </w:pPr>
          </w:p>
        </w:tc>
      </w:tr>
      <w:tr w:rsidR="00351FC0" w:rsidRPr="00FA0444" w14:paraId="75BA96E9" w14:textId="77777777" w:rsidTr="00BE63C5">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BE63C5">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BE63C5">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BE63C5">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BE63C5">
            <w:pPr>
              <w:spacing w:line="240" w:lineRule="auto"/>
              <w:ind w:firstLine="0"/>
              <w:jc w:val="left"/>
              <w:rPr>
                <w:snapToGrid/>
                <w:sz w:val="20"/>
                <w:szCs w:val="20"/>
              </w:rPr>
            </w:pPr>
          </w:p>
        </w:tc>
      </w:tr>
      <w:tr w:rsidR="00351FC0" w:rsidRPr="00FA0444" w14:paraId="05C4B3A7" w14:textId="77777777" w:rsidTr="00BE63C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BE63C5">
            <w:pPr>
              <w:spacing w:line="240" w:lineRule="auto"/>
              <w:ind w:firstLine="0"/>
              <w:jc w:val="left"/>
              <w:rPr>
                <w:snapToGrid/>
                <w:sz w:val="20"/>
                <w:szCs w:val="20"/>
              </w:rPr>
            </w:pPr>
          </w:p>
        </w:tc>
      </w:tr>
      <w:tr w:rsidR="00351FC0" w:rsidRPr="00FA0444" w14:paraId="64A4C55F" w14:textId="77777777" w:rsidTr="00BE63C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BE63C5">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BE63C5">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BE63C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BE63C5">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BE63C5">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BE63C5">
            <w:pPr>
              <w:spacing w:line="240" w:lineRule="auto"/>
              <w:ind w:firstLine="0"/>
              <w:jc w:val="center"/>
              <w:rPr>
                <w:snapToGrid/>
                <w:sz w:val="20"/>
                <w:szCs w:val="20"/>
              </w:rPr>
            </w:pPr>
          </w:p>
        </w:tc>
      </w:tr>
      <w:tr w:rsidR="00351FC0" w:rsidRPr="00FA0444" w14:paraId="0CEB694E" w14:textId="77777777" w:rsidTr="00BE63C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BE63C5">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BE63C5">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BE63C5">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BE63C5">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BE63C5">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BE63C5">
            <w:pPr>
              <w:spacing w:line="240" w:lineRule="auto"/>
              <w:ind w:firstLine="0"/>
              <w:jc w:val="left"/>
              <w:rPr>
                <w:snapToGrid/>
                <w:sz w:val="20"/>
                <w:szCs w:val="20"/>
              </w:rPr>
            </w:pPr>
          </w:p>
        </w:tc>
      </w:tr>
      <w:tr w:rsidR="00351FC0" w:rsidRPr="00FA0444" w14:paraId="4E18678F" w14:textId="77777777" w:rsidTr="00BE63C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BE63C5">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BE63C5">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BE63C5">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BE63C5">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BE63C5">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BE63C5">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BE63C5">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BE63C5">
            <w:pPr>
              <w:spacing w:line="240" w:lineRule="auto"/>
              <w:ind w:firstLine="0"/>
              <w:jc w:val="left"/>
              <w:rPr>
                <w:snapToGrid/>
                <w:sz w:val="20"/>
                <w:szCs w:val="20"/>
              </w:rPr>
            </w:pPr>
          </w:p>
        </w:tc>
      </w:tr>
      <w:tr w:rsidR="00351FC0" w:rsidRPr="00FA0444" w14:paraId="0D8EFE34" w14:textId="77777777" w:rsidTr="00BE63C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BE63C5">
            <w:pPr>
              <w:spacing w:line="240" w:lineRule="auto"/>
              <w:ind w:firstLine="0"/>
              <w:jc w:val="left"/>
              <w:rPr>
                <w:snapToGrid/>
                <w:sz w:val="20"/>
                <w:szCs w:val="20"/>
              </w:rPr>
            </w:pPr>
          </w:p>
        </w:tc>
      </w:tr>
      <w:tr w:rsidR="00351FC0" w:rsidRPr="00FA0444" w14:paraId="5776BDB1" w14:textId="77777777" w:rsidTr="00BE63C5">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BE63C5">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BE63C5">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BE63C5">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BE63C5">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BE63C5">
            <w:pPr>
              <w:spacing w:line="240" w:lineRule="auto"/>
              <w:ind w:firstLine="0"/>
              <w:jc w:val="left"/>
              <w:rPr>
                <w:snapToGrid/>
                <w:sz w:val="20"/>
                <w:szCs w:val="20"/>
              </w:rPr>
            </w:pPr>
          </w:p>
        </w:tc>
      </w:tr>
      <w:tr w:rsidR="00351FC0" w:rsidRPr="00FA0444" w14:paraId="071E0C98" w14:textId="77777777" w:rsidTr="00BE63C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BE63C5">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BE63C5">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BE63C5">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BE63C5">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BE63C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BE63C5">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BE63C5">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BE63C5">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BE63C5">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BE63C5">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BE63C5">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BE63C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BE63C5">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BE63C5">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BE63C5">
            <w:pPr>
              <w:spacing w:line="240" w:lineRule="auto"/>
              <w:ind w:firstLine="0"/>
              <w:jc w:val="left"/>
              <w:rPr>
                <w:snapToGrid/>
                <w:sz w:val="16"/>
                <w:szCs w:val="16"/>
              </w:rPr>
            </w:pPr>
          </w:p>
        </w:tc>
      </w:tr>
      <w:tr w:rsidR="00351FC0" w:rsidRPr="00FA0444" w14:paraId="347D99C3" w14:textId="77777777" w:rsidTr="00BE63C5">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BE63C5">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BE63C5">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BE63C5">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BE63C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BE63C5">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BE63C5">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BE63C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BE63C5">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BE63C5">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BE63C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BE63C5">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BE63C5">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BE63C5">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BE63C5">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BE63C5">
            <w:pPr>
              <w:spacing w:line="240" w:lineRule="auto"/>
              <w:ind w:firstLine="0"/>
              <w:jc w:val="left"/>
              <w:rPr>
                <w:snapToGrid/>
                <w:sz w:val="20"/>
                <w:szCs w:val="20"/>
              </w:rPr>
            </w:pPr>
          </w:p>
        </w:tc>
      </w:tr>
      <w:tr w:rsidR="00351FC0" w:rsidRPr="00FA0444" w14:paraId="53AFC593" w14:textId="77777777" w:rsidTr="00BE63C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BE63C5">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BE63C5">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BE63C5">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BE63C5">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BE63C5">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BE63C5">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BE63C5">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BE63C5">
            <w:pPr>
              <w:spacing w:line="240" w:lineRule="auto"/>
              <w:ind w:firstLine="0"/>
              <w:jc w:val="left"/>
              <w:rPr>
                <w:snapToGrid/>
                <w:sz w:val="20"/>
                <w:szCs w:val="20"/>
              </w:rPr>
            </w:pPr>
          </w:p>
        </w:tc>
      </w:tr>
      <w:tr w:rsidR="00351FC0" w:rsidRPr="00FA0444" w14:paraId="61462FF6" w14:textId="77777777" w:rsidTr="00BE63C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BE63C5">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BE63C5">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BE63C5">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BE63C5">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BE63C5">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BE63C5">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BE63C5">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BE63C5">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BE63C5">
            <w:pPr>
              <w:spacing w:line="240" w:lineRule="auto"/>
              <w:ind w:firstLine="0"/>
              <w:jc w:val="left"/>
              <w:rPr>
                <w:snapToGrid/>
                <w:sz w:val="20"/>
                <w:szCs w:val="20"/>
              </w:rPr>
            </w:pPr>
          </w:p>
        </w:tc>
      </w:tr>
      <w:tr w:rsidR="00351FC0" w:rsidRPr="00FA0444" w14:paraId="008B2E57" w14:textId="77777777" w:rsidTr="00BE63C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BE63C5">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BE63C5">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BE63C5">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BE63C5">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BE63C5">
            <w:pPr>
              <w:spacing w:line="240" w:lineRule="auto"/>
              <w:ind w:firstLine="0"/>
              <w:jc w:val="left"/>
              <w:rPr>
                <w:snapToGrid/>
                <w:sz w:val="20"/>
                <w:szCs w:val="20"/>
              </w:rPr>
            </w:pPr>
          </w:p>
        </w:tc>
      </w:tr>
      <w:tr w:rsidR="00351FC0" w:rsidRPr="00FA0444" w14:paraId="40E36465" w14:textId="77777777" w:rsidTr="00BE63C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BE63C5">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BE63C5">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BE63C5">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BE63C5">
            <w:pPr>
              <w:spacing w:line="240" w:lineRule="auto"/>
              <w:ind w:firstLine="0"/>
              <w:jc w:val="left"/>
              <w:rPr>
                <w:snapToGrid/>
                <w:sz w:val="20"/>
                <w:szCs w:val="20"/>
              </w:rPr>
            </w:pPr>
          </w:p>
        </w:tc>
      </w:tr>
      <w:tr w:rsidR="00351FC0" w:rsidRPr="00FA0444" w14:paraId="4500B82F" w14:textId="77777777" w:rsidTr="00BE63C5">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BE63C5">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BE63C5">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BE63C5">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BE63C5">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BE63C5">
            <w:pPr>
              <w:spacing w:line="240" w:lineRule="auto"/>
              <w:ind w:firstLine="0"/>
              <w:jc w:val="left"/>
              <w:rPr>
                <w:snapToGrid/>
                <w:sz w:val="20"/>
                <w:szCs w:val="20"/>
              </w:rPr>
            </w:pPr>
          </w:p>
        </w:tc>
      </w:tr>
      <w:tr w:rsidR="00351FC0" w:rsidRPr="00FA0444" w14:paraId="2A76518F" w14:textId="77777777" w:rsidTr="00BE63C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BE63C5">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BE63C5">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BE63C5">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BE63C5">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BE63C5">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BE63C5">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BE63C5">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BE63C5">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BE63C5">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BE63C5">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BE63C5">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BE63C5">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BE63C5">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BE63C5">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BE63C5">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BE63C5">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BE63C5">
            <w:pPr>
              <w:spacing w:line="240" w:lineRule="auto"/>
              <w:ind w:firstLine="0"/>
              <w:jc w:val="left"/>
              <w:rPr>
                <w:snapToGrid/>
                <w:sz w:val="20"/>
                <w:szCs w:val="20"/>
              </w:rPr>
            </w:pPr>
          </w:p>
        </w:tc>
      </w:tr>
      <w:tr w:rsidR="00351FC0" w:rsidRPr="00FA0444" w14:paraId="37800A43" w14:textId="77777777" w:rsidTr="00BE63C5">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BE63C5">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BE63C5">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BE63C5">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BE63C5">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BE63C5">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BE63C5">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BE63C5">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BE63C5">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BE63C5">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BE63C5">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BE63C5">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BE63C5">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BE63C5">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BE63C5">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BE63C5">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BE63C5">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BE63C5">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BE63C5">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BE63C5">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BE63C5">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BE63C5">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BE63C5">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BE63C5">
            <w:pPr>
              <w:spacing w:line="240" w:lineRule="auto"/>
              <w:ind w:firstLine="0"/>
              <w:jc w:val="center"/>
              <w:rPr>
                <w:snapToGrid/>
                <w:sz w:val="20"/>
                <w:szCs w:val="20"/>
              </w:rPr>
            </w:pPr>
          </w:p>
        </w:tc>
      </w:tr>
      <w:tr w:rsidR="00351FC0" w:rsidRPr="00FA0444" w14:paraId="431A3DA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BE63C5">
            <w:pPr>
              <w:spacing w:line="240" w:lineRule="auto"/>
              <w:ind w:firstLine="0"/>
              <w:jc w:val="center"/>
              <w:rPr>
                <w:snapToGrid/>
                <w:sz w:val="20"/>
                <w:szCs w:val="20"/>
              </w:rPr>
            </w:pPr>
          </w:p>
        </w:tc>
      </w:tr>
      <w:tr w:rsidR="00351FC0" w:rsidRPr="00FA0444" w14:paraId="592263CD"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BE63C5">
            <w:pPr>
              <w:spacing w:line="240" w:lineRule="auto"/>
              <w:ind w:firstLine="0"/>
              <w:jc w:val="center"/>
              <w:rPr>
                <w:snapToGrid/>
                <w:sz w:val="20"/>
                <w:szCs w:val="20"/>
              </w:rPr>
            </w:pPr>
          </w:p>
        </w:tc>
      </w:tr>
      <w:tr w:rsidR="00351FC0" w:rsidRPr="00FA0444" w14:paraId="039F05CE"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BE63C5">
            <w:pPr>
              <w:spacing w:line="240" w:lineRule="auto"/>
              <w:ind w:firstLine="0"/>
              <w:jc w:val="center"/>
              <w:rPr>
                <w:snapToGrid/>
                <w:sz w:val="20"/>
                <w:szCs w:val="20"/>
              </w:rPr>
            </w:pPr>
          </w:p>
        </w:tc>
      </w:tr>
      <w:tr w:rsidR="00351FC0" w:rsidRPr="00FA0444" w14:paraId="7C1792A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BE63C5">
            <w:pPr>
              <w:spacing w:line="240" w:lineRule="auto"/>
              <w:ind w:firstLine="0"/>
              <w:jc w:val="center"/>
              <w:rPr>
                <w:snapToGrid/>
                <w:sz w:val="20"/>
                <w:szCs w:val="20"/>
              </w:rPr>
            </w:pPr>
          </w:p>
        </w:tc>
      </w:tr>
      <w:tr w:rsidR="00351FC0" w:rsidRPr="00FA0444" w14:paraId="54D2632C"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BE63C5">
            <w:pPr>
              <w:spacing w:line="240" w:lineRule="auto"/>
              <w:ind w:firstLine="0"/>
              <w:jc w:val="center"/>
              <w:rPr>
                <w:snapToGrid/>
                <w:sz w:val="20"/>
                <w:szCs w:val="20"/>
              </w:rPr>
            </w:pPr>
          </w:p>
        </w:tc>
      </w:tr>
      <w:tr w:rsidR="00351FC0" w:rsidRPr="00FA0444" w14:paraId="510B2083"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BE63C5">
            <w:pPr>
              <w:spacing w:line="240" w:lineRule="auto"/>
              <w:ind w:firstLine="0"/>
              <w:jc w:val="center"/>
              <w:rPr>
                <w:snapToGrid/>
                <w:sz w:val="20"/>
                <w:szCs w:val="20"/>
              </w:rPr>
            </w:pPr>
          </w:p>
        </w:tc>
      </w:tr>
      <w:tr w:rsidR="00351FC0" w:rsidRPr="00FA0444" w14:paraId="78B145ED"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BE63C5">
            <w:pPr>
              <w:spacing w:line="240" w:lineRule="auto"/>
              <w:ind w:firstLine="0"/>
              <w:jc w:val="center"/>
              <w:rPr>
                <w:snapToGrid/>
                <w:sz w:val="20"/>
                <w:szCs w:val="20"/>
              </w:rPr>
            </w:pPr>
          </w:p>
        </w:tc>
      </w:tr>
      <w:tr w:rsidR="00351FC0" w:rsidRPr="00FA0444" w14:paraId="69C546D2"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BE63C5">
            <w:pPr>
              <w:spacing w:line="240" w:lineRule="auto"/>
              <w:ind w:firstLine="0"/>
              <w:jc w:val="center"/>
              <w:rPr>
                <w:snapToGrid/>
                <w:sz w:val="20"/>
                <w:szCs w:val="20"/>
              </w:rPr>
            </w:pPr>
          </w:p>
        </w:tc>
      </w:tr>
      <w:tr w:rsidR="00351FC0" w:rsidRPr="00FA0444" w14:paraId="332A9434" w14:textId="77777777" w:rsidTr="00BE63C5">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BE63C5">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BE63C5">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BE63C5">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BE63C5">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BE63C5">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BE63C5">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BE63C5">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BE63C5">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BE63C5">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BE63C5">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BE63C5">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BE63C5">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BE63C5">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BE63C5">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BE63C5">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BE63C5">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BE63C5">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BE63C5">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BE63C5">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BE63C5">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BE63C5">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BE63C5">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BE63C5">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BE63C5">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BE63C5">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BE63C5">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BE63C5">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BE63C5">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BE63C5">
            <w:pPr>
              <w:spacing w:line="240" w:lineRule="auto"/>
              <w:ind w:firstLine="0"/>
              <w:jc w:val="center"/>
              <w:rPr>
                <w:snapToGrid/>
                <w:sz w:val="16"/>
                <w:szCs w:val="16"/>
              </w:rPr>
            </w:pPr>
          </w:p>
        </w:tc>
      </w:tr>
      <w:tr w:rsidR="00351FC0" w:rsidRPr="00FA0444" w14:paraId="301A2251" w14:textId="77777777" w:rsidTr="00BE63C5">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BE63C5">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BE63C5">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BE63C5">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BE63C5">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BE63C5">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BE63C5">
        <w:tc>
          <w:tcPr>
            <w:tcW w:w="8647" w:type="dxa"/>
          </w:tcPr>
          <w:p w14:paraId="14DC2E73" w14:textId="77777777" w:rsidR="00351FC0" w:rsidRPr="00BC4883" w:rsidRDefault="00351FC0" w:rsidP="00BE63C5">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BE63C5">
            <w:pPr>
              <w:spacing w:line="240" w:lineRule="auto"/>
              <w:rPr>
                <w:b/>
                <w:sz w:val="24"/>
                <w:szCs w:val="24"/>
              </w:rPr>
            </w:pPr>
          </w:p>
          <w:p w14:paraId="284374E8" w14:textId="77777777" w:rsidR="00351FC0" w:rsidRPr="008476D0" w:rsidRDefault="00351FC0" w:rsidP="00BE63C5">
            <w:pPr>
              <w:spacing w:line="240" w:lineRule="auto"/>
              <w:rPr>
                <w:b/>
                <w:sz w:val="24"/>
                <w:szCs w:val="24"/>
              </w:rPr>
            </w:pPr>
            <w:r>
              <w:rPr>
                <w:b/>
                <w:sz w:val="24"/>
                <w:szCs w:val="24"/>
              </w:rPr>
              <w:t>____________/___________</w:t>
            </w:r>
          </w:p>
        </w:tc>
        <w:tc>
          <w:tcPr>
            <w:tcW w:w="4786" w:type="dxa"/>
          </w:tcPr>
          <w:p w14:paraId="3EE8B04A" w14:textId="77777777" w:rsidR="00351FC0" w:rsidRDefault="00351FC0" w:rsidP="00BE63C5">
            <w:pPr>
              <w:spacing w:line="240" w:lineRule="auto"/>
              <w:rPr>
                <w:b/>
                <w:sz w:val="24"/>
                <w:szCs w:val="24"/>
              </w:rPr>
            </w:pPr>
            <w:r w:rsidRPr="008476D0">
              <w:rPr>
                <w:b/>
                <w:sz w:val="24"/>
                <w:szCs w:val="24"/>
              </w:rPr>
              <w:t>Подрядчик:</w:t>
            </w:r>
          </w:p>
          <w:p w14:paraId="7FBFCFB6" w14:textId="77777777" w:rsidR="00351FC0" w:rsidRDefault="00351FC0" w:rsidP="00BE63C5">
            <w:pPr>
              <w:spacing w:line="240" w:lineRule="auto"/>
              <w:rPr>
                <w:b/>
                <w:sz w:val="24"/>
                <w:szCs w:val="24"/>
              </w:rPr>
            </w:pPr>
          </w:p>
          <w:p w14:paraId="7C90683C" w14:textId="77777777" w:rsidR="00351FC0" w:rsidRPr="008476D0" w:rsidRDefault="00351FC0" w:rsidP="00BE63C5">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A37AC5" w:rsidRDefault="00351FC0" w:rsidP="00351FC0">
      <w:pPr>
        <w:spacing w:line="240" w:lineRule="auto"/>
        <w:ind w:left="5103" w:firstLine="0"/>
        <w:rPr>
          <w:sz w:val="22"/>
        </w:rPr>
      </w:pPr>
      <w:r w:rsidRPr="00A37AC5">
        <w:rPr>
          <w:sz w:val="22"/>
        </w:rPr>
        <w:lastRenderedPageBreak/>
        <w:t xml:space="preserve">Приложение № </w:t>
      </w:r>
      <w:r w:rsidRPr="00A37AC5">
        <w:rPr>
          <w:sz w:val="22"/>
          <w:szCs w:val="22"/>
        </w:rPr>
        <w:t>10</w:t>
      </w:r>
    </w:p>
    <w:p w14:paraId="00AA429C" w14:textId="77777777" w:rsidR="00351FC0" w:rsidRPr="00A37AC5" w:rsidRDefault="00351FC0" w:rsidP="00351FC0">
      <w:pPr>
        <w:spacing w:line="240" w:lineRule="auto"/>
        <w:ind w:left="5103" w:firstLine="0"/>
        <w:rPr>
          <w:sz w:val="22"/>
        </w:rPr>
      </w:pPr>
      <w:r w:rsidRPr="00A37AC5">
        <w:rPr>
          <w:sz w:val="22"/>
        </w:rPr>
        <w:t>к договору подряда</w:t>
      </w:r>
    </w:p>
    <w:p w14:paraId="1ECA0EE6" w14:textId="77777777" w:rsidR="00351FC0" w:rsidRPr="00A37AC5" w:rsidRDefault="00351FC0" w:rsidP="00351FC0">
      <w:pPr>
        <w:spacing w:line="240" w:lineRule="auto"/>
        <w:ind w:left="5103" w:firstLine="0"/>
        <w:rPr>
          <w:sz w:val="22"/>
        </w:rPr>
      </w:pPr>
      <w:r w:rsidRPr="00A37AC5">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BE63C5">
        <w:tc>
          <w:tcPr>
            <w:tcW w:w="4785" w:type="dxa"/>
          </w:tcPr>
          <w:p w14:paraId="1121EB19"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3A05DAC7" w14:textId="77777777" w:rsidTr="00BE63C5">
        <w:tc>
          <w:tcPr>
            <w:tcW w:w="4785" w:type="dxa"/>
          </w:tcPr>
          <w:p w14:paraId="2203292E" w14:textId="77777777" w:rsidR="00351FC0" w:rsidRPr="00F43F0D" w:rsidRDefault="00351FC0" w:rsidP="00BE63C5">
            <w:pPr>
              <w:spacing w:line="240" w:lineRule="auto"/>
              <w:ind w:firstLine="0"/>
              <w:rPr>
                <w:sz w:val="22"/>
                <w:szCs w:val="22"/>
              </w:rPr>
            </w:pPr>
          </w:p>
          <w:p w14:paraId="6E4F9516" w14:textId="77777777" w:rsidR="00351FC0" w:rsidRPr="00F43F0D" w:rsidRDefault="00351FC0" w:rsidP="00BE63C5">
            <w:pPr>
              <w:spacing w:line="240" w:lineRule="auto"/>
              <w:ind w:firstLine="0"/>
              <w:rPr>
                <w:sz w:val="22"/>
                <w:szCs w:val="22"/>
              </w:rPr>
            </w:pPr>
          </w:p>
          <w:p w14:paraId="7E1762DA"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BE63C5">
            <w:pPr>
              <w:spacing w:line="240" w:lineRule="auto"/>
              <w:ind w:firstLine="0"/>
              <w:rPr>
                <w:sz w:val="22"/>
                <w:szCs w:val="22"/>
              </w:rPr>
            </w:pPr>
          </w:p>
          <w:p w14:paraId="2232FE2B" w14:textId="77777777" w:rsidR="00351FC0" w:rsidRPr="00F43F0D" w:rsidRDefault="00351FC0" w:rsidP="00BE63C5">
            <w:pPr>
              <w:spacing w:line="240" w:lineRule="auto"/>
              <w:ind w:firstLine="0"/>
              <w:rPr>
                <w:sz w:val="22"/>
                <w:szCs w:val="22"/>
              </w:rPr>
            </w:pPr>
          </w:p>
          <w:p w14:paraId="194D7B5C"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BE63C5">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66AF1BB4" w14:textId="56A47810" w:rsidR="00351FC0" w:rsidRPr="00A37AC5" w:rsidRDefault="00351FC0" w:rsidP="00351FC0">
      <w:pPr>
        <w:snapToGrid w:val="0"/>
        <w:spacing w:line="240" w:lineRule="auto"/>
        <w:ind w:firstLine="5103"/>
        <w:rPr>
          <w:snapToGrid/>
          <w:sz w:val="22"/>
          <w:szCs w:val="22"/>
          <w:highlight w:val="lightGray"/>
          <w:lang w:val="en-US"/>
        </w:rPr>
      </w:pPr>
      <w:r w:rsidRPr="00BC4883">
        <w:rPr>
          <w:snapToGrid/>
          <w:sz w:val="22"/>
          <w:szCs w:val="22"/>
          <w:highlight w:val="lightGray"/>
        </w:rPr>
        <w:lastRenderedPageBreak/>
        <w:t>Приложение № 1</w:t>
      </w:r>
      <w:r w:rsidR="00A37AC5">
        <w:rPr>
          <w:snapToGrid/>
          <w:sz w:val="22"/>
          <w:szCs w:val="22"/>
          <w:highlight w:val="lightGray"/>
          <w:lang w:val="en-US"/>
        </w:rPr>
        <w:t>1</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4D923851" w14:textId="77777777" w:rsidR="00A37AC5" w:rsidRDefault="00A37AC5" w:rsidP="00351FC0"/>
    <w:p w14:paraId="7D87544A" w14:textId="77777777" w:rsidR="00A37AC5" w:rsidRDefault="00A37AC5" w:rsidP="00351FC0"/>
    <w:p w14:paraId="5CCF944A" w14:textId="77777777" w:rsidR="00A37AC5" w:rsidRDefault="00A37AC5" w:rsidP="00351FC0"/>
    <w:p w14:paraId="2278C32F" w14:textId="77777777" w:rsidR="00A37AC5" w:rsidRDefault="00A37AC5" w:rsidP="00351FC0"/>
    <w:p w14:paraId="0DE4B5EC" w14:textId="77777777" w:rsidR="00A37AC5" w:rsidRDefault="00A37AC5" w:rsidP="00351FC0"/>
    <w:p w14:paraId="1A23DC07" w14:textId="77777777" w:rsidR="00A37AC5" w:rsidRDefault="00A37AC5" w:rsidP="00351FC0"/>
    <w:p w14:paraId="6CBCC258" w14:textId="77777777" w:rsidR="00A37AC5" w:rsidRDefault="00A37AC5" w:rsidP="00351FC0"/>
    <w:p w14:paraId="2078A6F4" w14:textId="77777777" w:rsidR="00A37AC5" w:rsidRDefault="00A37AC5" w:rsidP="00351FC0"/>
    <w:p w14:paraId="4FA99137" w14:textId="77777777" w:rsidR="00A37AC5" w:rsidRDefault="00A37AC5" w:rsidP="00351FC0"/>
    <w:p w14:paraId="3734DC20" w14:textId="77777777" w:rsidR="00A37AC5" w:rsidRDefault="00A37AC5" w:rsidP="00351FC0"/>
    <w:p w14:paraId="01ED75BF" w14:textId="77777777" w:rsidR="00A37AC5" w:rsidRDefault="00A37AC5" w:rsidP="00351FC0"/>
    <w:p w14:paraId="0DCAC3C2" w14:textId="77777777" w:rsidR="00A37AC5" w:rsidRDefault="00A37AC5" w:rsidP="00351FC0"/>
    <w:p w14:paraId="36C492C4" w14:textId="77777777" w:rsidR="00A37AC5" w:rsidRDefault="00A37AC5" w:rsidP="00351FC0"/>
    <w:p w14:paraId="2E3F36E8" w14:textId="77777777" w:rsidR="00A37AC5" w:rsidRDefault="00A37AC5" w:rsidP="00351FC0"/>
    <w:p w14:paraId="4A2A239E" w14:textId="77777777" w:rsidR="00A37AC5" w:rsidRDefault="00A37AC5" w:rsidP="00351FC0"/>
    <w:p w14:paraId="4DA54D39" w14:textId="77777777" w:rsidR="00A37AC5" w:rsidRDefault="00A37AC5" w:rsidP="00351FC0"/>
    <w:p w14:paraId="599061F7" w14:textId="77777777" w:rsidR="00A37AC5" w:rsidRDefault="00A37AC5" w:rsidP="00351FC0"/>
    <w:p w14:paraId="130B2DE7" w14:textId="77777777" w:rsidR="00A37AC5" w:rsidRDefault="00A37AC5" w:rsidP="00351FC0"/>
    <w:p w14:paraId="2EECC359" w14:textId="77777777" w:rsidR="00A37AC5" w:rsidRDefault="00A37AC5" w:rsidP="00351FC0"/>
    <w:p w14:paraId="4C0EEB4C" w14:textId="77777777" w:rsidR="00A37AC5" w:rsidRDefault="00A37AC5" w:rsidP="00351FC0"/>
    <w:p w14:paraId="7365A4C3" w14:textId="77777777" w:rsidR="00A37AC5" w:rsidRDefault="00A37AC5" w:rsidP="00351FC0"/>
    <w:p w14:paraId="1D6ECB19" w14:textId="77777777" w:rsidR="00A37AC5" w:rsidRDefault="00A37AC5" w:rsidP="00351FC0"/>
    <w:p w14:paraId="3E72341B" w14:textId="77777777" w:rsidR="00A37AC5" w:rsidRDefault="00A37AC5" w:rsidP="00351FC0"/>
    <w:p w14:paraId="4BB9850E" w14:textId="77777777" w:rsidR="00A37AC5" w:rsidRDefault="00A37AC5" w:rsidP="00351FC0"/>
    <w:p w14:paraId="273252C3" w14:textId="77777777" w:rsidR="00A37AC5" w:rsidRDefault="00A37AC5" w:rsidP="00351FC0"/>
    <w:p w14:paraId="509DD32A" w14:textId="77777777" w:rsidR="00A37AC5" w:rsidRDefault="00A37AC5" w:rsidP="00351FC0"/>
    <w:p w14:paraId="67F4A2E3" w14:textId="161F1970" w:rsidR="00A37AC5" w:rsidRPr="00A37AC5" w:rsidRDefault="00A37AC5" w:rsidP="00A37AC5">
      <w:pPr>
        <w:tabs>
          <w:tab w:val="left" w:pos="3712"/>
        </w:tabs>
        <w:spacing w:line="240" w:lineRule="auto"/>
        <w:ind w:firstLine="0"/>
        <w:jc w:val="right"/>
        <w:rPr>
          <w:snapToGrid/>
          <w:sz w:val="24"/>
          <w:szCs w:val="24"/>
        </w:rPr>
      </w:pPr>
      <w:r w:rsidRPr="00A37AC5">
        <w:rPr>
          <w:snapToGrid/>
          <w:sz w:val="24"/>
          <w:szCs w:val="24"/>
        </w:rPr>
        <w:lastRenderedPageBreak/>
        <w:t>Приложение №</w:t>
      </w:r>
      <w:r>
        <w:rPr>
          <w:snapToGrid/>
          <w:sz w:val="24"/>
          <w:szCs w:val="24"/>
        </w:rPr>
        <w:t>12</w:t>
      </w:r>
    </w:p>
    <w:p w14:paraId="2F19D8F9" w14:textId="77777777" w:rsidR="00A37AC5" w:rsidRPr="00A37AC5" w:rsidRDefault="00A37AC5" w:rsidP="00A37AC5">
      <w:pPr>
        <w:tabs>
          <w:tab w:val="left" w:pos="3712"/>
        </w:tabs>
        <w:spacing w:line="240" w:lineRule="auto"/>
        <w:ind w:left="5760" w:firstLine="0"/>
        <w:jc w:val="right"/>
        <w:rPr>
          <w:snapToGrid/>
          <w:sz w:val="24"/>
          <w:szCs w:val="24"/>
        </w:rPr>
      </w:pPr>
      <w:r w:rsidRPr="00A37AC5">
        <w:rPr>
          <w:snapToGrid/>
          <w:sz w:val="24"/>
          <w:szCs w:val="24"/>
        </w:rPr>
        <w:t>к договору №_________</w:t>
      </w:r>
    </w:p>
    <w:p w14:paraId="0DA5A1A0" w14:textId="77777777" w:rsidR="00A37AC5" w:rsidRPr="00A37AC5" w:rsidRDefault="00A37AC5" w:rsidP="00A37AC5">
      <w:pPr>
        <w:tabs>
          <w:tab w:val="left" w:pos="3712"/>
        </w:tabs>
        <w:spacing w:line="240" w:lineRule="auto"/>
        <w:ind w:left="5760" w:firstLine="0"/>
        <w:jc w:val="right"/>
        <w:rPr>
          <w:snapToGrid/>
          <w:sz w:val="24"/>
          <w:szCs w:val="24"/>
        </w:rPr>
      </w:pPr>
      <w:r w:rsidRPr="00A37AC5">
        <w:rPr>
          <w:snapToGrid/>
          <w:sz w:val="24"/>
          <w:szCs w:val="24"/>
        </w:rPr>
        <w:t>от «___</w:t>
      </w:r>
      <w:proofErr w:type="gramStart"/>
      <w:r w:rsidRPr="00A37AC5">
        <w:rPr>
          <w:snapToGrid/>
          <w:sz w:val="24"/>
          <w:szCs w:val="24"/>
        </w:rPr>
        <w:t>_»_</w:t>
      </w:r>
      <w:proofErr w:type="gramEnd"/>
      <w:r w:rsidRPr="00A37AC5">
        <w:rPr>
          <w:snapToGrid/>
          <w:sz w:val="24"/>
          <w:szCs w:val="24"/>
        </w:rPr>
        <w:t>_________20___г.</w:t>
      </w:r>
    </w:p>
    <w:p w14:paraId="26363072" w14:textId="77777777" w:rsidR="00A37AC5" w:rsidRPr="00A37AC5" w:rsidRDefault="00A37AC5" w:rsidP="00A37AC5">
      <w:pPr>
        <w:tabs>
          <w:tab w:val="left" w:pos="3712"/>
        </w:tabs>
        <w:spacing w:line="240" w:lineRule="auto"/>
        <w:ind w:firstLine="0"/>
        <w:jc w:val="right"/>
        <w:rPr>
          <w:snapToGrid/>
          <w:sz w:val="24"/>
          <w:szCs w:val="24"/>
        </w:rPr>
      </w:pPr>
    </w:p>
    <w:p w14:paraId="07ED5D89" w14:textId="77777777" w:rsidR="00A37AC5" w:rsidRPr="00A37AC5" w:rsidRDefault="00A37AC5" w:rsidP="00A37AC5">
      <w:pPr>
        <w:keepNext/>
        <w:spacing w:line="240" w:lineRule="auto"/>
        <w:ind w:firstLine="0"/>
        <w:jc w:val="center"/>
        <w:outlineLvl w:val="0"/>
        <w:rPr>
          <w:b/>
          <w:bCs/>
          <w:snapToGrid/>
          <w:kern w:val="32"/>
        </w:rPr>
      </w:pPr>
      <w:bookmarkStart w:id="53" w:name="_Toc500935255"/>
      <w:bookmarkStart w:id="54" w:name="_Toc501966378"/>
      <w:r w:rsidRPr="00A37AC5">
        <w:rPr>
          <w:b/>
          <w:bCs/>
          <w:snapToGrid/>
          <w:kern w:val="32"/>
        </w:rPr>
        <w:t>Критерии отбора Банков-Гарантов</w:t>
      </w:r>
      <w:bookmarkEnd w:id="53"/>
      <w:bookmarkEnd w:id="54"/>
    </w:p>
    <w:p w14:paraId="3829F543" w14:textId="77777777" w:rsidR="00A37AC5" w:rsidRPr="00A37AC5" w:rsidRDefault="00A37AC5" w:rsidP="00A37AC5">
      <w:pPr>
        <w:spacing w:line="240" w:lineRule="auto"/>
        <w:ind w:firstLine="0"/>
        <w:jc w:val="left"/>
        <w:rPr>
          <w:snapToGrid/>
          <w:sz w:val="24"/>
          <w:szCs w:val="24"/>
        </w:rPr>
      </w:pPr>
    </w:p>
    <w:p w14:paraId="3CB2D06D" w14:textId="77777777" w:rsidR="00A37AC5" w:rsidRPr="00A37AC5" w:rsidRDefault="00A37AC5" w:rsidP="00A37AC5">
      <w:pPr>
        <w:tabs>
          <w:tab w:val="left" w:pos="1134"/>
        </w:tabs>
        <w:spacing w:line="240" w:lineRule="auto"/>
        <w:ind w:firstLine="709"/>
        <w:rPr>
          <w:snapToGrid/>
          <w:sz w:val="24"/>
          <w:szCs w:val="24"/>
        </w:rPr>
      </w:pPr>
      <w:r w:rsidRPr="00A37AC5">
        <w:rPr>
          <w:snapToGrid/>
          <w:sz w:val="24"/>
          <w:szCs w:val="24"/>
        </w:rPr>
        <w:t>Банк-Гарант (кредитная организация), выдающий Банковскую гарантию, должен соответствовать следующим критериям</w:t>
      </w:r>
      <w:r w:rsidRPr="00A37AC5">
        <w:rPr>
          <w:snapToGrid/>
          <w:sz w:val="24"/>
          <w:szCs w:val="24"/>
          <w:vertAlign w:val="superscript"/>
        </w:rPr>
        <w:footnoteReference w:id="22"/>
      </w:r>
      <w:r w:rsidRPr="00A37AC5">
        <w:rPr>
          <w:snapToGrid/>
          <w:sz w:val="24"/>
          <w:szCs w:val="24"/>
        </w:rPr>
        <w:t>:</w:t>
      </w:r>
    </w:p>
    <w:p w14:paraId="32F2AB35"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29EE048"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40EDD55"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A37AC5">
          <w:rPr>
            <w:rFonts w:eastAsia="Calibri"/>
            <w:snapToGrid/>
            <w:sz w:val="24"/>
            <w:szCs w:val="24"/>
            <w:lang w:eastAsia="en-US"/>
          </w:rPr>
          <w:t>www.cbr.ru</w:t>
        </w:r>
      </w:hyperlink>
      <w:r w:rsidRPr="00A37AC5">
        <w:rPr>
          <w:rFonts w:eastAsia="Calibri"/>
          <w:snapToGrid/>
          <w:sz w:val="24"/>
          <w:szCs w:val="24"/>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094DE20B"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кредитный рейтинг по национальной шкале не ниже уровня «А-» рейтингового агентства АКРА или не ниже уровня «</w:t>
      </w:r>
      <w:proofErr w:type="spellStart"/>
      <w:r w:rsidRPr="00A37AC5">
        <w:rPr>
          <w:rFonts w:eastAsia="Calibri"/>
          <w:snapToGrid/>
          <w:sz w:val="24"/>
          <w:szCs w:val="24"/>
          <w:lang w:eastAsia="en-US"/>
        </w:rPr>
        <w:t>ruВВВ</w:t>
      </w:r>
      <w:proofErr w:type="spellEnd"/>
      <w:r w:rsidRPr="00A37AC5">
        <w:rPr>
          <w:rFonts w:eastAsia="Calibri"/>
          <w:snapToGrid/>
          <w:sz w:val="24"/>
          <w:szCs w:val="24"/>
          <w:lang w:eastAsia="en-US"/>
        </w:rPr>
        <w:t>» рейтингового агентства Эксперт РА</w:t>
      </w:r>
      <w:r w:rsidRPr="00A37AC5">
        <w:rPr>
          <w:rFonts w:eastAsia="Calibri"/>
          <w:snapToGrid/>
          <w:sz w:val="24"/>
          <w:szCs w:val="24"/>
          <w:vertAlign w:val="superscript"/>
          <w:lang w:eastAsia="en-US"/>
        </w:rPr>
        <w:footnoteReference w:id="23"/>
      </w:r>
      <w:r w:rsidRPr="00A37AC5">
        <w:rPr>
          <w:rFonts w:eastAsia="Calibri"/>
          <w:snapToGrid/>
          <w:sz w:val="24"/>
          <w:szCs w:val="24"/>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A37AC5">
        <w:rPr>
          <w:rFonts w:eastAsia="Calibri"/>
          <w:snapToGrid/>
          <w:sz w:val="24"/>
          <w:szCs w:val="24"/>
          <w:lang w:eastAsia="en-US"/>
        </w:rPr>
        <w:t>Fitch-Ratings</w:t>
      </w:r>
      <w:proofErr w:type="spellEnd"/>
      <w:r w:rsidRPr="00A37AC5">
        <w:rPr>
          <w:rFonts w:eastAsia="Calibri"/>
          <w:snapToGrid/>
          <w:sz w:val="24"/>
          <w:szCs w:val="24"/>
          <w:lang w:eastAsia="en-US"/>
        </w:rPr>
        <w:t>» или «</w:t>
      </w:r>
      <w:proofErr w:type="spellStart"/>
      <w:r w:rsidRPr="00A37AC5">
        <w:rPr>
          <w:rFonts w:eastAsia="Calibri"/>
          <w:snapToGrid/>
          <w:sz w:val="24"/>
          <w:szCs w:val="24"/>
          <w:lang w:eastAsia="en-US"/>
        </w:rPr>
        <w:t>Standard</w:t>
      </w:r>
      <w:proofErr w:type="spellEnd"/>
      <w:r w:rsidRPr="00A37AC5">
        <w:rPr>
          <w:rFonts w:eastAsia="Calibri"/>
          <w:snapToGrid/>
          <w:sz w:val="24"/>
          <w:szCs w:val="24"/>
          <w:lang w:eastAsia="en-US"/>
        </w:rPr>
        <w:t xml:space="preserve"> &amp; </w:t>
      </w:r>
      <w:proofErr w:type="spellStart"/>
      <w:r w:rsidRPr="00A37AC5">
        <w:rPr>
          <w:rFonts w:eastAsia="Calibri"/>
          <w:snapToGrid/>
          <w:sz w:val="24"/>
          <w:szCs w:val="24"/>
          <w:lang w:eastAsia="en-US"/>
        </w:rPr>
        <w:t>Poor's</w:t>
      </w:r>
      <w:proofErr w:type="spellEnd"/>
      <w:r w:rsidRPr="00A37AC5">
        <w:rPr>
          <w:rFonts w:eastAsia="Calibri"/>
          <w:snapToGrid/>
          <w:sz w:val="24"/>
          <w:szCs w:val="24"/>
          <w:lang w:eastAsia="en-US"/>
        </w:rPr>
        <w:t>» либо уровня «Bа2» по классификации рейтингового агентства «</w:t>
      </w:r>
      <w:proofErr w:type="spellStart"/>
      <w:r w:rsidRPr="00A37AC5">
        <w:rPr>
          <w:rFonts w:eastAsia="Calibri"/>
          <w:snapToGrid/>
          <w:sz w:val="24"/>
          <w:szCs w:val="24"/>
          <w:lang w:eastAsia="en-US"/>
        </w:rPr>
        <w:t>Moody's</w:t>
      </w:r>
      <w:proofErr w:type="spellEnd"/>
      <w:r w:rsidRPr="00A37AC5">
        <w:rPr>
          <w:rFonts w:eastAsia="Calibri"/>
          <w:snapToGrid/>
          <w:sz w:val="24"/>
          <w:szCs w:val="24"/>
          <w:lang w:eastAsia="en-US"/>
        </w:rPr>
        <w:t xml:space="preserve"> </w:t>
      </w:r>
      <w:proofErr w:type="spellStart"/>
      <w:r w:rsidRPr="00A37AC5">
        <w:rPr>
          <w:rFonts w:eastAsia="Calibri"/>
          <w:snapToGrid/>
          <w:sz w:val="24"/>
          <w:szCs w:val="24"/>
          <w:lang w:eastAsia="en-US"/>
        </w:rPr>
        <w:t>Investors</w:t>
      </w:r>
      <w:proofErr w:type="spellEnd"/>
      <w:r w:rsidRPr="00A37AC5">
        <w:rPr>
          <w:rFonts w:eastAsia="Calibri"/>
          <w:snapToGrid/>
          <w:sz w:val="24"/>
          <w:szCs w:val="24"/>
          <w:lang w:eastAsia="en-US"/>
        </w:rPr>
        <w:t xml:space="preserve"> </w:t>
      </w:r>
      <w:proofErr w:type="spellStart"/>
      <w:r w:rsidRPr="00A37AC5">
        <w:rPr>
          <w:rFonts w:eastAsia="Calibri"/>
          <w:snapToGrid/>
          <w:sz w:val="24"/>
          <w:szCs w:val="24"/>
          <w:lang w:eastAsia="en-US"/>
        </w:rPr>
        <w:t>Service</w:t>
      </w:r>
      <w:proofErr w:type="spellEnd"/>
      <w:r w:rsidRPr="00A37AC5">
        <w:rPr>
          <w:rFonts w:eastAsia="Calibri"/>
          <w:snapToGrid/>
          <w:sz w:val="24"/>
          <w:szCs w:val="24"/>
          <w:lang w:eastAsia="en-US"/>
        </w:rPr>
        <w:t>».</w:t>
      </w:r>
    </w:p>
    <w:p w14:paraId="0BE58383" w14:textId="77777777" w:rsidR="00A37AC5" w:rsidRPr="00A37AC5" w:rsidRDefault="00A37AC5" w:rsidP="00A37AC5">
      <w:pPr>
        <w:tabs>
          <w:tab w:val="left" w:pos="1134"/>
        </w:tabs>
        <w:spacing w:line="240" w:lineRule="auto"/>
        <w:ind w:firstLine="709"/>
        <w:contextualSpacing/>
        <w:rPr>
          <w:rFonts w:eastAsia="Calibri"/>
          <w:snapToGrid/>
          <w:sz w:val="24"/>
          <w:szCs w:val="24"/>
          <w:lang w:eastAsia="en-US"/>
        </w:rPr>
      </w:pPr>
      <w:r w:rsidRPr="00A37AC5">
        <w:rPr>
          <w:rFonts w:eastAsia="Calibri"/>
          <w:snapToGrid/>
          <w:sz w:val="24"/>
          <w:szCs w:val="24"/>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EF2DEF3"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660107B"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x-none"/>
        </w:rPr>
      </w:pPr>
      <w:r w:rsidRPr="00A37AC5">
        <w:rPr>
          <w:rFonts w:eastAsia="Calibri"/>
          <w:snapToGrid/>
          <w:sz w:val="24"/>
          <w:szCs w:val="24"/>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37AC5">
        <w:rPr>
          <w:rFonts w:eastAsia="Calibri"/>
          <w:snapToGrid/>
          <w:sz w:val="24"/>
          <w:szCs w:val="24"/>
          <w:lang w:val="x-none" w:eastAsia="x-none"/>
        </w:rPr>
        <w:t xml:space="preserve"> в разделе «</w:t>
      </w:r>
      <w:r w:rsidRPr="00A37AC5">
        <w:rPr>
          <w:rFonts w:eastAsia="Calibri"/>
          <w:snapToGrid/>
          <w:sz w:val="24"/>
          <w:szCs w:val="24"/>
          <w:lang w:eastAsia="x-none"/>
        </w:rPr>
        <w:t>Оздоровление банков</w:t>
      </w:r>
      <w:r w:rsidRPr="00A37AC5">
        <w:rPr>
          <w:rFonts w:eastAsia="Calibri"/>
          <w:snapToGrid/>
          <w:sz w:val="24"/>
          <w:szCs w:val="24"/>
          <w:lang w:val="x-none" w:eastAsia="x-none"/>
        </w:rPr>
        <w:t>» сайта Государственной корпорации «Агентство по страхованию вкладов» (</w:t>
      </w:r>
      <w:r w:rsidRPr="00A37AC5">
        <w:rPr>
          <w:rFonts w:eastAsia="Calibri"/>
          <w:snapToGrid/>
          <w:sz w:val="24"/>
          <w:szCs w:val="24"/>
          <w:lang w:eastAsia="en-US"/>
        </w:rPr>
        <w:t>http://www.asv.org.ru))</w:t>
      </w:r>
      <w:r w:rsidRPr="00A37AC5">
        <w:rPr>
          <w:rFonts w:eastAsia="Calibri"/>
          <w:snapToGrid/>
          <w:sz w:val="24"/>
          <w:szCs w:val="24"/>
          <w:lang w:val="x-none" w:eastAsia="x-none"/>
        </w:rPr>
        <w:t>;</w:t>
      </w:r>
    </w:p>
    <w:p w14:paraId="6E65106E"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 xml:space="preserve">не должен иметь просроченную задолженность перед Обществом 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w:t>
      </w:r>
    </w:p>
    <w:p w14:paraId="36342C52"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Критерии, установленные п. 3, 4 и 6, не распространяются на кредитные организации:</w:t>
      </w:r>
    </w:p>
    <w:p w14:paraId="0A95100C"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13955010"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22D3606"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B7E7791"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Максимальная сумма одной Банковской гарантии, обеспечивающей обязательства контрагента перед ПАО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xml:space="preserve">» или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37AC5">
          <w:rPr>
            <w:rFonts w:eastAsia="Calibri"/>
            <w:snapToGrid/>
            <w:sz w:val="24"/>
            <w:szCs w:val="24"/>
            <w:lang w:eastAsia="en-US"/>
          </w:rPr>
          <w:t>www.cbr.ru</w:t>
        </w:r>
      </w:hyperlink>
      <w:r w:rsidRPr="00A37AC5">
        <w:rPr>
          <w:rFonts w:eastAsia="Calibri"/>
          <w:snapToGrid/>
          <w:sz w:val="24"/>
          <w:szCs w:val="24"/>
          <w:lang w:eastAsia="en-US"/>
        </w:rPr>
        <w:t>) по строке 000 «Расчет собственных средств (капитала) («Базель III»)», код формы 0409123, рассчитанной в соответствии с Методикой ЦБ РФ.</w:t>
      </w:r>
    </w:p>
    <w:p w14:paraId="3DBDEB63"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xml:space="preserve">» 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не должна превышать размер лимита риска, определяемого по формуле:</w:t>
      </w:r>
    </w:p>
    <w:p w14:paraId="39FC1C97" w14:textId="77777777" w:rsidR="00A37AC5" w:rsidRPr="00A37AC5" w:rsidRDefault="00A37AC5" w:rsidP="00A37AC5">
      <w:pPr>
        <w:autoSpaceDE w:val="0"/>
        <w:autoSpaceDN w:val="0"/>
        <w:adjustRightInd w:val="0"/>
        <w:spacing w:line="240" w:lineRule="auto"/>
        <w:ind w:left="720" w:firstLine="0"/>
        <w:contextualSpacing/>
        <w:jc w:val="center"/>
        <w:rPr>
          <w:rFonts w:eastAsia="Calibri"/>
          <w:snapToGrid/>
          <w:color w:val="000000"/>
          <w:sz w:val="24"/>
          <w:szCs w:val="24"/>
          <w:lang w:eastAsia="en-US"/>
        </w:rPr>
      </w:pPr>
      <w:proofErr w:type="spellStart"/>
      <w:r w:rsidRPr="00A37AC5">
        <w:rPr>
          <w:rFonts w:eastAsia="Calibri"/>
          <w:b/>
          <w:i/>
          <w:snapToGrid/>
          <w:color w:val="000000"/>
          <w:sz w:val="24"/>
          <w:szCs w:val="24"/>
          <w:lang w:val="en-US" w:eastAsia="en-US"/>
        </w:rPr>
        <w:t>Lim</w:t>
      </w:r>
      <w:r w:rsidRPr="00A37AC5">
        <w:rPr>
          <w:rFonts w:eastAsia="Calibri"/>
          <w:b/>
          <w:i/>
          <w:snapToGrid/>
          <w:color w:val="000000"/>
          <w:sz w:val="24"/>
          <w:szCs w:val="24"/>
          <w:vertAlign w:val="subscript"/>
          <w:lang w:val="en-US" w:eastAsia="en-US"/>
        </w:rPr>
        <w:t>Ai</w:t>
      </w:r>
      <w:proofErr w:type="spellEnd"/>
      <w:r w:rsidRPr="00A37AC5">
        <w:rPr>
          <w:rFonts w:eastAsia="Calibri"/>
          <w:snapToGrid/>
          <w:color w:val="000000"/>
          <w:sz w:val="24"/>
          <w:szCs w:val="24"/>
          <w:lang w:eastAsia="en-US"/>
        </w:rPr>
        <w:t xml:space="preserve"> = </w:t>
      </w:r>
      <w:proofErr w:type="spellStart"/>
      <w:r w:rsidRPr="00A37AC5">
        <w:rPr>
          <w:rFonts w:eastAsia="Calibri"/>
          <w:b/>
          <w:i/>
          <w:snapToGrid/>
          <w:color w:val="000000"/>
          <w:sz w:val="24"/>
          <w:szCs w:val="24"/>
          <w:lang w:eastAsia="en-US"/>
        </w:rPr>
        <w:t>r</w:t>
      </w:r>
      <w:r w:rsidRPr="00A37AC5">
        <w:rPr>
          <w:rFonts w:eastAsia="Calibri"/>
          <w:b/>
          <w:i/>
          <w:snapToGrid/>
          <w:color w:val="000000"/>
          <w:sz w:val="24"/>
          <w:szCs w:val="24"/>
          <w:vertAlign w:val="subscript"/>
          <w:lang w:eastAsia="en-US"/>
        </w:rPr>
        <w:t>i</w:t>
      </w:r>
      <w:proofErr w:type="spellEnd"/>
      <w:r w:rsidRPr="00A37AC5">
        <w:rPr>
          <w:rFonts w:eastAsia="Calibri"/>
          <w:snapToGrid/>
          <w:color w:val="000000"/>
          <w:sz w:val="24"/>
          <w:szCs w:val="24"/>
          <w:lang w:eastAsia="en-US"/>
        </w:rPr>
        <w:t xml:space="preserve"> </w:t>
      </w:r>
      <w:proofErr w:type="gramStart"/>
      <w:r w:rsidRPr="00A37AC5">
        <w:rPr>
          <w:rFonts w:eastAsia="Calibri"/>
          <w:snapToGrid/>
          <w:color w:val="000000"/>
          <w:sz w:val="24"/>
          <w:szCs w:val="24"/>
          <w:lang w:eastAsia="en-US"/>
        </w:rPr>
        <w:t xml:space="preserve">×  </w:t>
      </w:r>
      <w:r w:rsidRPr="00A37AC5">
        <w:rPr>
          <w:rFonts w:eastAsia="Calibri"/>
          <w:b/>
          <w:i/>
          <w:snapToGrid/>
          <w:color w:val="000000"/>
          <w:sz w:val="24"/>
          <w:szCs w:val="24"/>
          <w:lang w:eastAsia="en-US"/>
        </w:rPr>
        <w:t>С</w:t>
      </w:r>
      <w:r w:rsidRPr="00A37AC5">
        <w:rPr>
          <w:rFonts w:eastAsia="Calibri"/>
          <w:b/>
          <w:i/>
          <w:snapToGrid/>
          <w:color w:val="000000"/>
          <w:sz w:val="24"/>
          <w:szCs w:val="24"/>
          <w:lang w:val="en-US" w:eastAsia="en-US"/>
        </w:rPr>
        <w:t>K</w:t>
      </w:r>
      <w:r w:rsidRPr="00A37AC5">
        <w:rPr>
          <w:rFonts w:eastAsia="Calibri"/>
          <w:b/>
          <w:i/>
          <w:snapToGrid/>
          <w:color w:val="000000"/>
          <w:sz w:val="24"/>
          <w:szCs w:val="24"/>
          <w:vertAlign w:val="subscript"/>
          <w:lang w:val="en-US" w:eastAsia="en-US"/>
        </w:rPr>
        <w:t>i</w:t>
      </w:r>
      <w:proofErr w:type="gramEnd"/>
      <w:r w:rsidRPr="00A37AC5">
        <w:rPr>
          <w:rFonts w:eastAsia="Calibri"/>
          <w:snapToGrid/>
          <w:color w:val="000000"/>
          <w:sz w:val="24"/>
          <w:szCs w:val="24"/>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A37AC5" w:rsidRPr="00A37AC5" w14:paraId="356C12C6" w14:textId="77777777" w:rsidTr="00A37AC5">
        <w:trPr>
          <w:trHeight w:val="639"/>
        </w:trPr>
        <w:tc>
          <w:tcPr>
            <w:tcW w:w="817" w:type="dxa"/>
            <w:hideMark/>
          </w:tcPr>
          <w:p w14:paraId="17E1AEB7"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proofErr w:type="spellStart"/>
            <w:r w:rsidRPr="00A37AC5">
              <w:rPr>
                <w:b/>
                <w:i/>
                <w:snapToGrid/>
                <w:color w:val="000000"/>
                <w:sz w:val="24"/>
                <w:szCs w:val="24"/>
              </w:rPr>
              <w:t>Lim</w:t>
            </w:r>
            <w:proofErr w:type="spellEnd"/>
            <w:r w:rsidRPr="00A37AC5">
              <w:rPr>
                <w:b/>
                <w:i/>
                <w:snapToGrid/>
                <w:color w:val="000000"/>
                <w:sz w:val="24"/>
                <w:szCs w:val="24"/>
                <w:vertAlign w:val="subscript"/>
                <w:lang w:val="en-US"/>
              </w:rPr>
              <w:t xml:space="preserve">Ai </w:t>
            </w:r>
          </w:p>
        </w:tc>
        <w:tc>
          <w:tcPr>
            <w:tcW w:w="284" w:type="dxa"/>
            <w:hideMark/>
          </w:tcPr>
          <w:p w14:paraId="47F85E7F" w14:textId="77777777" w:rsidR="00A37AC5" w:rsidRPr="00A37AC5" w:rsidRDefault="00A37AC5" w:rsidP="00A37AC5">
            <w:pPr>
              <w:widowControl w:val="0"/>
              <w:autoSpaceDE w:val="0"/>
              <w:autoSpaceDN w:val="0"/>
              <w:adjustRightInd w:val="0"/>
              <w:spacing w:line="240" w:lineRule="auto"/>
              <w:ind w:left="317" w:right="-108" w:hanging="317"/>
              <w:rPr>
                <w:snapToGrid/>
                <w:color w:val="000000"/>
                <w:sz w:val="24"/>
                <w:szCs w:val="24"/>
              </w:rPr>
            </w:pPr>
            <w:r w:rsidRPr="00A37AC5">
              <w:rPr>
                <w:snapToGrid/>
                <w:sz w:val="24"/>
                <w:szCs w:val="24"/>
              </w:rPr>
              <w:t xml:space="preserve">-  </w:t>
            </w:r>
          </w:p>
        </w:tc>
        <w:tc>
          <w:tcPr>
            <w:tcW w:w="9105" w:type="dxa"/>
            <w:hideMark/>
          </w:tcPr>
          <w:p w14:paraId="1E4E1AEF" w14:textId="77777777" w:rsidR="00A37AC5" w:rsidRPr="00A37AC5" w:rsidRDefault="00A37AC5" w:rsidP="00A37AC5">
            <w:pPr>
              <w:autoSpaceDE w:val="0"/>
              <w:autoSpaceDN w:val="0"/>
              <w:adjustRightInd w:val="0"/>
              <w:spacing w:line="240" w:lineRule="auto"/>
              <w:ind w:left="-75" w:right="-108" w:firstLine="0"/>
              <w:rPr>
                <w:snapToGrid/>
                <w:color w:val="000000"/>
                <w:sz w:val="24"/>
                <w:szCs w:val="24"/>
              </w:rPr>
            </w:pPr>
            <w:r w:rsidRPr="00A37AC5">
              <w:rPr>
                <w:snapToGrid/>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37AC5" w:rsidRPr="00A37AC5" w14:paraId="0850D6BE" w14:textId="77777777" w:rsidTr="00A37AC5">
        <w:trPr>
          <w:trHeight w:val="280"/>
        </w:trPr>
        <w:tc>
          <w:tcPr>
            <w:tcW w:w="817" w:type="dxa"/>
            <w:hideMark/>
          </w:tcPr>
          <w:p w14:paraId="0E190881" w14:textId="77777777" w:rsidR="00A37AC5" w:rsidRPr="00A37AC5" w:rsidRDefault="00A37AC5" w:rsidP="00A37AC5">
            <w:pPr>
              <w:autoSpaceDE w:val="0"/>
              <w:autoSpaceDN w:val="0"/>
              <w:adjustRightInd w:val="0"/>
              <w:spacing w:line="240" w:lineRule="auto"/>
              <w:ind w:right="-108" w:firstLine="0"/>
              <w:rPr>
                <w:b/>
                <w:i/>
                <w:snapToGrid/>
                <w:color w:val="000000"/>
                <w:sz w:val="24"/>
                <w:szCs w:val="24"/>
                <w:vertAlign w:val="subscript"/>
              </w:rPr>
            </w:pPr>
            <w:r w:rsidRPr="00A37AC5">
              <w:rPr>
                <w:b/>
                <w:i/>
                <w:snapToGrid/>
                <w:color w:val="000000"/>
                <w:sz w:val="24"/>
                <w:szCs w:val="24"/>
              </w:rPr>
              <w:t>С</w:t>
            </w:r>
            <w:r w:rsidRPr="00A37AC5">
              <w:rPr>
                <w:b/>
                <w:i/>
                <w:snapToGrid/>
                <w:color w:val="000000"/>
                <w:sz w:val="24"/>
                <w:szCs w:val="24"/>
                <w:lang w:val="en-US"/>
              </w:rPr>
              <w:t>K</w:t>
            </w:r>
            <w:r w:rsidRPr="00A37AC5">
              <w:rPr>
                <w:b/>
                <w:i/>
                <w:snapToGrid/>
                <w:color w:val="000000"/>
                <w:sz w:val="24"/>
                <w:szCs w:val="24"/>
                <w:vertAlign w:val="subscript"/>
                <w:lang w:val="en-US"/>
              </w:rPr>
              <w:t>i</w:t>
            </w:r>
          </w:p>
          <w:p w14:paraId="7167F6C8"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p>
        </w:tc>
        <w:tc>
          <w:tcPr>
            <w:tcW w:w="284" w:type="dxa"/>
            <w:hideMark/>
          </w:tcPr>
          <w:p w14:paraId="3C734028"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r w:rsidRPr="00A37AC5">
              <w:rPr>
                <w:snapToGrid/>
                <w:sz w:val="24"/>
                <w:szCs w:val="24"/>
              </w:rPr>
              <w:t>-</w:t>
            </w:r>
            <w:r w:rsidRPr="00A37AC5">
              <w:rPr>
                <w:snapToGrid/>
                <w:color w:val="000000"/>
                <w:sz w:val="24"/>
                <w:szCs w:val="24"/>
              </w:rPr>
              <w:t xml:space="preserve">  </w:t>
            </w:r>
          </w:p>
        </w:tc>
        <w:tc>
          <w:tcPr>
            <w:tcW w:w="9105" w:type="dxa"/>
            <w:hideMark/>
          </w:tcPr>
          <w:p w14:paraId="2C710EC8" w14:textId="77777777" w:rsidR="00A37AC5" w:rsidRPr="00A37AC5" w:rsidRDefault="00A37AC5" w:rsidP="00A37AC5">
            <w:pPr>
              <w:autoSpaceDE w:val="0"/>
              <w:autoSpaceDN w:val="0"/>
              <w:adjustRightInd w:val="0"/>
              <w:spacing w:line="240" w:lineRule="auto"/>
              <w:ind w:left="-75" w:right="-108" w:firstLine="0"/>
              <w:rPr>
                <w:snapToGrid/>
                <w:color w:val="000000"/>
                <w:sz w:val="24"/>
                <w:szCs w:val="24"/>
              </w:rPr>
            </w:pPr>
            <w:r w:rsidRPr="00A37AC5">
              <w:rPr>
                <w:snapToGrid/>
                <w:sz w:val="24"/>
                <w:szCs w:val="24"/>
              </w:rPr>
              <w:t xml:space="preserve">размер собственных средств (капитала) i-ой кредитной организации </w:t>
            </w:r>
            <w:r w:rsidRPr="00A37AC5">
              <w:rPr>
                <w:snapToGrid/>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A37AC5">
                <w:rPr>
                  <w:snapToGrid/>
                  <w:sz w:val="24"/>
                  <w:szCs w:val="24"/>
                </w:rPr>
                <w:t>www.cbr.ru</w:t>
              </w:r>
            </w:hyperlink>
            <w:r w:rsidRPr="00A37AC5">
              <w:rPr>
                <w:snapToGrid/>
                <w:sz w:val="24"/>
                <w:szCs w:val="24"/>
              </w:rPr>
              <w:t>) по строке 000 «Расчет собственных средств (капитала) («Базель III»)» в соответствии с Методикой ЦБ РФ;</w:t>
            </w:r>
          </w:p>
        </w:tc>
      </w:tr>
      <w:tr w:rsidR="00A37AC5" w:rsidRPr="00A37AC5" w14:paraId="1C9BAA41" w14:textId="77777777" w:rsidTr="00A37AC5">
        <w:trPr>
          <w:trHeight w:val="993"/>
        </w:trPr>
        <w:tc>
          <w:tcPr>
            <w:tcW w:w="817" w:type="dxa"/>
            <w:hideMark/>
          </w:tcPr>
          <w:p w14:paraId="204AE076" w14:textId="77777777" w:rsidR="00A37AC5" w:rsidRPr="00A37AC5" w:rsidRDefault="00A37AC5" w:rsidP="00A37AC5">
            <w:pPr>
              <w:autoSpaceDE w:val="0"/>
              <w:autoSpaceDN w:val="0"/>
              <w:adjustRightInd w:val="0"/>
              <w:spacing w:line="240" w:lineRule="auto"/>
              <w:ind w:right="-108" w:firstLine="0"/>
              <w:rPr>
                <w:b/>
                <w:i/>
                <w:snapToGrid/>
                <w:color w:val="000000"/>
                <w:sz w:val="24"/>
                <w:szCs w:val="24"/>
              </w:rPr>
            </w:pPr>
            <w:proofErr w:type="spellStart"/>
            <w:r w:rsidRPr="00A37AC5">
              <w:rPr>
                <w:b/>
                <w:i/>
                <w:snapToGrid/>
                <w:color w:val="000000"/>
                <w:sz w:val="24"/>
                <w:szCs w:val="24"/>
              </w:rPr>
              <w:t>r</w:t>
            </w:r>
            <w:r w:rsidRPr="00A37AC5">
              <w:rPr>
                <w:b/>
                <w:i/>
                <w:snapToGrid/>
                <w:color w:val="000000"/>
                <w:sz w:val="24"/>
                <w:szCs w:val="24"/>
                <w:vertAlign w:val="subscript"/>
              </w:rPr>
              <w:t>i</w:t>
            </w:r>
            <w:proofErr w:type="spellEnd"/>
          </w:p>
        </w:tc>
        <w:tc>
          <w:tcPr>
            <w:tcW w:w="284" w:type="dxa"/>
            <w:hideMark/>
          </w:tcPr>
          <w:p w14:paraId="7391D380" w14:textId="77777777" w:rsidR="00A37AC5" w:rsidRPr="00A37AC5" w:rsidRDefault="00A37AC5" w:rsidP="00A37AC5">
            <w:pPr>
              <w:autoSpaceDE w:val="0"/>
              <w:autoSpaceDN w:val="0"/>
              <w:adjustRightInd w:val="0"/>
              <w:spacing w:line="240" w:lineRule="auto"/>
              <w:ind w:right="-108" w:firstLine="0"/>
              <w:rPr>
                <w:snapToGrid/>
                <w:sz w:val="24"/>
                <w:szCs w:val="24"/>
              </w:rPr>
            </w:pPr>
            <w:r w:rsidRPr="00A37AC5">
              <w:rPr>
                <w:snapToGrid/>
                <w:sz w:val="24"/>
                <w:szCs w:val="24"/>
              </w:rPr>
              <w:t>-</w:t>
            </w:r>
          </w:p>
        </w:tc>
        <w:tc>
          <w:tcPr>
            <w:tcW w:w="9105" w:type="dxa"/>
          </w:tcPr>
          <w:p w14:paraId="3C6BBE07" w14:textId="77777777" w:rsidR="00A37AC5" w:rsidRPr="00A37AC5" w:rsidRDefault="00A37AC5" w:rsidP="00A37AC5">
            <w:pPr>
              <w:widowControl w:val="0"/>
              <w:tabs>
                <w:tab w:val="left" w:pos="7130"/>
              </w:tabs>
              <w:autoSpaceDE w:val="0"/>
              <w:autoSpaceDN w:val="0"/>
              <w:adjustRightInd w:val="0"/>
              <w:spacing w:line="240" w:lineRule="auto"/>
              <w:ind w:right="-108" w:firstLine="0"/>
              <w:jc w:val="left"/>
              <w:rPr>
                <w:snapToGrid/>
                <w:sz w:val="24"/>
                <w:szCs w:val="24"/>
              </w:rPr>
            </w:pPr>
            <w:r w:rsidRPr="00A37AC5">
              <w:rPr>
                <w:snapToGrid/>
                <w:sz w:val="24"/>
                <w:szCs w:val="24"/>
              </w:rPr>
              <w:t>рейтинговый коэффициент</w:t>
            </w:r>
            <w:r w:rsidRPr="00A37AC5">
              <w:rPr>
                <w:snapToGrid/>
                <w:sz w:val="24"/>
                <w:szCs w:val="24"/>
                <w:vertAlign w:val="superscript"/>
              </w:rPr>
              <w:footnoteReference w:id="24"/>
            </w:r>
            <w:r w:rsidRPr="00A37AC5">
              <w:rPr>
                <w:snapToGrid/>
                <w:sz w:val="24"/>
                <w:szCs w:val="24"/>
              </w:rPr>
              <w:t xml:space="preserve"> для i-ой кредитной организации, равный:</w:t>
            </w:r>
          </w:p>
          <w:p w14:paraId="0C65D502" w14:textId="77777777" w:rsidR="00A37AC5" w:rsidRPr="00A37AC5" w:rsidRDefault="00A37AC5" w:rsidP="00A37AC5">
            <w:pPr>
              <w:autoSpaceDE w:val="0"/>
              <w:autoSpaceDN w:val="0"/>
              <w:adjustRightInd w:val="0"/>
              <w:spacing w:line="240" w:lineRule="auto"/>
              <w:ind w:firstLine="492"/>
              <w:rPr>
                <w:snapToGrid/>
                <w:sz w:val="24"/>
                <w:szCs w:val="24"/>
              </w:rPr>
            </w:pPr>
            <w:r w:rsidRPr="00A37AC5">
              <w:rPr>
                <w:b/>
                <w:snapToGrid/>
                <w:sz w:val="24"/>
                <w:szCs w:val="24"/>
              </w:rPr>
              <w:t>0,1</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«АА-»</w:t>
            </w:r>
            <w:r w:rsidRPr="00A37AC5">
              <w:rPr>
                <w:snapToGrid/>
                <w:sz w:val="24"/>
                <w:szCs w:val="24"/>
              </w:rPr>
              <w:t xml:space="preserve"> 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lang w:val="en-US"/>
              </w:rPr>
              <w:t>ru</w:t>
            </w:r>
            <w:proofErr w:type="spellEnd"/>
            <w:r w:rsidRPr="00A37AC5">
              <w:rPr>
                <w:b/>
                <w:snapToGrid/>
                <w:sz w:val="24"/>
                <w:szCs w:val="24"/>
              </w:rPr>
              <w:t>А</w:t>
            </w:r>
            <w:r w:rsidRPr="00A37AC5">
              <w:rPr>
                <w:b/>
                <w:snapToGrid/>
                <w:sz w:val="24"/>
                <w:szCs w:val="24"/>
                <w:lang w:val="en-US"/>
              </w:rPr>
              <w:t>A</w:t>
            </w:r>
            <w:r w:rsidRPr="00A37AC5">
              <w:rPr>
                <w:b/>
                <w:snapToGrid/>
                <w:sz w:val="24"/>
                <w:szCs w:val="24"/>
              </w:rPr>
              <w:t>-»</w:t>
            </w:r>
            <w:r w:rsidRPr="00A37AC5">
              <w:rPr>
                <w:snapToGrid/>
                <w:sz w:val="24"/>
                <w:szCs w:val="24"/>
              </w:rPr>
              <w:t xml:space="preserve"> по классификации рейтингового агентства Эксперт РА;</w:t>
            </w:r>
          </w:p>
          <w:p w14:paraId="39A965A0" w14:textId="77777777" w:rsidR="00A37AC5" w:rsidRPr="00A37AC5" w:rsidRDefault="00A37AC5" w:rsidP="00A37AC5">
            <w:pPr>
              <w:autoSpaceDE w:val="0"/>
              <w:autoSpaceDN w:val="0"/>
              <w:adjustRightInd w:val="0"/>
              <w:spacing w:line="240" w:lineRule="auto"/>
              <w:ind w:left="67" w:firstLine="425"/>
              <w:rPr>
                <w:snapToGrid/>
                <w:sz w:val="24"/>
                <w:szCs w:val="24"/>
              </w:rPr>
            </w:pPr>
            <w:r w:rsidRPr="00A37AC5">
              <w:rPr>
                <w:b/>
                <w:snapToGrid/>
                <w:sz w:val="24"/>
                <w:szCs w:val="24"/>
              </w:rPr>
              <w:t>0,05</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«А-»</w:t>
            </w:r>
            <w:r w:rsidRPr="00A37AC5">
              <w:rPr>
                <w:snapToGrid/>
                <w:sz w:val="24"/>
                <w:szCs w:val="24"/>
              </w:rPr>
              <w:t xml:space="preserve"> </w:t>
            </w:r>
            <w:r w:rsidRPr="00A37AC5">
              <w:rPr>
                <w:snapToGrid/>
                <w:sz w:val="24"/>
                <w:szCs w:val="24"/>
              </w:rPr>
              <w:br/>
              <w:t xml:space="preserve">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rPr>
              <w:t>ruA</w:t>
            </w:r>
            <w:proofErr w:type="spellEnd"/>
            <w:r w:rsidRPr="00A37AC5">
              <w:rPr>
                <w:b/>
                <w:snapToGrid/>
                <w:sz w:val="24"/>
                <w:szCs w:val="24"/>
              </w:rPr>
              <w:t>-»</w:t>
            </w:r>
            <w:r w:rsidRPr="00A37AC5">
              <w:rPr>
                <w:snapToGrid/>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32AC71EF" w14:textId="77777777" w:rsidR="00A37AC5" w:rsidRPr="00A37AC5" w:rsidRDefault="00A37AC5" w:rsidP="00A37AC5">
            <w:pPr>
              <w:spacing w:line="240" w:lineRule="auto"/>
              <w:ind w:firstLine="492"/>
              <w:rPr>
                <w:snapToGrid/>
                <w:sz w:val="24"/>
                <w:szCs w:val="24"/>
              </w:rPr>
            </w:pPr>
            <w:r w:rsidRPr="00A37AC5">
              <w:rPr>
                <w:b/>
                <w:snapToGrid/>
                <w:sz w:val="24"/>
                <w:szCs w:val="24"/>
              </w:rPr>
              <w:t>0,03</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w:t>
            </w:r>
            <w:r w:rsidRPr="00A37AC5">
              <w:rPr>
                <w:b/>
                <w:snapToGrid/>
                <w:sz w:val="24"/>
                <w:szCs w:val="24"/>
                <w:lang w:val="en-US"/>
              </w:rPr>
              <w:t>BB</w:t>
            </w:r>
            <w:r w:rsidRPr="00A37AC5">
              <w:rPr>
                <w:b/>
                <w:snapToGrid/>
                <w:sz w:val="24"/>
                <w:szCs w:val="24"/>
              </w:rPr>
              <w:t>+»</w:t>
            </w:r>
            <w:r w:rsidRPr="00A37AC5">
              <w:rPr>
                <w:snapToGrid/>
                <w:sz w:val="24"/>
                <w:szCs w:val="24"/>
              </w:rPr>
              <w:t xml:space="preserve"> </w:t>
            </w:r>
            <w:r w:rsidRPr="00A37AC5">
              <w:rPr>
                <w:snapToGrid/>
                <w:sz w:val="24"/>
                <w:szCs w:val="24"/>
              </w:rPr>
              <w:br/>
              <w:t xml:space="preserve">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lang w:val="en-US"/>
              </w:rPr>
              <w:t>ruBB</w:t>
            </w:r>
            <w:proofErr w:type="spellEnd"/>
            <w:r w:rsidRPr="00A37AC5">
              <w:rPr>
                <w:b/>
                <w:snapToGrid/>
                <w:sz w:val="24"/>
                <w:szCs w:val="24"/>
              </w:rPr>
              <w:t>+»</w:t>
            </w:r>
            <w:r w:rsidRPr="00A37AC5">
              <w:rPr>
                <w:snapToGrid/>
                <w:sz w:val="24"/>
                <w:szCs w:val="24"/>
              </w:rPr>
              <w:t xml:space="preserve"> по </w:t>
            </w:r>
            <w:r w:rsidRPr="00A37AC5">
              <w:rPr>
                <w:snapToGrid/>
                <w:sz w:val="24"/>
                <w:szCs w:val="24"/>
              </w:rPr>
              <w:lastRenderedPageBreak/>
              <w:t>классификации рейтингового агентства Эксперт РА, а также находится в процессе финансового оздоровления (санации).</w:t>
            </w:r>
          </w:p>
        </w:tc>
      </w:tr>
    </w:tbl>
    <w:p w14:paraId="1ADF3D95" w14:textId="77777777" w:rsidR="00A37AC5" w:rsidRPr="00A37AC5" w:rsidRDefault="00A37AC5" w:rsidP="00A37AC5">
      <w:pPr>
        <w:tabs>
          <w:tab w:val="left" w:pos="3712"/>
        </w:tabs>
        <w:spacing w:line="240" w:lineRule="auto"/>
        <w:ind w:firstLine="0"/>
        <w:jc w:val="right"/>
        <w:rPr>
          <w:snapToGrid/>
          <w:sz w:val="24"/>
          <w:szCs w:val="24"/>
        </w:rPr>
      </w:pPr>
    </w:p>
    <w:p w14:paraId="014A38ED" w14:textId="77777777" w:rsidR="00A37AC5" w:rsidRPr="00A37AC5" w:rsidRDefault="00A37AC5" w:rsidP="00A37AC5">
      <w:pPr>
        <w:tabs>
          <w:tab w:val="left" w:pos="3712"/>
        </w:tabs>
        <w:spacing w:line="240" w:lineRule="auto"/>
        <w:ind w:firstLine="0"/>
        <w:jc w:val="right"/>
        <w:rPr>
          <w:snapToGrid/>
          <w:sz w:val="24"/>
          <w:szCs w:val="24"/>
        </w:rPr>
      </w:pPr>
    </w:p>
    <w:p w14:paraId="17768DA1" w14:textId="77777777" w:rsidR="00A37AC5" w:rsidRPr="00A37AC5" w:rsidRDefault="00A37AC5" w:rsidP="00A37AC5">
      <w:pPr>
        <w:tabs>
          <w:tab w:val="left" w:pos="3712"/>
        </w:tabs>
        <w:spacing w:line="240" w:lineRule="auto"/>
        <w:ind w:firstLine="0"/>
        <w:jc w:val="right"/>
        <w:rPr>
          <w:snapToGrid/>
          <w:sz w:val="24"/>
          <w:szCs w:val="24"/>
        </w:rPr>
      </w:pPr>
    </w:p>
    <w:p w14:paraId="3A240F70" w14:textId="77777777" w:rsidR="00A37AC5" w:rsidRPr="00A37AC5" w:rsidRDefault="00A37AC5" w:rsidP="00A37AC5">
      <w:pPr>
        <w:tabs>
          <w:tab w:val="left" w:pos="3712"/>
        </w:tabs>
        <w:spacing w:line="240" w:lineRule="auto"/>
        <w:ind w:firstLine="0"/>
        <w:jc w:val="right"/>
        <w:rPr>
          <w:snapToGrid/>
          <w:sz w:val="24"/>
          <w:szCs w:val="24"/>
        </w:rPr>
      </w:pPr>
    </w:p>
    <w:p w14:paraId="147118A4" w14:textId="77777777" w:rsidR="00A37AC5" w:rsidRPr="00A37AC5" w:rsidRDefault="00A37AC5" w:rsidP="00A37AC5">
      <w:pPr>
        <w:tabs>
          <w:tab w:val="left" w:pos="3712"/>
        </w:tabs>
        <w:spacing w:line="240" w:lineRule="auto"/>
        <w:ind w:firstLine="0"/>
        <w:jc w:val="right"/>
        <w:rPr>
          <w:snapToGrid/>
          <w:sz w:val="24"/>
          <w:szCs w:val="24"/>
        </w:rPr>
      </w:pPr>
    </w:p>
    <w:p w14:paraId="51CAF862" w14:textId="77777777" w:rsidR="00A37AC5" w:rsidRPr="00A37AC5" w:rsidRDefault="00A37AC5" w:rsidP="00A37AC5">
      <w:pPr>
        <w:tabs>
          <w:tab w:val="left" w:pos="3712"/>
        </w:tabs>
        <w:spacing w:line="240" w:lineRule="auto"/>
        <w:ind w:firstLine="0"/>
        <w:jc w:val="right"/>
        <w:rPr>
          <w:snapToGrid/>
          <w:sz w:val="24"/>
          <w:szCs w:val="24"/>
        </w:rPr>
      </w:pPr>
    </w:p>
    <w:tbl>
      <w:tblPr>
        <w:tblW w:w="10206" w:type="dxa"/>
        <w:tblInd w:w="108" w:type="dxa"/>
        <w:tblLayout w:type="fixed"/>
        <w:tblLook w:val="0000" w:firstRow="0" w:lastRow="0" w:firstColumn="0" w:lastColumn="0" w:noHBand="0" w:noVBand="0"/>
      </w:tblPr>
      <w:tblGrid>
        <w:gridCol w:w="5103"/>
        <w:gridCol w:w="5103"/>
      </w:tblGrid>
      <w:tr w:rsidR="00A37AC5" w:rsidRPr="00A37AC5" w14:paraId="79C1821C" w14:textId="77777777" w:rsidTr="00A37AC5">
        <w:trPr>
          <w:trHeight w:val="679"/>
        </w:trPr>
        <w:tc>
          <w:tcPr>
            <w:tcW w:w="5103" w:type="dxa"/>
          </w:tcPr>
          <w:p w14:paraId="72A7B944" w14:textId="77777777" w:rsidR="00A37AC5" w:rsidRPr="00A37AC5" w:rsidRDefault="00A37AC5" w:rsidP="00A37AC5">
            <w:pPr>
              <w:shd w:val="clear" w:color="auto" w:fill="FFFFFF"/>
              <w:tabs>
                <w:tab w:val="left" w:pos="993"/>
                <w:tab w:val="left" w:pos="1276"/>
              </w:tabs>
              <w:spacing w:line="240" w:lineRule="auto"/>
              <w:ind w:firstLine="720"/>
              <w:jc w:val="left"/>
              <w:rPr>
                <w:bCs/>
                <w:snapToGrid/>
                <w:sz w:val="24"/>
                <w:szCs w:val="24"/>
              </w:rPr>
            </w:pPr>
          </w:p>
          <w:p w14:paraId="277B5499" w14:textId="77777777" w:rsidR="00A37AC5" w:rsidRPr="00A37AC5" w:rsidRDefault="00A37AC5" w:rsidP="00A37AC5">
            <w:pPr>
              <w:shd w:val="clear" w:color="auto" w:fill="FFFFFF"/>
              <w:tabs>
                <w:tab w:val="left" w:pos="993"/>
                <w:tab w:val="left" w:pos="1276"/>
              </w:tabs>
              <w:spacing w:line="240" w:lineRule="auto"/>
              <w:ind w:firstLine="0"/>
              <w:jc w:val="center"/>
              <w:rPr>
                <w:b/>
                <w:bCs/>
                <w:snapToGrid/>
                <w:sz w:val="24"/>
                <w:szCs w:val="24"/>
              </w:rPr>
            </w:pPr>
            <w:r w:rsidRPr="00A37AC5">
              <w:rPr>
                <w:b/>
                <w:bCs/>
                <w:snapToGrid/>
                <w:sz w:val="24"/>
                <w:szCs w:val="24"/>
              </w:rPr>
              <w:t>ЗАКАЗЧИК:</w:t>
            </w:r>
          </w:p>
          <w:p w14:paraId="416944D4" w14:textId="77777777" w:rsidR="00A37AC5" w:rsidRPr="00A37AC5" w:rsidRDefault="00A37AC5" w:rsidP="00A37AC5">
            <w:pPr>
              <w:shd w:val="clear" w:color="auto" w:fill="FFFFFF"/>
              <w:tabs>
                <w:tab w:val="left" w:pos="993"/>
                <w:tab w:val="left" w:pos="1276"/>
              </w:tabs>
              <w:spacing w:line="240" w:lineRule="auto"/>
              <w:ind w:firstLine="720"/>
              <w:jc w:val="left"/>
              <w:rPr>
                <w:bCs/>
                <w:snapToGrid/>
                <w:sz w:val="24"/>
                <w:szCs w:val="24"/>
              </w:rPr>
            </w:pPr>
          </w:p>
        </w:tc>
        <w:tc>
          <w:tcPr>
            <w:tcW w:w="5103" w:type="dxa"/>
          </w:tcPr>
          <w:p w14:paraId="7E824B49" w14:textId="77777777" w:rsidR="00A37AC5" w:rsidRPr="00A37AC5" w:rsidRDefault="00A37AC5" w:rsidP="00A37AC5">
            <w:pPr>
              <w:tabs>
                <w:tab w:val="left" w:pos="993"/>
                <w:tab w:val="left" w:pos="1276"/>
              </w:tabs>
              <w:spacing w:line="240" w:lineRule="auto"/>
              <w:ind w:firstLine="720"/>
              <w:rPr>
                <w:snapToGrid/>
                <w:sz w:val="24"/>
                <w:szCs w:val="24"/>
              </w:rPr>
            </w:pPr>
          </w:p>
          <w:p w14:paraId="678F1A4A" w14:textId="77777777" w:rsidR="00A37AC5" w:rsidRPr="00A37AC5" w:rsidRDefault="00A37AC5" w:rsidP="00A37AC5">
            <w:pPr>
              <w:shd w:val="clear" w:color="auto" w:fill="FFFFFF"/>
              <w:tabs>
                <w:tab w:val="left" w:pos="993"/>
                <w:tab w:val="left" w:pos="1276"/>
              </w:tabs>
              <w:spacing w:line="240" w:lineRule="auto"/>
              <w:ind w:firstLine="0"/>
              <w:jc w:val="center"/>
              <w:rPr>
                <w:snapToGrid/>
                <w:sz w:val="24"/>
                <w:szCs w:val="24"/>
              </w:rPr>
            </w:pPr>
            <w:r w:rsidRPr="00A37AC5">
              <w:rPr>
                <w:b/>
                <w:bCs/>
                <w:snapToGrid/>
                <w:sz w:val="24"/>
                <w:szCs w:val="24"/>
              </w:rPr>
              <w:t>ПОДРЯДЧИК:</w:t>
            </w:r>
          </w:p>
          <w:p w14:paraId="77F082F0" w14:textId="77777777" w:rsidR="00A37AC5" w:rsidRPr="00A37AC5" w:rsidRDefault="00A37AC5" w:rsidP="00A37AC5">
            <w:pPr>
              <w:shd w:val="clear" w:color="auto" w:fill="FFFFFF"/>
              <w:tabs>
                <w:tab w:val="left" w:pos="993"/>
                <w:tab w:val="left" w:pos="1276"/>
              </w:tabs>
              <w:spacing w:line="240" w:lineRule="auto"/>
              <w:ind w:firstLine="720"/>
              <w:rPr>
                <w:snapToGrid/>
                <w:sz w:val="24"/>
                <w:szCs w:val="24"/>
              </w:rPr>
            </w:pPr>
          </w:p>
          <w:p w14:paraId="60DC2D44" w14:textId="77777777" w:rsidR="00A37AC5" w:rsidRPr="00A37AC5" w:rsidRDefault="00A37AC5" w:rsidP="00A37AC5">
            <w:pPr>
              <w:shd w:val="clear" w:color="auto" w:fill="FFFFFF"/>
              <w:tabs>
                <w:tab w:val="left" w:pos="993"/>
                <w:tab w:val="left" w:pos="1276"/>
              </w:tabs>
              <w:spacing w:line="240" w:lineRule="auto"/>
              <w:ind w:firstLine="720"/>
              <w:rPr>
                <w:snapToGrid/>
                <w:sz w:val="24"/>
                <w:szCs w:val="24"/>
              </w:rPr>
            </w:pPr>
          </w:p>
        </w:tc>
      </w:tr>
    </w:tbl>
    <w:p w14:paraId="0FA96868" w14:textId="77777777" w:rsidR="00A37AC5" w:rsidRPr="00A37AC5" w:rsidRDefault="00A37AC5" w:rsidP="00A37AC5">
      <w:pPr>
        <w:tabs>
          <w:tab w:val="left" w:pos="3712"/>
        </w:tabs>
        <w:spacing w:line="240" w:lineRule="auto"/>
        <w:ind w:firstLine="0"/>
        <w:jc w:val="right"/>
        <w:rPr>
          <w:snapToGrid/>
          <w:sz w:val="24"/>
          <w:szCs w:val="24"/>
        </w:rPr>
      </w:pPr>
    </w:p>
    <w:p w14:paraId="7117178C" w14:textId="77777777" w:rsidR="00A37AC5" w:rsidRPr="00A37AC5" w:rsidRDefault="00A37AC5" w:rsidP="00A37AC5">
      <w:pPr>
        <w:tabs>
          <w:tab w:val="left" w:pos="3712"/>
        </w:tabs>
        <w:spacing w:line="240" w:lineRule="auto"/>
        <w:ind w:firstLine="0"/>
        <w:jc w:val="right"/>
        <w:rPr>
          <w:snapToGrid/>
          <w:sz w:val="24"/>
          <w:szCs w:val="24"/>
        </w:rPr>
      </w:pPr>
    </w:p>
    <w:p w14:paraId="1DEF57CA" w14:textId="77777777" w:rsidR="00A37AC5" w:rsidRPr="00A37AC5" w:rsidRDefault="00A37AC5" w:rsidP="00A37AC5">
      <w:pPr>
        <w:tabs>
          <w:tab w:val="left" w:pos="3712"/>
        </w:tabs>
        <w:spacing w:line="240" w:lineRule="auto"/>
        <w:ind w:firstLine="0"/>
        <w:jc w:val="right"/>
        <w:rPr>
          <w:snapToGrid/>
          <w:sz w:val="24"/>
          <w:szCs w:val="24"/>
        </w:rPr>
      </w:pPr>
    </w:p>
    <w:p w14:paraId="020792AA" w14:textId="77777777" w:rsidR="00A37AC5" w:rsidRPr="00A37AC5" w:rsidRDefault="00A37AC5" w:rsidP="00A37AC5">
      <w:pPr>
        <w:tabs>
          <w:tab w:val="left" w:pos="3712"/>
        </w:tabs>
        <w:spacing w:line="240" w:lineRule="auto"/>
        <w:ind w:firstLine="0"/>
        <w:jc w:val="right"/>
        <w:rPr>
          <w:snapToGrid/>
          <w:sz w:val="24"/>
          <w:szCs w:val="24"/>
        </w:rPr>
      </w:pPr>
    </w:p>
    <w:p w14:paraId="779232A9" w14:textId="77777777" w:rsidR="00A37AC5" w:rsidRPr="00A37AC5" w:rsidRDefault="00A37AC5" w:rsidP="00A37AC5">
      <w:pPr>
        <w:tabs>
          <w:tab w:val="left" w:pos="3712"/>
        </w:tabs>
        <w:spacing w:line="240" w:lineRule="auto"/>
        <w:ind w:firstLine="0"/>
        <w:jc w:val="right"/>
        <w:rPr>
          <w:snapToGrid/>
          <w:sz w:val="24"/>
          <w:szCs w:val="24"/>
        </w:rPr>
      </w:pPr>
    </w:p>
    <w:p w14:paraId="3EAE725C" w14:textId="77777777" w:rsidR="00A37AC5" w:rsidRPr="00A37AC5" w:rsidRDefault="00A37AC5" w:rsidP="00A37AC5">
      <w:pPr>
        <w:tabs>
          <w:tab w:val="left" w:pos="3712"/>
        </w:tabs>
        <w:spacing w:line="240" w:lineRule="auto"/>
        <w:ind w:firstLine="0"/>
        <w:jc w:val="right"/>
        <w:rPr>
          <w:snapToGrid/>
          <w:sz w:val="24"/>
          <w:szCs w:val="24"/>
        </w:rPr>
      </w:pPr>
    </w:p>
    <w:p w14:paraId="456612A8" w14:textId="77777777" w:rsidR="00A37AC5" w:rsidRPr="00A37AC5" w:rsidRDefault="00A37AC5" w:rsidP="00A37AC5">
      <w:pPr>
        <w:tabs>
          <w:tab w:val="left" w:pos="3712"/>
        </w:tabs>
        <w:spacing w:line="240" w:lineRule="auto"/>
        <w:ind w:firstLine="0"/>
        <w:jc w:val="right"/>
        <w:rPr>
          <w:snapToGrid/>
          <w:sz w:val="24"/>
          <w:szCs w:val="24"/>
        </w:rPr>
      </w:pPr>
    </w:p>
    <w:p w14:paraId="77E68BB2" w14:textId="77777777" w:rsidR="00A37AC5" w:rsidRPr="00A37AC5" w:rsidRDefault="00A37AC5" w:rsidP="00A37AC5">
      <w:pPr>
        <w:tabs>
          <w:tab w:val="left" w:pos="3712"/>
        </w:tabs>
        <w:spacing w:line="240" w:lineRule="auto"/>
        <w:ind w:firstLine="0"/>
        <w:jc w:val="right"/>
        <w:rPr>
          <w:snapToGrid/>
          <w:sz w:val="24"/>
          <w:szCs w:val="24"/>
        </w:rPr>
      </w:pPr>
    </w:p>
    <w:p w14:paraId="628A359B" w14:textId="77777777" w:rsidR="00A37AC5" w:rsidRPr="00A37AC5" w:rsidRDefault="00A37AC5" w:rsidP="00A37AC5">
      <w:pPr>
        <w:tabs>
          <w:tab w:val="left" w:pos="3712"/>
        </w:tabs>
        <w:spacing w:line="240" w:lineRule="auto"/>
        <w:ind w:firstLine="0"/>
        <w:jc w:val="right"/>
        <w:rPr>
          <w:snapToGrid/>
          <w:sz w:val="24"/>
          <w:szCs w:val="24"/>
        </w:rPr>
      </w:pPr>
    </w:p>
    <w:p w14:paraId="6B376495" w14:textId="77777777" w:rsidR="00A37AC5" w:rsidRPr="00A37AC5" w:rsidRDefault="00A37AC5" w:rsidP="00A37AC5">
      <w:pPr>
        <w:tabs>
          <w:tab w:val="left" w:pos="3712"/>
        </w:tabs>
        <w:spacing w:line="240" w:lineRule="auto"/>
        <w:ind w:firstLine="0"/>
        <w:jc w:val="right"/>
        <w:rPr>
          <w:snapToGrid/>
          <w:sz w:val="24"/>
          <w:szCs w:val="24"/>
        </w:rPr>
      </w:pPr>
    </w:p>
    <w:p w14:paraId="471A89D6" w14:textId="77777777" w:rsidR="00A37AC5" w:rsidRPr="00A37AC5" w:rsidRDefault="00A37AC5" w:rsidP="00A37AC5">
      <w:pPr>
        <w:tabs>
          <w:tab w:val="left" w:pos="3712"/>
        </w:tabs>
        <w:spacing w:line="240" w:lineRule="auto"/>
        <w:ind w:firstLine="0"/>
        <w:jc w:val="right"/>
        <w:rPr>
          <w:snapToGrid/>
          <w:sz w:val="24"/>
          <w:szCs w:val="24"/>
        </w:rPr>
      </w:pPr>
    </w:p>
    <w:p w14:paraId="6026AB2F" w14:textId="77777777" w:rsidR="00A37AC5" w:rsidRPr="00A37AC5" w:rsidRDefault="00A37AC5" w:rsidP="00A37AC5">
      <w:pPr>
        <w:tabs>
          <w:tab w:val="left" w:pos="3712"/>
        </w:tabs>
        <w:spacing w:line="240" w:lineRule="auto"/>
        <w:ind w:firstLine="0"/>
        <w:jc w:val="right"/>
        <w:rPr>
          <w:snapToGrid/>
          <w:sz w:val="24"/>
          <w:szCs w:val="24"/>
        </w:rPr>
      </w:pPr>
    </w:p>
    <w:p w14:paraId="46821F1D" w14:textId="77777777" w:rsidR="00A37AC5" w:rsidRPr="00A37AC5" w:rsidRDefault="00A37AC5" w:rsidP="00A37AC5">
      <w:pPr>
        <w:tabs>
          <w:tab w:val="left" w:pos="3712"/>
        </w:tabs>
        <w:spacing w:line="240" w:lineRule="auto"/>
        <w:ind w:firstLine="0"/>
        <w:jc w:val="right"/>
        <w:rPr>
          <w:snapToGrid/>
          <w:sz w:val="24"/>
          <w:szCs w:val="24"/>
        </w:rPr>
      </w:pPr>
    </w:p>
    <w:p w14:paraId="08F06ABD" w14:textId="77777777" w:rsidR="00A37AC5" w:rsidRPr="00A37AC5" w:rsidRDefault="00A37AC5" w:rsidP="00A37AC5">
      <w:pPr>
        <w:tabs>
          <w:tab w:val="left" w:pos="3712"/>
        </w:tabs>
        <w:spacing w:line="240" w:lineRule="auto"/>
        <w:ind w:firstLine="0"/>
        <w:jc w:val="right"/>
        <w:rPr>
          <w:snapToGrid/>
          <w:sz w:val="24"/>
          <w:szCs w:val="24"/>
        </w:rPr>
      </w:pPr>
    </w:p>
    <w:p w14:paraId="0A3B87EA" w14:textId="77777777" w:rsidR="00A37AC5" w:rsidRPr="00A37AC5" w:rsidRDefault="00A37AC5" w:rsidP="00A37AC5">
      <w:pPr>
        <w:tabs>
          <w:tab w:val="left" w:pos="3712"/>
        </w:tabs>
        <w:spacing w:line="240" w:lineRule="auto"/>
        <w:ind w:firstLine="0"/>
        <w:jc w:val="right"/>
        <w:rPr>
          <w:snapToGrid/>
          <w:sz w:val="24"/>
          <w:szCs w:val="24"/>
        </w:rPr>
      </w:pPr>
    </w:p>
    <w:p w14:paraId="28D9D8C7" w14:textId="77777777" w:rsidR="00A37AC5" w:rsidRPr="00A37AC5" w:rsidRDefault="00A37AC5" w:rsidP="00A37AC5">
      <w:pPr>
        <w:tabs>
          <w:tab w:val="left" w:pos="3712"/>
        </w:tabs>
        <w:spacing w:line="240" w:lineRule="auto"/>
        <w:ind w:firstLine="0"/>
        <w:jc w:val="right"/>
        <w:rPr>
          <w:snapToGrid/>
          <w:sz w:val="24"/>
          <w:szCs w:val="24"/>
        </w:rPr>
      </w:pPr>
    </w:p>
    <w:p w14:paraId="485E09AF" w14:textId="77777777" w:rsidR="00A37AC5" w:rsidRPr="00A37AC5" w:rsidRDefault="00A37AC5" w:rsidP="00A37AC5">
      <w:pPr>
        <w:tabs>
          <w:tab w:val="left" w:pos="3712"/>
        </w:tabs>
        <w:spacing w:line="240" w:lineRule="auto"/>
        <w:ind w:firstLine="0"/>
        <w:jc w:val="right"/>
        <w:rPr>
          <w:snapToGrid/>
          <w:sz w:val="24"/>
          <w:szCs w:val="24"/>
        </w:rPr>
      </w:pPr>
    </w:p>
    <w:p w14:paraId="51BAC14E" w14:textId="77777777" w:rsidR="00A37AC5" w:rsidRDefault="00A37AC5" w:rsidP="00351FC0"/>
    <w:p w14:paraId="283C6398" w14:textId="77777777" w:rsidR="00DA6009" w:rsidRDefault="00DA6009" w:rsidP="00DA6009">
      <w:pPr>
        <w:spacing w:line="240" w:lineRule="auto"/>
        <w:ind w:left="9781" w:firstLine="0"/>
        <w:rPr>
          <w:sz w:val="22"/>
          <w:highlight w:val="lightGray"/>
        </w:rPr>
      </w:pPr>
    </w:p>
    <w:p w14:paraId="506CF5F8" w14:textId="77777777" w:rsidR="00DA6009" w:rsidRDefault="00DA6009" w:rsidP="00351FC0"/>
    <w:p w14:paraId="7F251D95" w14:textId="77777777" w:rsidR="00DA6009" w:rsidRDefault="00DA6009" w:rsidP="00351FC0"/>
    <w:p w14:paraId="4DECCBF3" w14:textId="77777777" w:rsidR="00DA6009" w:rsidRDefault="00DA6009" w:rsidP="00351FC0"/>
    <w:p w14:paraId="1058F5A2" w14:textId="77777777" w:rsidR="00DA6009" w:rsidRDefault="00DA6009" w:rsidP="00351FC0"/>
    <w:p w14:paraId="3FD3FED9" w14:textId="77777777" w:rsidR="00DA6009" w:rsidRPr="00351FC0" w:rsidRDefault="00DA6009" w:rsidP="00351FC0"/>
    <w:sectPr w:rsidR="00DA6009"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4A5B3" w14:textId="77777777" w:rsidR="00C63FC0" w:rsidRDefault="00C63FC0">
      <w:r>
        <w:separator/>
      </w:r>
    </w:p>
  </w:endnote>
  <w:endnote w:type="continuationSeparator" w:id="0">
    <w:p w14:paraId="7037E739" w14:textId="77777777" w:rsidR="00C63FC0" w:rsidRDefault="00C63FC0">
      <w:r>
        <w:continuationSeparator/>
      </w:r>
    </w:p>
  </w:endnote>
  <w:endnote w:type="continuationNotice" w:id="1">
    <w:p w14:paraId="5D505003" w14:textId="77777777" w:rsidR="00C63FC0" w:rsidRDefault="00C63F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6081A736" w:rsidR="00A37AC5" w:rsidRPr="003F0848" w:rsidRDefault="00A37AC5"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A4344C">
      <w:rPr>
        <w:noProof/>
        <w:sz w:val="20"/>
        <w:szCs w:val="20"/>
      </w:rPr>
      <w:t>12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3C4E915" w:rsidR="00A37AC5" w:rsidRDefault="00A37AC5">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4344C">
      <w:rPr>
        <w:noProof/>
        <w:sz w:val="24"/>
        <w:szCs w:val="24"/>
      </w:rPr>
      <w:t>48</w:t>
    </w:r>
    <w:r w:rsidRPr="0043217C">
      <w:rPr>
        <w:sz w:val="24"/>
        <w:szCs w:val="24"/>
      </w:rPr>
      <w:fldChar w:fldCharType="end"/>
    </w:r>
  </w:p>
  <w:p w14:paraId="7AF5F5B3" w14:textId="77777777" w:rsidR="00A37AC5" w:rsidRDefault="00A37AC5">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360258BC" w:rsidR="00A37AC5" w:rsidRDefault="00A37AC5">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4344C">
      <w:rPr>
        <w:noProof/>
        <w:sz w:val="24"/>
        <w:szCs w:val="24"/>
      </w:rPr>
      <w:t>52</w:t>
    </w:r>
    <w:r w:rsidRPr="0043217C">
      <w:rPr>
        <w:sz w:val="24"/>
        <w:szCs w:val="24"/>
      </w:rPr>
      <w:fldChar w:fldCharType="end"/>
    </w:r>
  </w:p>
  <w:p w14:paraId="1C06013E" w14:textId="77777777" w:rsidR="00A37AC5" w:rsidRDefault="00A37AC5">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D5B58" w14:textId="77777777" w:rsidR="00C63FC0" w:rsidRDefault="00C63FC0">
      <w:r>
        <w:separator/>
      </w:r>
    </w:p>
  </w:footnote>
  <w:footnote w:type="continuationSeparator" w:id="0">
    <w:p w14:paraId="1BEBBFAB" w14:textId="77777777" w:rsidR="00C63FC0" w:rsidRDefault="00C63FC0">
      <w:r>
        <w:continuationSeparator/>
      </w:r>
    </w:p>
  </w:footnote>
  <w:footnote w:type="continuationNotice" w:id="1">
    <w:p w14:paraId="25FBA987" w14:textId="77777777" w:rsidR="00C63FC0" w:rsidRDefault="00C63FC0">
      <w:pPr>
        <w:spacing w:line="240" w:lineRule="auto"/>
      </w:pPr>
    </w:p>
  </w:footnote>
  <w:footnote w:id="2">
    <w:p w14:paraId="1BC95AE8" w14:textId="77777777" w:rsidR="00A37AC5" w:rsidRDefault="00A37AC5" w:rsidP="00351FC0">
      <w:pPr>
        <w:pStyle w:val="a8"/>
      </w:pPr>
      <w:r>
        <w:rPr>
          <w:rStyle w:val="aa"/>
        </w:rPr>
        <w:footnoteRef/>
      </w:r>
      <w:r>
        <w:t xml:space="preserve"> Состав Работ корректируется исходя из содержания Технического задания.</w:t>
      </w:r>
      <w:bookmarkStart w:id="5" w:name="_GoBack"/>
      <w:bookmarkEnd w:id="5"/>
    </w:p>
  </w:footnote>
  <w:footnote w:id="3">
    <w:p w14:paraId="27A6F19D" w14:textId="77777777" w:rsidR="00A37AC5" w:rsidRDefault="00A37AC5" w:rsidP="00351FC0">
      <w:pPr>
        <w:pStyle w:val="a8"/>
        <w:jc w:val="both"/>
      </w:pPr>
      <w:r>
        <w:rPr>
          <w:rStyle w:val="aa"/>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14:paraId="4A8FD84B" w14:textId="77777777" w:rsidR="00A37AC5" w:rsidRDefault="00A37AC5"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0B69A14C" w14:textId="77777777" w:rsidR="00A37AC5" w:rsidRDefault="00A37AC5"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6E5D913C" w14:textId="77777777" w:rsidR="00A37AC5" w:rsidRDefault="00A37AC5"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1699A695" w14:textId="77777777" w:rsidR="00A37AC5" w:rsidRDefault="00A37AC5"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1F98584E" w14:textId="77777777" w:rsidR="00A37AC5" w:rsidRDefault="00A37AC5"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14:paraId="32806853" w14:textId="77777777" w:rsidR="00A37AC5" w:rsidRPr="00B062A1" w:rsidRDefault="00A37AC5"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14:paraId="032F16A4" w14:textId="77777777" w:rsidR="00A37AC5" w:rsidRPr="006438F9" w:rsidRDefault="00A37AC5"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w:t>
      </w:r>
      <w:proofErr w:type="gramStart"/>
      <w:r w:rsidRPr="006C7C82">
        <w:t xml:space="preserve">миллионов) </w:t>
      </w:r>
      <w:r w:rsidRPr="006438F9">
        <w:t xml:space="preserve"> рублей</w:t>
      </w:r>
      <w:proofErr w:type="gramEnd"/>
      <w:r w:rsidRPr="006438F9">
        <w:t xml:space="preserve">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7">
    <w:p w14:paraId="408446ED" w14:textId="77777777" w:rsidR="00A37AC5" w:rsidRDefault="00A37AC5"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14:paraId="2DA1D887" w14:textId="77777777" w:rsidR="00A37AC5" w:rsidRDefault="00A37AC5" w:rsidP="00351FC0">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9">
    <w:p w14:paraId="5725D23D" w14:textId="77777777" w:rsidR="00A37AC5" w:rsidRPr="00DA6009" w:rsidRDefault="00A37AC5" w:rsidP="00351FC0">
      <w:pPr>
        <w:pStyle w:val="a8"/>
        <w:jc w:val="both"/>
      </w:pPr>
      <w:r w:rsidRPr="00DA6009">
        <w:rPr>
          <w:rStyle w:val="aa"/>
        </w:rPr>
        <w:footnoteRef/>
      </w:r>
      <w:r w:rsidRPr="00DA6009">
        <w:t xml:space="preserve"> Условие включается в случае, когда на дату заключения Договора локальные сметные расчеты на Работы отсутствуют.</w:t>
      </w:r>
    </w:p>
  </w:footnote>
  <w:footnote w:id="10">
    <w:p w14:paraId="60FF55C9" w14:textId="77777777" w:rsidR="00A37AC5" w:rsidRPr="00DA6009" w:rsidRDefault="00A37AC5" w:rsidP="00351FC0">
      <w:pPr>
        <w:pStyle w:val="a8"/>
        <w:jc w:val="both"/>
      </w:pPr>
      <w:r w:rsidRPr="00DA6009">
        <w:rPr>
          <w:rStyle w:val="aa"/>
        </w:rPr>
        <w:footnoteRef/>
      </w:r>
      <w:r w:rsidRPr="00DA6009">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 w:id="11">
    <w:p w14:paraId="4A50E298" w14:textId="77777777" w:rsidR="00A37AC5" w:rsidRDefault="00A37AC5"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2">
    <w:p w14:paraId="1C11B3CB" w14:textId="77777777" w:rsidR="00A37AC5" w:rsidRDefault="00A37AC5"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3">
    <w:p w14:paraId="6E2B2CAA" w14:textId="77777777" w:rsidR="00A37AC5" w:rsidRDefault="00A37AC5"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4">
    <w:p w14:paraId="095D5F43" w14:textId="77777777" w:rsidR="00A37AC5" w:rsidRDefault="00A37AC5"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5">
    <w:p w14:paraId="5E1C3739" w14:textId="77777777" w:rsidR="00A37AC5" w:rsidRPr="00C2118D" w:rsidRDefault="00A37AC5"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6">
    <w:p w14:paraId="7B7F7426" w14:textId="353CE4C1" w:rsidR="00A37AC5" w:rsidRPr="00220127" w:rsidRDefault="00A37AC5"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7">
    <w:p w14:paraId="6397CBF7" w14:textId="77777777" w:rsidR="00A37AC5" w:rsidRDefault="00A37AC5"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8">
    <w:p w14:paraId="5178ADCD" w14:textId="77777777" w:rsidR="00A37AC5" w:rsidRDefault="00A37AC5"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9">
    <w:p w14:paraId="1DB080F8" w14:textId="77777777" w:rsidR="00A37AC5" w:rsidRDefault="00A37AC5"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0">
    <w:p w14:paraId="1750685D" w14:textId="77777777" w:rsidR="00A37AC5" w:rsidRDefault="00A37AC5" w:rsidP="00351FC0">
      <w:pPr>
        <w:pStyle w:val="a8"/>
        <w:jc w:val="both"/>
      </w:pPr>
      <w:r>
        <w:rPr>
          <w:rStyle w:val="aa"/>
        </w:rPr>
        <w:footnoteRef/>
      </w:r>
      <w:r>
        <w:t xml:space="preserve"> С учетом комментариев к пункту 2.3.9 Договора.</w:t>
      </w:r>
    </w:p>
  </w:footnote>
  <w:footnote w:id="21">
    <w:p w14:paraId="02C06918" w14:textId="77777777" w:rsidR="00A37AC5" w:rsidRDefault="00A37AC5"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22">
    <w:p w14:paraId="5AA64BAD" w14:textId="77777777" w:rsidR="00A37AC5" w:rsidRPr="00F75D6A" w:rsidRDefault="00A37AC5" w:rsidP="00A37AC5">
      <w:pPr>
        <w:pStyle w:val="a8"/>
      </w:pPr>
      <w:r w:rsidRPr="00BA3A83">
        <w:rPr>
          <w:rStyle w:val="aa"/>
        </w:rPr>
        <w:footnoteRef/>
      </w:r>
      <w:r w:rsidRPr="00BA3A83">
        <w:t xml:space="preserve"> </w:t>
      </w:r>
      <w:r w:rsidRPr="00F75D6A">
        <w:t xml:space="preserve">Актуальный Перечень Банков-Гарантов Общества </w:t>
      </w:r>
      <w:r w:rsidRPr="0092514D">
        <w:rPr>
          <w:highlight w:val="yellow"/>
        </w:rPr>
        <w:t>предоставляется Подрядчику по запросу</w:t>
      </w:r>
      <w:r w:rsidRPr="00F75D6A">
        <w:rPr>
          <w:szCs w:val="28"/>
        </w:rPr>
        <w:t xml:space="preserve">. </w:t>
      </w:r>
    </w:p>
  </w:footnote>
  <w:footnote w:id="23">
    <w:p w14:paraId="38B2022A" w14:textId="77777777" w:rsidR="00A37AC5" w:rsidRPr="00BA3A83" w:rsidRDefault="00A37AC5" w:rsidP="00A37AC5">
      <w:pPr>
        <w:pStyle w:val="a8"/>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24">
    <w:p w14:paraId="2009E8B1" w14:textId="77777777" w:rsidR="00A37AC5" w:rsidRPr="001F3865" w:rsidRDefault="00A37AC5" w:rsidP="00A37AC5">
      <w:pPr>
        <w:pStyle w:val="a8"/>
      </w:pPr>
      <w:r w:rsidRPr="001F3865">
        <w:rPr>
          <w:rStyle w:val="a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77777777" w:rsidR="00A37AC5" w:rsidRPr="00C2118D" w:rsidRDefault="00A37AC5"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A37AC5" w:rsidRPr="00DE762A" w:rsidRDefault="00A37AC5"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A37AC5" w:rsidRDefault="00A37AC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EDB"/>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306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57BD"/>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30B"/>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882"/>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E70"/>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55B9"/>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6ABC"/>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588"/>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0D6E"/>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82"/>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118"/>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5D98"/>
    <w:rsid w:val="006260D5"/>
    <w:rsid w:val="006260E8"/>
    <w:rsid w:val="00627068"/>
    <w:rsid w:val="00627685"/>
    <w:rsid w:val="00627FB9"/>
    <w:rsid w:val="006306E8"/>
    <w:rsid w:val="00630C9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89D"/>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42"/>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BEE"/>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6F79"/>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6BD"/>
    <w:rsid w:val="00864229"/>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25F"/>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708"/>
    <w:rsid w:val="0098470B"/>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E7B"/>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AC5"/>
    <w:rsid w:val="00A37C08"/>
    <w:rsid w:val="00A40003"/>
    <w:rsid w:val="00A40321"/>
    <w:rsid w:val="00A40447"/>
    <w:rsid w:val="00A40676"/>
    <w:rsid w:val="00A40E29"/>
    <w:rsid w:val="00A41140"/>
    <w:rsid w:val="00A42752"/>
    <w:rsid w:val="00A427E5"/>
    <w:rsid w:val="00A42CA5"/>
    <w:rsid w:val="00A42E54"/>
    <w:rsid w:val="00A42F57"/>
    <w:rsid w:val="00A4344C"/>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6FD6"/>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B05"/>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3C5"/>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C31"/>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C0"/>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7B0"/>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009"/>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B5A"/>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0388"/>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BE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324FEA1-E658-43F5-BC63-0420EA6E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12486-7384-4157-BC31-125F89E35E13}">
  <ds:schemaRefs>
    <ds:schemaRef ds:uri="http://schemas.openxmlformats.org/officeDocument/2006/bibliography"/>
  </ds:schemaRefs>
</ds:datastoreItem>
</file>

<file path=customXml/itemProps2.xml><?xml version="1.0" encoding="utf-8"?>
<ds:datastoreItem xmlns:ds="http://schemas.openxmlformats.org/officeDocument/2006/customXml" ds:itemID="{8D5E7F9C-5B35-4385-A864-3F8E3C18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52</Pages>
  <Words>19715</Words>
  <Characters>112377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131829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13</cp:revision>
  <cp:lastPrinted>2018-07-23T23:09:00Z</cp:lastPrinted>
  <dcterms:created xsi:type="dcterms:W3CDTF">2018-07-20T00:45:00Z</dcterms:created>
  <dcterms:modified xsi:type="dcterms:W3CDTF">2018-09-18T03:05:00Z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