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2B4038" w:rsidRPr="002B4038">
        <w:rPr>
          <w:i/>
          <w:iCs/>
          <w:color w:val="0000CC"/>
        </w:rPr>
        <w:t xml:space="preserve">комплексному техническому перевооружению и реконструкции 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bookmarkStart w:id="0" w:name="_GoBack"/>
      <w:r w:rsidR="00887B09" w:rsidRPr="00887B09">
        <w:rPr>
          <w:b/>
          <w:i/>
        </w:rPr>
        <w:t>Шкотовский район, г. Большой Камень</w:t>
      </w:r>
      <w:r w:rsidR="00887B09">
        <w:rPr>
          <w:b/>
          <w:i/>
        </w:rPr>
        <w:t>, с. Анисимовка, г. Фокино</w:t>
      </w:r>
      <w:r w:rsidR="00CF31DD">
        <w:rPr>
          <w:b/>
          <w:i/>
        </w:rPr>
        <w:t>, пгт. Смоляниново</w:t>
      </w:r>
      <w:bookmarkEnd w:id="0"/>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887B09" w:rsidRPr="00887B09" w:rsidRDefault="00887B09" w:rsidP="00887B09">
      <w:pPr>
        <w:widowControl w:val="0"/>
        <w:tabs>
          <w:tab w:val="left" w:pos="993"/>
        </w:tabs>
        <w:ind w:firstLine="709"/>
        <w:contextualSpacing/>
        <w:jc w:val="both"/>
        <w:rPr>
          <w:color w:val="0000FF"/>
        </w:rPr>
      </w:pPr>
      <w:r>
        <w:rPr>
          <w:color w:val="0000FF"/>
        </w:rPr>
        <w:t>1.3</w:t>
      </w:r>
      <w:r w:rsidRPr="00887B09">
        <w:rPr>
          <w:color w:val="0000FF"/>
        </w:rPr>
        <w:t>.1. № 17-4615 от 14.12.2017 г. (Букат Л.П., г. Большой Камень, сдт «Рыбак», участок №65 а) 15кВт, 380 В;</w:t>
      </w:r>
    </w:p>
    <w:p w:rsidR="00887B09" w:rsidRPr="00887B09" w:rsidRDefault="00887B09" w:rsidP="00887B09">
      <w:pPr>
        <w:widowControl w:val="0"/>
        <w:tabs>
          <w:tab w:val="left" w:pos="993"/>
        </w:tabs>
        <w:ind w:firstLine="709"/>
        <w:contextualSpacing/>
        <w:jc w:val="both"/>
        <w:rPr>
          <w:color w:val="0000FF"/>
        </w:rPr>
      </w:pPr>
      <w:r>
        <w:rPr>
          <w:color w:val="0000FF"/>
        </w:rPr>
        <w:t>1.3</w:t>
      </w:r>
      <w:r w:rsidRPr="00887B09">
        <w:rPr>
          <w:color w:val="0000FF"/>
        </w:rPr>
        <w:t>.2. № 18-204 от 12.02.2018 г. (Першина Т.Н., г. Большой Камень, ул. Мичурина , д. №65 Б) 15кВт, 380 В;</w:t>
      </w:r>
    </w:p>
    <w:p w:rsidR="002B4038" w:rsidRDefault="00887B09" w:rsidP="00887B09">
      <w:pPr>
        <w:widowControl w:val="0"/>
        <w:tabs>
          <w:tab w:val="left" w:pos="993"/>
        </w:tabs>
        <w:ind w:firstLine="709"/>
        <w:contextualSpacing/>
        <w:jc w:val="both"/>
        <w:rPr>
          <w:color w:val="0000FF"/>
        </w:rPr>
      </w:pPr>
      <w:r>
        <w:rPr>
          <w:color w:val="0000FF"/>
        </w:rPr>
        <w:t>1.3</w:t>
      </w:r>
      <w:r w:rsidRPr="00887B09">
        <w:rPr>
          <w:color w:val="0000FF"/>
        </w:rPr>
        <w:t>.3. № 17-4255 от 23.11.2017 (Ворсина Т.В., г. Большой Камень, садоводческое товарищество «Старый сад», участок №58), 15 кВт, 380 В.</w:t>
      </w:r>
    </w:p>
    <w:p w:rsidR="003A7B05" w:rsidRPr="003A7B05" w:rsidRDefault="003A7B05" w:rsidP="003A7B05">
      <w:pPr>
        <w:widowControl w:val="0"/>
        <w:tabs>
          <w:tab w:val="left" w:pos="993"/>
        </w:tabs>
        <w:ind w:firstLine="709"/>
        <w:contextualSpacing/>
        <w:jc w:val="both"/>
        <w:rPr>
          <w:color w:val="0000FF"/>
        </w:rPr>
      </w:pPr>
      <w:r w:rsidRPr="003A7B05">
        <w:rPr>
          <w:color w:val="0000FF"/>
        </w:rPr>
        <w:t>1.</w:t>
      </w:r>
      <w:r>
        <w:rPr>
          <w:color w:val="0000FF"/>
        </w:rPr>
        <w:t>3</w:t>
      </w:r>
      <w:r w:rsidRPr="003A7B05">
        <w:rPr>
          <w:color w:val="0000FF"/>
        </w:rPr>
        <w:t>.</w:t>
      </w:r>
      <w:r>
        <w:rPr>
          <w:color w:val="0000FF"/>
        </w:rPr>
        <w:t>4</w:t>
      </w:r>
      <w:r w:rsidRPr="003A7B05">
        <w:rPr>
          <w:color w:val="0000FF"/>
        </w:rPr>
        <w:t>.</w:t>
      </w:r>
      <w:r w:rsidRPr="003A7B05">
        <w:rPr>
          <w:color w:val="0000FF"/>
        </w:rPr>
        <w:tab/>
        <w:t>№18-820 от 02.03.2018 (Басаргина В.И., Приморский край, г. Фокино, пгт. Ду-най, ул. Прибрежная, д. 5 ),15 кВт 380В;</w:t>
      </w:r>
    </w:p>
    <w:p w:rsidR="003A7B05" w:rsidRPr="003A7B05" w:rsidRDefault="003A7B05" w:rsidP="003A7B05">
      <w:pPr>
        <w:widowControl w:val="0"/>
        <w:tabs>
          <w:tab w:val="left" w:pos="993"/>
        </w:tabs>
        <w:ind w:firstLine="709"/>
        <w:contextualSpacing/>
        <w:jc w:val="both"/>
        <w:rPr>
          <w:color w:val="0000FF"/>
        </w:rPr>
      </w:pPr>
      <w:r w:rsidRPr="003A7B05">
        <w:rPr>
          <w:color w:val="0000FF"/>
        </w:rPr>
        <w:t>1.</w:t>
      </w:r>
      <w:r>
        <w:rPr>
          <w:color w:val="0000FF"/>
        </w:rPr>
        <w:t>3</w:t>
      </w:r>
      <w:r w:rsidRPr="003A7B05">
        <w:rPr>
          <w:color w:val="0000FF"/>
        </w:rPr>
        <w:t>.</w:t>
      </w:r>
      <w:r>
        <w:rPr>
          <w:color w:val="0000FF"/>
        </w:rPr>
        <w:t>5</w:t>
      </w:r>
      <w:r w:rsidRPr="003A7B05">
        <w:rPr>
          <w:color w:val="0000FF"/>
        </w:rPr>
        <w:t>.</w:t>
      </w:r>
      <w:r w:rsidRPr="003A7B05">
        <w:rPr>
          <w:color w:val="0000FF"/>
        </w:rPr>
        <w:tab/>
        <w:t>№18-909 от 12.03.2018 (Кудрявцев А.О., Приморский край, Шкотовский р-н, с. Анисимовка, в 790 м на северо-запад от жилого дома ул.Смольная, д. 19, кад. № 25:24:2302001:490),15 кВт 380В;</w:t>
      </w:r>
    </w:p>
    <w:p w:rsidR="003A7B05" w:rsidRPr="003A7B05" w:rsidRDefault="003A7B05" w:rsidP="003A7B05">
      <w:pPr>
        <w:widowControl w:val="0"/>
        <w:tabs>
          <w:tab w:val="left" w:pos="993"/>
        </w:tabs>
        <w:ind w:firstLine="709"/>
        <w:contextualSpacing/>
        <w:jc w:val="both"/>
        <w:rPr>
          <w:color w:val="0000FF"/>
        </w:rPr>
      </w:pPr>
      <w:r w:rsidRPr="003A7B05">
        <w:rPr>
          <w:color w:val="0000FF"/>
        </w:rPr>
        <w:t>1.</w:t>
      </w:r>
      <w:r>
        <w:rPr>
          <w:color w:val="0000FF"/>
        </w:rPr>
        <w:t>3</w:t>
      </w:r>
      <w:r w:rsidRPr="003A7B05">
        <w:rPr>
          <w:color w:val="0000FF"/>
        </w:rPr>
        <w:t>.</w:t>
      </w:r>
      <w:r>
        <w:rPr>
          <w:color w:val="0000FF"/>
        </w:rPr>
        <w:t>6</w:t>
      </w:r>
      <w:r w:rsidRPr="003A7B05">
        <w:rPr>
          <w:color w:val="0000FF"/>
        </w:rPr>
        <w:t>.</w:t>
      </w:r>
      <w:r w:rsidRPr="003A7B05">
        <w:rPr>
          <w:color w:val="0000FF"/>
        </w:rPr>
        <w:tab/>
        <w:t>№18-426 от 01.02.2018 (Белик Ю.И., Приморский край, Шкотовский р-н, с. Анисимовка, ул. в 690 м на северо-запад от жилого дома ул. Смольная, д. 19, кад. № 25:24:230201:499),15 кВт 380В;</w:t>
      </w:r>
    </w:p>
    <w:p w:rsidR="003A7B05" w:rsidRPr="003A7B05" w:rsidRDefault="003A7B05" w:rsidP="003A7B05">
      <w:pPr>
        <w:widowControl w:val="0"/>
        <w:tabs>
          <w:tab w:val="left" w:pos="993"/>
        </w:tabs>
        <w:ind w:firstLine="709"/>
        <w:contextualSpacing/>
        <w:jc w:val="both"/>
        <w:rPr>
          <w:color w:val="0000FF"/>
        </w:rPr>
      </w:pPr>
      <w:r w:rsidRPr="003A7B05">
        <w:rPr>
          <w:color w:val="0000FF"/>
        </w:rPr>
        <w:t>1.</w:t>
      </w:r>
      <w:r>
        <w:rPr>
          <w:color w:val="0000FF"/>
        </w:rPr>
        <w:t>3.7</w:t>
      </w:r>
      <w:r w:rsidRPr="003A7B05">
        <w:rPr>
          <w:color w:val="0000FF"/>
        </w:rPr>
        <w:t>.</w:t>
      </w:r>
      <w:r w:rsidRPr="003A7B05">
        <w:rPr>
          <w:color w:val="0000FF"/>
        </w:rPr>
        <w:tab/>
        <w:t>№18-425 от 01.02.2018 (Белик Ю.И., Приморский край, Шкотовский р-н, с. Анисимовка, ул. в 640 м на северо-запад от жилого дома ул. Смольная, д. 19, кад. № 25:24:230201:500),15 кВт 380В;</w:t>
      </w:r>
    </w:p>
    <w:p w:rsidR="003A7B05" w:rsidRPr="003A7B05" w:rsidRDefault="003A7B05" w:rsidP="003A7B05">
      <w:pPr>
        <w:widowControl w:val="0"/>
        <w:tabs>
          <w:tab w:val="left" w:pos="993"/>
        </w:tabs>
        <w:ind w:firstLine="709"/>
        <w:contextualSpacing/>
        <w:jc w:val="both"/>
        <w:rPr>
          <w:color w:val="0000FF"/>
        </w:rPr>
      </w:pPr>
      <w:r>
        <w:rPr>
          <w:color w:val="0000FF"/>
        </w:rPr>
        <w:t>1.3.8</w:t>
      </w:r>
      <w:r w:rsidRPr="003A7B05">
        <w:rPr>
          <w:color w:val="0000FF"/>
        </w:rPr>
        <w:t>.</w:t>
      </w:r>
      <w:r w:rsidRPr="003A7B05">
        <w:rPr>
          <w:color w:val="0000FF"/>
        </w:rPr>
        <w:tab/>
        <w:t>№18-421 от 01.02.18 (Лапшин В.А., Приморский край, г. Большой Камень, в 280 м на северо-запад от жилого дома ул. Первомайская, д. 59, кад. № 25:36:0102002:666),15 кВт 380В;</w:t>
      </w:r>
    </w:p>
    <w:p w:rsidR="003A7B05" w:rsidRPr="003A7B05" w:rsidRDefault="003A7B05" w:rsidP="003A7B05">
      <w:pPr>
        <w:widowControl w:val="0"/>
        <w:tabs>
          <w:tab w:val="left" w:pos="993"/>
        </w:tabs>
        <w:ind w:firstLine="709"/>
        <w:contextualSpacing/>
        <w:jc w:val="both"/>
        <w:rPr>
          <w:color w:val="0000FF"/>
        </w:rPr>
      </w:pPr>
      <w:r>
        <w:rPr>
          <w:color w:val="0000FF"/>
        </w:rPr>
        <w:t>1.3.9</w:t>
      </w:r>
      <w:r w:rsidRPr="003A7B05">
        <w:rPr>
          <w:color w:val="0000FF"/>
        </w:rPr>
        <w:t>.</w:t>
      </w:r>
      <w:r w:rsidRPr="003A7B05">
        <w:rPr>
          <w:color w:val="0000FF"/>
        </w:rPr>
        <w:tab/>
        <w:t>№18-680 от 20.02.2018 (Зайцев С.А., Приморский край, г. Большой Камень, в 80 м на восток от жилого дома ул. Ворошилова, д. 30, кад. № 25:36:010102:1651 ),15 кВт 380В.</w:t>
      </w:r>
    </w:p>
    <w:p w:rsidR="003A7B05" w:rsidRPr="003A7B05" w:rsidRDefault="003A7B05" w:rsidP="003A7B05">
      <w:pPr>
        <w:widowControl w:val="0"/>
        <w:tabs>
          <w:tab w:val="left" w:pos="993"/>
        </w:tabs>
        <w:ind w:firstLine="709"/>
        <w:contextualSpacing/>
        <w:jc w:val="both"/>
        <w:rPr>
          <w:color w:val="0000FF"/>
        </w:rPr>
      </w:pPr>
      <w:r w:rsidRPr="003A7B05">
        <w:rPr>
          <w:color w:val="0000FF"/>
        </w:rPr>
        <w:t>1.</w:t>
      </w:r>
      <w:r>
        <w:rPr>
          <w:color w:val="0000FF"/>
        </w:rPr>
        <w:t>3</w:t>
      </w:r>
      <w:r w:rsidRPr="003A7B05">
        <w:rPr>
          <w:color w:val="0000FF"/>
        </w:rPr>
        <w:t>.</w:t>
      </w:r>
      <w:r>
        <w:rPr>
          <w:color w:val="0000FF"/>
        </w:rPr>
        <w:t>10</w:t>
      </w:r>
      <w:r w:rsidRPr="003A7B05">
        <w:rPr>
          <w:color w:val="0000FF"/>
        </w:rPr>
        <w:t xml:space="preserve">.  № 18-2492 от 16.06.2018 г. (Полухин А.С., Шкотовский р-н, пгт. Смоляниново, ул. Хасанская, д.194, кв.1), 15 кВт. 380 В; </w:t>
      </w:r>
    </w:p>
    <w:p w:rsidR="00887B09" w:rsidRDefault="00887B09" w:rsidP="00887B09">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 xml:space="preserve">за пределы строительной площадки свои машины, оборудование, </w:t>
      </w:r>
      <w:r w:rsidRPr="00344509">
        <w:lastRenderedPageBreak/>
        <w:t>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344509">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w:t>
      </w:r>
      <w:r w:rsidRPr="00344509">
        <w:lastRenderedPageBreak/>
        <w:t xml:space="preserve">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DE7371">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DE7371">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w:t>
      </w:r>
      <w:r w:rsidR="0037340F" w:rsidRPr="00344509">
        <w:lastRenderedPageBreak/>
        <w:t>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344509">
        <w:lastRenderedPageBreak/>
        <w:t>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D40182"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обеспечительного платежа и выплачивается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Во всех случаях, предусмотренных Договором, Подрядчик вправе представить </w:t>
      </w:r>
      <w:r w:rsidRPr="00344509">
        <w:rPr>
          <w:bCs/>
        </w:rPr>
        <w:lastRenderedPageBreak/>
        <w:t>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Default="004C59C9" w:rsidP="00943793">
      <w:pPr>
        <w:widowControl w:val="0"/>
        <w:shd w:val="clear" w:color="auto" w:fill="FFFFFF"/>
        <w:tabs>
          <w:tab w:val="left" w:pos="953"/>
        </w:tabs>
        <w:autoSpaceDE w:val="0"/>
        <w:autoSpaceDN w:val="0"/>
        <w:adjustRightInd w:val="0"/>
        <w:rPr>
          <w:b/>
          <w:color w:val="000000"/>
        </w:rPr>
      </w:pPr>
    </w:p>
    <w:p w:rsidR="00887B09" w:rsidRPr="00344509" w:rsidRDefault="00887B0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D40182" w:rsidRPr="00807458">
        <w:t>предоставляемый подрядчику по запросу</w:t>
      </w:r>
      <w:r w:rsidR="00D40182" w:rsidRPr="00807458">
        <w:rPr>
          <w:szCs w:val="28"/>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lastRenderedPageBreak/>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lastRenderedPageBreak/>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w:t>
      </w:r>
      <w:r w:rsidRPr="00344509">
        <w:lastRenderedPageBreak/>
        <w:t xml:space="preserve">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д) акты об индивидуальных испытаниях смонтированного оборудования; акты об </w:t>
      </w:r>
      <w:r w:rsidRPr="00344509">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DE7371">
        <w:t>3</w:t>
      </w:r>
      <w:r w:rsidRPr="00344509">
        <w:t xml:space="preserve"> договора, подлежащих уплате Подрядчиком, может быть произведено, по усмотрению Заказчика, путем </w:t>
      </w:r>
      <w:r w:rsidRPr="00344509">
        <w:lastRenderedPageBreak/>
        <w:t>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 xml:space="preserve">б) массовая ионизирующая радиация или массовое радиоактивное заражение от любого </w:t>
      </w:r>
      <w:r w:rsidRPr="00344509">
        <w:lastRenderedPageBreak/>
        <w:t>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D40182" w:rsidRPr="00943793" w:rsidRDefault="00D40182" w:rsidP="00D40182">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D40182" w:rsidRPr="00344509" w:rsidRDefault="00D40182"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lastRenderedPageBreak/>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40182" w:rsidRDefault="00D40182" w:rsidP="00943793">
      <w:pPr>
        <w:tabs>
          <w:tab w:val="left" w:pos="3712"/>
        </w:tabs>
        <w:jc w:val="right"/>
      </w:pPr>
    </w:p>
    <w:p w:rsidR="00DE1F21" w:rsidRPr="00344509" w:rsidRDefault="00DE1F21"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lastRenderedPageBreak/>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p w:rsidR="00D40182" w:rsidRDefault="00D40182" w:rsidP="00943793"/>
    <w:tbl>
      <w:tblPr>
        <w:tblW w:w="10384" w:type="dxa"/>
        <w:tblLayout w:type="fixed"/>
        <w:tblLook w:val="04A0" w:firstRow="1" w:lastRow="0" w:firstColumn="1" w:lastColumn="0" w:noHBand="0" w:noVBand="1"/>
      </w:tblPr>
      <w:tblGrid>
        <w:gridCol w:w="107"/>
        <w:gridCol w:w="1010"/>
        <w:gridCol w:w="1011"/>
        <w:gridCol w:w="551"/>
        <w:gridCol w:w="421"/>
        <w:gridCol w:w="880"/>
        <w:gridCol w:w="421"/>
        <w:gridCol w:w="445"/>
        <w:gridCol w:w="168"/>
        <w:gridCol w:w="287"/>
        <w:gridCol w:w="136"/>
        <w:gridCol w:w="736"/>
        <w:gridCol w:w="239"/>
        <w:gridCol w:w="1087"/>
        <w:gridCol w:w="860"/>
        <w:gridCol w:w="1102"/>
        <w:gridCol w:w="214"/>
        <w:gridCol w:w="356"/>
        <w:gridCol w:w="353"/>
      </w:tblGrid>
      <w:tr w:rsidR="00D40182" w:rsidRPr="00943793" w:rsidTr="00AB62B7">
        <w:trPr>
          <w:gridAfter w:val="3"/>
          <w:wAfter w:w="353" w:type="dxa"/>
          <w:trHeight w:val="293"/>
        </w:trPr>
        <w:tc>
          <w:tcPr>
            <w:tcW w:w="2679" w:type="dxa"/>
            <w:gridSpan w:val="4"/>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0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6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591" w:type="dxa"/>
            <w:gridSpan w:val="3"/>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31"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39" w:type="dxa"/>
            <w:tcBorders>
              <w:top w:val="nil"/>
              <w:left w:val="nil"/>
              <w:bottom w:val="nil"/>
              <w:right w:val="nil"/>
            </w:tcBorders>
            <w:shd w:val="clear" w:color="auto" w:fill="auto"/>
            <w:noWrap/>
            <w:vAlign w:val="bottom"/>
            <w:hideMark/>
          </w:tcPr>
          <w:p w:rsidR="00D40182" w:rsidRPr="00943793" w:rsidRDefault="00D40182" w:rsidP="00AB62B7">
            <w:pPr>
              <w:ind w:left="-222" w:firstLine="222"/>
              <w:rPr>
                <w:color w:val="000000"/>
              </w:rPr>
            </w:pPr>
          </w:p>
        </w:tc>
        <w:tc>
          <w:tcPr>
            <w:tcW w:w="3049" w:type="dxa"/>
            <w:gridSpan w:val="3"/>
            <w:tcBorders>
              <w:top w:val="nil"/>
              <w:left w:val="nil"/>
              <w:bottom w:val="nil"/>
              <w:right w:val="nil"/>
            </w:tcBorders>
            <w:shd w:val="clear" w:color="auto" w:fill="auto"/>
            <w:noWrap/>
            <w:vAlign w:val="bottom"/>
            <w:hideMark/>
          </w:tcPr>
          <w:p w:rsidR="00D40182" w:rsidRPr="005C0C37" w:rsidRDefault="00D40182" w:rsidP="00AB62B7">
            <w:pPr>
              <w:tabs>
                <w:tab w:val="left" w:pos="3712"/>
              </w:tabs>
              <w:rPr>
                <w:sz w:val="22"/>
              </w:rPr>
            </w:pPr>
            <w:r>
              <w:rPr>
                <w:sz w:val="22"/>
              </w:rPr>
              <w:t>Приложение №____</w:t>
            </w:r>
          </w:p>
          <w:p w:rsidR="00D40182" w:rsidRPr="00597B3C" w:rsidRDefault="00D40182" w:rsidP="00AB62B7">
            <w:pPr>
              <w:tabs>
                <w:tab w:val="left" w:pos="3712"/>
              </w:tabs>
              <w:rPr>
                <w:sz w:val="20"/>
                <w:szCs w:val="22"/>
              </w:rPr>
            </w:pPr>
            <w:r w:rsidRPr="00597B3C">
              <w:rPr>
                <w:sz w:val="20"/>
                <w:szCs w:val="22"/>
              </w:rPr>
              <w:t>к договору №</w:t>
            </w:r>
            <w:r>
              <w:rPr>
                <w:sz w:val="20"/>
                <w:szCs w:val="22"/>
              </w:rPr>
              <w:t>______________</w:t>
            </w:r>
          </w:p>
          <w:p w:rsidR="00D40182" w:rsidRPr="00597B3C" w:rsidRDefault="00D40182" w:rsidP="00AB62B7">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D40182" w:rsidRPr="00943793" w:rsidRDefault="00D40182" w:rsidP="00AB62B7">
            <w:pPr>
              <w:jc w:val="right"/>
              <w:rPr>
                <w:color w:val="000000"/>
              </w:rPr>
            </w:pPr>
          </w:p>
        </w:tc>
      </w:tr>
      <w:tr w:rsidR="00D40182" w:rsidRPr="00943793" w:rsidTr="00AB62B7">
        <w:trPr>
          <w:gridBefore w:val="1"/>
          <w:wBefore w:w="107" w:type="dxa"/>
          <w:trHeight w:val="292"/>
        </w:trPr>
        <w:tc>
          <w:tcPr>
            <w:tcW w:w="1010"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011"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9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0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613"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2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176" w:type="dxa"/>
            <w:gridSpan w:val="3"/>
            <w:tcBorders>
              <w:top w:val="nil"/>
              <w:left w:val="nil"/>
              <w:bottom w:val="nil"/>
              <w:right w:val="nil"/>
            </w:tcBorders>
            <w:shd w:val="clear" w:color="auto" w:fill="auto"/>
            <w:noWrap/>
            <w:vAlign w:val="bottom"/>
            <w:hideMark/>
          </w:tcPr>
          <w:p w:rsidR="00D40182" w:rsidRPr="00943793" w:rsidRDefault="00D40182" w:rsidP="00AB62B7">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r w:rsidR="00D40182" w:rsidRPr="00943793" w:rsidTr="00AB62B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D40182" w:rsidRPr="00943793" w:rsidRDefault="00D40182" w:rsidP="00AB62B7">
            <w:pPr>
              <w:rPr>
                <w:color w:val="000000"/>
              </w:rPr>
            </w:pPr>
            <w:r w:rsidRPr="00943793">
              <w:rPr>
                <w:color w:val="000000"/>
              </w:rPr>
              <w:t>ПОДРЯДЧИК:</w:t>
            </w:r>
            <w:r w:rsidRPr="00943793">
              <w:rPr>
                <w:color w:val="000000"/>
              </w:rPr>
              <w:br/>
            </w:r>
          </w:p>
          <w:p w:rsidR="00D40182" w:rsidRPr="00943793" w:rsidRDefault="00D40182" w:rsidP="00AB62B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D40182" w:rsidRPr="00943793" w:rsidRDefault="00D40182" w:rsidP="00AB62B7">
            <w:pPr>
              <w:rPr>
                <w:color w:val="000000"/>
              </w:rPr>
            </w:pPr>
          </w:p>
        </w:tc>
        <w:tc>
          <w:tcPr>
            <w:tcW w:w="4730" w:type="dxa"/>
            <w:gridSpan w:val="8"/>
            <w:tcBorders>
              <w:top w:val="nil"/>
              <w:left w:val="nil"/>
              <w:bottom w:val="nil"/>
              <w:right w:val="nil"/>
            </w:tcBorders>
            <w:shd w:val="clear" w:color="auto" w:fill="auto"/>
            <w:vAlign w:val="bottom"/>
            <w:hideMark/>
          </w:tcPr>
          <w:p w:rsidR="00D40182" w:rsidRPr="00943793" w:rsidRDefault="00D40182" w:rsidP="00AB62B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D40182" w:rsidRPr="00943793" w:rsidRDefault="00D40182" w:rsidP="00AB62B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D40182" w:rsidRPr="00943793" w:rsidTr="00AB62B7">
        <w:trPr>
          <w:gridBefore w:val="1"/>
          <w:gridAfter w:val="1"/>
          <w:wBefore w:w="107" w:type="dxa"/>
          <w:wAfter w:w="353" w:type="dxa"/>
          <w:trHeight w:val="2087"/>
        </w:trPr>
        <w:tc>
          <w:tcPr>
            <w:tcW w:w="9924" w:type="dxa"/>
            <w:gridSpan w:val="17"/>
            <w:tcBorders>
              <w:top w:val="nil"/>
              <w:left w:val="nil"/>
              <w:bottom w:val="nil"/>
              <w:right w:val="nil"/>
            </w:tcBorders>
            <w:shd w:val="clear" w:color="auto" w:fill="auto"/>
            <w:vAlign w:val="bottom"/>
            <w:hideMark/>
          </w:tcPr>
          <w:p w:rsidR="00D40182" w:rsidRPr="00943793" w:rsidRDefault="00D40182" w:rsidP="00AB62B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D40182" w:rsidRPr="00943793" w:rsidTr="00AB62B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D40182" w:rsidRPr="00943793" w:rsidRDefault="00D40182" w:rsidP="00AB62B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2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60"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1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r w:rsidR="00D40182" w:rsidRPr="00943793" w:rsidTr="00AB62B7">
        <w:trPr>
          <w:gridBefore w:val="1"/>
          <w:gridAfter w:val="1"/>
          <w:wBefore w:w="107" w:type="dxa"/>
          <w:wAfter w:w="353" w:type="dxa"/>
          <w:trHeight w:val="1659"/>
        </w:trPr>
        <w:tc>
          <w:tcPr>
            <w:tcW w:w="9924" w:type="dxa"/>
            <w:gridSpan w:val="17"/>
            <w:tcBorders>
              <w:top w:val="nil"/>
              <w:left w:val="nil"/>
              <w:bottom w:val="nil"/>
              <w:right w:val="nil"/>
            </w:tcBorders>
            <w:shd w:val="clear" w:color="auto" w:fill="auto"/>
            <w:hideMark/>
          </w:tcPr>
          <w:p w:rsidR="00D40182" w:rsidRPr="00943793" w:rsidRDefault="00D40182" w:rsidP="00AB62B7">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D40182" w:rsidRPr="00943793" w:rsidTr="00AB62B7">
        <w:trPr>
          <w:gridBefore w:val="1"/>
          <w:gridAfter w:val="1"/>
          <w:wBefore w:w="107" w:type="dxa"/>
          <w:wAfter w:w="35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40182" w:rsidRPr="00943793" w:rsidRDefault="00D40182" w:rsidP="00AB62B7">
            <w:pPr>
              <w:jc w:val="center"/>
              <w:rPr>
                <w:color w:val="000000"/>
              </w:rPr>
            </w:pPr>
            <w:r w:rsidRPr="00943793">
              <w:rPr>
                <w:color w:val="000000"/>
              </w:rPr>
              <w:t>Уровень цен</w:t>
            </w: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D40182" w:rsidRPr="00943793" w:rsidRDefault="00D40182" w:rsidP="00AB62B7">
            <w:pPr>
              <w:jc w:val="center"/>
              <w:rPr>
                <w:color w:val="000000"/>
              </w:rPr>
            </w:pPr>
            <w:r w:rsidRPr="00943793">
              <w:rPr>
                <w:color w:val="000000"/>
              </w:rPr>
              <w:t>Стоимость работ, руб.</w:t>
            </w:r>
          </w:p>
        </w:tc>
        <w:tc>
          <w:tcPr>
            <w:tcW w:w="3958" w:type="dxa"/>
            <w:gridSpan w:val="8"/>
            <w:tcBorders>
              <w:top w:val="single" w:sz="4" w:space="0" w:color="auto"/>
              <w:left w:val="nil"/>
              <w:bottom w:val="single" w:sz="4" w:space="0" w:color="auto"/>
              <w:right w:val="single" w:sz="4" w:space="0" w:color="auto"/>
            </w:tcBorders>
            <w:shd w:val="clear" w:color="auto" w:fill="auto"/>
            <w:hideMark/>
          </w:tcPr>
          <w:p w:rsidR="00D40182" w:rsidRPr="00943793" w:rsidRDefault="00D40182" w:rsidP="00AB62B7">
            <w:pPr>
              <w:jc w:val="center"/>
              <w:rPr>
                <w:color w:val="000000"/>
              </w:rPr>
            </w:pPr>
            <w:r w:rsidRPr="00943793">
              <w:rPr>
                <w:color w:val="000000"/>
              </w:rPr>
              <w:t>Выполнено, руб.</w:t>
            </w:r>
          </w:p>
        </w:tc>
        <w:tc>
          <w:tcPr>
            <w:tcW w:w="167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D40182" w:rsidRPr="00943793" w:rsidRDefault="00D40182" w:rsidP="00AB62B7">
            <w:pPr>
              <w:jc w:val="center"/>
              <w:rPr>
                <w:color w:val="000000"/>
              </w:rPr>
            </w:pPr>
            <w:r w:rsidRPr="00943793">
              <w:rPr>
                <w:color w:val="000000"/>
              </w:rPr>
              <w:t>Подлежит оплате, руб.</w:t>
            </w:r>
          </w:p>
        </w:tc>
      </w:tr>
      <w:tr w:rsidR="00D40182" w:rsidRPr="00943793" w:rsidTr="00AB62B7">
        <w:trPr>
          <w:gridBefore w:val="1"/>
          <w:gridAfter w:val="1"/>
          <w:wBefore w:w="107" w:type="dxa"/>
          <w:wAfter w:w="35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D40182" w:rsidRPr="00943793" w:rsidRDefault="00D40182" w:rsidP="00AB62B7">
            <w:pPr>
              <w:rPr>
                <w:color w:val="000000"/>
              </w:rPr>
            </w:pP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D40182" w:rsidRPr="00943793" w:rsidRDefault="00D40182" w:rsidP="00AB62B7">
            <w:pPr>
              <w:jc w:val="center"/>
              <w:rPr>
                <w:color w:val="000000"/>
              </w:rPr>
            </w:pPr>
            <w:r w:rsidRPr="00943793">
              <w:rPr>
                <w:color w:val="000000"/>
              </w:rPr>
              <w:t xml:space="preserve">всего по договору </w:t>
            </w:r>
          </w:p>
        </w:tc>
        <w:tc>
          <w:tcPr>
            <w:tcW w:w="1772" w:type="dxa"/>
            <w:gridSpan w:val="5"/>
            <w:tcBorders>
              <w:top w:val="single" w:sz="4" w:space="0" w:color="auto"/>
              <w:left w:val="nil"/>
              <w:bottom w:val="single" w:sz="4" w:space="0" w:color="auto"/>
              <w:right w:val="single" w:sz="4" w:space="0" w:color="auto"/>
            </w:tcBorders>
            <w:shd w:val="clear" w:color="auto" w:fill="auto"/>
            <w:hideMark/>
          </w:tcPr>
          <w:p w:rsidR="00D40182" w:rsidRPr="00943793" w:rsidRDefault="00D40182" w:rsidP="00AB62B7">
            <w:pPr>
              <w:jc w:val="center"/>
              <w:rPr>
                <w:color w:val="000000"/>
              </w:rPr>
            </w:pPr>
            <w:r w:rsidRPr="00943793">
              <w:rPr>
                <w:color w:val="000000"/>
              </w:rPr>
              <w:t xml:space="preserve">с начала работ </w:t>
            </w:r>
          </w:p>
        </w:tc>
        <w:tc>
          <w:tcPr>
            <w:tcW w:w="2186" w:type="dxa"/>
            <w:gridSpan w:val="3"/>
            <w:tcBorders>
              <w:top w:val="single" w:sz="4" w:space="0" w:color="auto"/>
              <w:left w:val="nil"/>
              <w:bottom w:val="single" w:sz="4" w:space="0" w:color="auto"/>
              <w:right w:val="single" w:sz="4" w:space="0" w:color="auto"/>
            </w:tcBorders>
            <w:shd w:val="clear" w:color="auto" w:fill="auto"/>
            <w:hideMark/>
          </w:tcPr>
          <w:p w:rsidR="00D40182" w:rsidRPr="00943793" w:rsidRDefault="00D40182" w:rsidP="00AB62B7">
            <w:pPr>
              <w:jc w:val="center"/>
              <w:rPr>
                <w:color w:val="000000"/>
              </w:rPr>
            </w:pPr>
            <w:r w:rsidRPr="00943793">
              <w:rPr>
                <w:color w:val="000000"/>
              </w:rPr>
              <w:t>за отчетный период</w:t>
            </w:r>
          </w:p>
        </w:tc>
        <w:tc>
          <w:tcPr>
            <w:tcW w:w="1672" w:type="dxa"/>
            <w:gridSpan w:val="3"/>
            <w:vMerge/>
            <w:tcBorders>
              <w:top w:val="single" w:sz="4" w:space="0" w:color="auto"/>
              <w:left w:val="single" w:sz="4" w:space="0" w:color="auto"/>
              <w:bottom w:val="single" w:sz="4" w:space="0" w:color="000000"/>
              <w:right w:val="single" w:sz="4" w:space="0" w:color="000000"/>
            </w:tcBorders>
            <w:vAlign w:val="center"/>
            <w:hideMark/>
          </w:tcPr>
          <w:p w:rsidR="00D40182" w:rsidRPr="00943793" w:rsidRDefault="00D40182" w:rsidP="00AB62B7">
            <w:pPr>
              <w:rPr>
                <w:color w:val="000000"/>
              </w:rPr>
            </w:pPr>
          </w:p>
        </w:tc>
      </w:tr>
      <w:tr w:rsidR="00D40182" w:rsidRPr="00943793" w:rsidTr="00AB62B7">
        <w:trPr>
          <w:gridBefore w:val="1"/>
          <w:gridAfter w:val="1"/>
          <w:wBefore w:w="107" w:type="dxa"/>
          <w:wAfter w:w="35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в текущих ценах</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r>
      <w:tr w:rsidR="00D40182"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кроме того НДС 18%</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r>
      <w:tr w:rsidR="00D40182"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ВСЕГО с НДС</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40182" w:rsidRPr="00943793" w:rsidRDefault="00D40182" w:rsidP="00AB62B7">
            <w:pPr>
              <w:jc w:val="center"/>
              <w:rPr>
                <w:color w:val="000000"/>
              </w:rPr>
            </w:pPr>
            <w:r w:rsidRPr="00943793">
              <w:rPr>
                <w:color w:val="000000"/>
              </w:rPr>
              <w:t> </w:t>
            </w:r>
          </w:p>
        </w:tc>
      </w:tr>
      <w:tr w:rsidR="00D40182" w:rsidRPr="00943793" w:rsidTr="00AB62B7">
        <w:trPr>
          <w:gridBefore w:val="1"/>
          <w:gridAfter w:val="1"/>
          <w:wBefore w:w="107" w:type="dxa"/>
          <w:wAfter w:w="353" w:type="dxa"/>
          <w:trHeight w:val="1155"/>
        </w:trPr>
        <w:tc>
          <w:tcPr>
            <w:tcW w:w="9924" w:type="dxa"/>
            <w:gridSpan w:val="17"/>
            <w:tcBorders>
              <w:top w:val="nil"/>
              <w:left w:val="nil"/>
              <w:bottom w:val="nil"/>
              <w:right w:val="nil"/>
            </w:tcBorders>
            <w:shd w:val="clear" w:color="auto" w:fill="auto"/>
            <w:hideMark/>
          </w:tcPr>
          <w:p w:rsidR="00D40182" w:rsidRPr="00943793" w:rsidRDefault="00D40182" w:rsidP="00AB62B7">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D40182"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D40182" w:rsidRPr="00943793" w:rsidRDefault="00D40182" w:rsidP="00AB62B7">
            <w:pPr>
              <w:rPr>
                <w:b/>
                <w:bCs/>
                <w:color w:val="000000"/>
              </w:rPr>
            </w:pPr>
            <w:r w:rsidRPr="00943793">
              <w:rPr>
                <w:b/>
                <w:bCs/>
                <w:color w:val="000000"/>
              </w:rPr>
              <w:t>Работу сдал</w:t>
            </w:r>
          </w:p>
        </w:tc>
        <w:tc>
          <w:tcPr>
            <w:tcW w:w="9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0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613"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186" w:type="dxa"/>
            <w:gridSpan w:val="3"/>
            <w:tcBorders>
              <w:top w:val="nil"/>
              <w:left w:val="nil"/>
              <w:bottom w:val="nil"/>
              <w:right w:val="nil"/>
            </w:tcBorders>
            <w:shd w:val="clear" w:color="auto" w:fill="auto"/>
            <w:noWrap/>
            <w:vAlign w:val="bottom"/>
            <w:hideMark/>
          </w:tcPr>
          <w:p w:rsidR="00D40182" w:rsidRPr="00943793" w:rsidRDefault="00D40182" w:rsidP="00AB62B7">
            <w:pPr>
              <w:rPr>
                <w:b/>
                <w:bCs/>
                <w:color w:val="000000"/>
              </w:rPr>
            </w:pPr>
            <w:r w:rsidRPr="00943793">
              <w:rPr>
                <w:b/>
                <w:bCs/>
                <w:color w:val="000000"/>
              </w:rPr>
              <w:t>Работу принял</w:t>
            </w:r>
          </w:p>
        </w:tc>
        <w:tc>
          <w:tcPr>
            <w:tcW w:w="131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r w:rsidR="00D40182"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 xml:space="preserve">от Подрядчика </w:t>
            </w:r>
          </w:p>
        </w:tc>
        <w:tc>
          <w:tcPr>
            <w:tcW w:w="9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0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613"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186" w:type="dxa"/>
            <w:gridSpan w:val="3"/>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от Заказчика</w:t>
            </w:r>
          </w:p>
        </w:tc>
        <w:tc>
          <w:tcPr>
            <w:tcW w:w="131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r w:rsidR="00D40182"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3858" w:type="dxa"/>
            <w:gridSpan w:val="6"/>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Директор филиала АО "ДРСК"</w:t>
            </w:r>
          </w:p>
        </w:tc>
      </w:tr>
      <w:tr w:rsidR="00D40182"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3858" w:type="dxa"/>
            <w:gridSpan w:val="6"/>
            <w:tcBorders>
              <w:top w:val="nil"/>
              <w:left w:val="nil"/>
              <w:bottom w:val="nil"/>
              <w:right w:val="nil"/>
            </w:tcBorders>
            <w:shd w:val="clear" w:color="auto" w:fill="auto"/>
            <w:noWrap/>
            <w:vAlign w:val="bottom"/>
            <w:hideMark/>
          </w:tcPr>
          <w:p w:rsidR="00D40182" w:rsidRPr="00943793" w:rsidRDefault="00D40182" w:rsidP="00AB62B7">
            <w:pPr>
              <w:rPr>
                <w:color w:val="000000"/>
              </w:rPr>
            </w:pPr>
            <w:r w:rsidRPr="00943793">
              <w:rPr>
                <w:color w:val="000000"/>
              </w:rPr>
              <w:t>__________________/_____________/</w:t>
            </w:r>
          </w:p>
        </w:tc>
      </w:tr>
      <w:tr w:rsidR="00D40182" w:rsidRPr="00943793" w:rsidTr="00AB62B7">
        <w:trPr>
          <w:gridBefore w:val="1"/>
          <w:wBefore w:w="107" w:type="dxa"/>
          <w:trHeight w:val="308"/>
        </w:trPr>
        <w:tc>
          <w:tcPr>
            <w:tcW w:w="1010"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011"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9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01"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613"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2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60"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1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r w:rsidR="00D40182" w:rsidRPr="00943793" w:rsidTr="00AB62B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D40182" w:rsidRPr="00943793" w:rsidRDefault="00D40182" w:rsidP="00AB62B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72"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2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860" w:type="dxa"/>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1316"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c>
          <w:tcPr>
            <w:tcW w:w="709" w:type="dxa"/>
            <w:gridSpan w:val="2"/>
            <w:tcBorders>
              <w:top w:val="nil"/>
              <w:left w:val="nil"/>
              <w:bottom w:val="nil"/>
              <w:right w:val="nil"/>
            </w:tcBorders>
            <w:shd w:val="clear" w:color="auto" w:fill="auto"/>
            <w:noWrap/>
            <w:vAlign w:val="bottom"/>
            <w:hideMark/>
          </w:tcPr>
          <w:p w:rsidR="00D40182" w:rsidRPr="00943793" w:rsidRDefault="00D40182" w:rsidP="00AB62B7">
            <w:pPr>
              <w:rPr>
                <w:color w:val="000000"/>
              </w:rPr>
            </w:pPr>
          </w:p>
        </w:tc>
      </w:tr>
    </w:tbl>
    <w:p w:rsidR="00D40182" w:rsidRPr="00943793" w:rsidRDefault="00D40182" w:rsidP="00943793"/>
    <w:sectPr w:rsidR="00D401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414A" w:rsidRDefault="0098414A" w:rsidP="00153E35">
      <w:r>
        <w:separator/>
      </w:r>
    </w:p>
  </w:endnote>
  <w:endnote w:type="continuationSeparator" w:id="0">
    <w:p w:rsidR="0098414A" w:rsidRDefault="0098414A"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414A" w:rsidRDefault="0098414A" w:rsidP="00153E35">
      <w:r>
        <w:separator/>
      </w:r>
    </w:p>
  </w:footnote>
  <w:footnote w:type="continuationSeparator" w:id="0">
    <w:p w:rsidR="0098414A" w:rsidRDefault="0098414A"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00D40182" w:rsidRPr="00F75D6A">
        <w:t xml:space="preserve">Актуальный Перечень Банков-Гарантов </w:t>
      </w:r>
      <w:r w:rsidR="00D40182">
        <w:rPr>
          <w:lang w:val="ru-RU"/>
        </w:rPr>
        <w:t xml:space="preserve">Общества </w:t>
      </w:r>
      <w:r w:rsidR="00D40182" w:rsidRPr="00807458">
        <w:rPr>
          <w:lang w:val="ru-RU"/>
        </w:rPr>
        <w:t>предоставляется подрядчику по запросу</w:t>
      </w:r>
      <w:r w:rsidR="00D40182" w:rsidRPr="00807458">
        <w:rPr>
          <w:szCs w:val="28"/>
        </w:rPr>
        <w:t>.</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4038"/>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A7B05"/>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87B09"/>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414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31DD"/>
    <w:rsid w:val="00CF4FED"/>
    <w:rsid w:val="00CF75EC"/>
    <w:rsid w:val="00D02AB2"/>
    <w:rsid w:val="00D064D6"/>
    <w:rsid w:val="00D1781F"/>
    <w:rsid w:val="00D22C72"/>
    <w:rsid w:val="00D372B0"/>
    <w:rsid w:val="00D37FBE"/>
    <w:rsid w:val="00D40182"/>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371"/>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00C70"/>
  <w15:docId w15:val="{360207E3-0222-47DA-A9AB-02F5B6FD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E212D-24D4-4026-A1D7-52354DBDE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32</Pages>
  <Words>14324</Words>
  <Characters>81653</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95786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19</cp:revision>
  <cp:lastPrinted>2015-02-17T06:57:00Z</cp:lastPrinted>
  <dcterms:created xsi:type="dcterms:W3CDTF">2018-03-14T01:39:00Z</dcterms:created>
  <dcterms:modified xsi:type="dcterms:W3CDTF">2018-08-29T00:03:00Z</dcterms:modified>
</cp:coreProperties>
</file>