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CA0C5A">
        <w:t>Благовещенск</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r w:rsidR="007920FB" w:rsidRPr="007920FB">
        <w:rPr>
          <w:b/>
        </w:rPr>
        <w:t>Семенюка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31152F">
      <w:pPr>
        <w:ind w:firstLine="426"/>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31152F" w:rsidRPr="0031152F">
        <w:rPr>
          <w:b/>
        </w:rPr>
        <w:t>м</w:t>
      </w:r>
      <w:r w:rsidR="0031152F" w:rsidRPr="0031152F">
        <w:rPr>
          <w:b/>
        </w:rPr>
        <w:t>ероприятия по строительству и реконструкции для технологического присоединения потребителя КХ Бибиков Д.Е. в Свободненском районе</w:t>
      </w:r>
      <w:r w:rsidR="0031152F" w:rsidRPr="0031152F">
        <w:rPr>
          <w:b/>
        </w:rPr>
        <w:t xml:space="preserve"> </w:t>
      </w:r>
      <w:r w:rsidR="0031152F" w:rsidRPr="0031152F">
        <w:rPr>
          <w:b/>
        </w:rPr>
        <w:t>к сетям 10-0,4 кВ</w:t>
      </w:r>
      <w:r w:rsidR="00DA6711" w:rsidRPr="00F6057D">
        <w:t xml:space="preserve"> (далее по тексту договора – Объект)</w:t>
      </w:r>
      <w:r w:rsidRPr="00F6057D">
        <w:t xml:space="preserve"> и сдать результат Заказчику, а Заказчик обязуется принять результат </w:t>
      </w:r>
      <w:r w:rsidR="0031152F">
        <w:t>р</w:t>
      </w:r>
      <w:r w:rsidRPr="00F6057D">
        <w:t>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CB59E7" w:rsidRDefault="000B4ABA" w:rsidP="00D1389C">
      <w:pPr>
        <w:numPr>
          <w:ilvl w:val="1"/>
          <w:numId w:val="2"/>
        </w:numPr>
        <w:shd w:val="clear" w:color="auto" w:fill="FFFFFF"/>
        <w:tabs>
          <w:tab w:val="clear" w:pos="2145"/>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w:t>
      </w:r>
      <w:r w:rsidR="00D1389C">
        <w:t xml:space="preserve">я </w:t>
      </w:r>
      <w:r w:rsidR="0031152F" w:rsidRPr="0031152F">
        <w:t>КХ Бибиков Д.Е.</w:t>
      </w:r>
      <w:r w:rsidR="0031152F" w:rsidRPr="0031152F">
        <w:t xml:space="preserve"> </w:t>
      </w:r>
      <w:r w:rsidR="00CB59E7" w:rsidRPr="00F6057D">
        <w:t xml:space="preserve">по договору на </w:t>
      </w:r>
      <w:r w:rsidR="00D1389C">
        <w:t>технологическое присоединение</w:t>
      </w:r>
      <w:r w:rsidR="00CB59E7" w:rsidRPr="00F6057D">
        <w:t xml:space="preserve"> </w:t>
      </w:r>
      <w:r w:rsidR="0031152F" w:rsidRPr="0031152F">
        <w:rPr>
          <w:szCs w:val="26"/>
        </w:rPr>
        <w:t xml:space="preserve">№ </w:t>
      </w:r>
      <w:r w:rsidR="0031152F" w:rsidRPr="0031152F">
        <w:rPr>
          <w:szCs w:val="26"/>
        </w:rPr>
        <w:t>24.05.2018 № 1490/18-ТП</w:t>
      </w:r>
      <w:r w:rsidR="0031152F" w:rsidRPr="0031152F">
        <w:rPr>
          <w:sz w:val="22"/>
          <w:szCs w:val="26"/>
        </w:rPr>
        <w:t xml:space="preserve"> </w:t>
      </w:r>
      <w:r w:rsidR="0031152F" w:rsidRPr="0031152F">
        <w:rPr>
          <w:szCs w:val="26"/>
        </w:rPr>
        <w:t>г</w:t>
      </w:r>
      <w:r w:rsidR="00D1389C">
        <w:t>. к эл</w:t>
      </w:r>
      <w:r w:rsidRPr="00F6057D">
        <w:t>ектрическ</w:t>
      </w:r>
      <w:r w:rsidR="00A430CB" w:rsidRPr="00F6057D">
        <w:t>им сетям Заказчика</w:t>
      </w:r>
      <w:r w:rsidR="00CB59E7">
        <w:t>.</w:t>
      </w:r>
    </w:p>
    <w:p w:rsidR="00C22337" w:rsidRPr="00CB59E7" w:rsidRDefault="00A430CB" w:rsidP="00CB59E7">
      <w:pPr>
        <w:shd w:val="clear" w:color="auto" w:fill="FFFFFF"/>
        <w:tabs>
          <w:tab w:val="left" w:pos="709"/>
          <w:tab w:val="left" w:pos="1134"/>
          <w:tab w:val="left" w:pos="1276"/>
          <w:tab w:val="left" w:pos="1418"/>
        </w:tabs>
        <w:jc w:val="both"/>
        <w:rPr>
          <w:bCs/>
        </w:rPr>
      </w:pPr>
      <w:r w:rsidRPr="00F6057D">
        <w:t xml:space="preserve"> </w:t>
      </w: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31152F">
        <w:rPr>
          <w:b/>
        </w:rPr>
        <w:t>«21</w:t>
      </w:r>
      <w:r w:rsidR="002F02E2" w:rsidRPr="002F02E2">
        <w:rPr>
          <w:b/>
        </w:rPr>
        <w:t xml:space="preserve">» </w:t>
      </w:r>
      <w:r w:rsidR="0031152F">
        <w:rPr>
          <w:b/>
        </w:rPr>
        <w:t>ноября</w:t>
      </w:r>
      <w:r w:rsidR="002F02E2" w:rsidRPr="002F02E2">
        <w:rPr>
          <w:b/>
        </w:rPr>
        <w:t xml:space="preserve"> 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w:t>
      </w:r>
      <w:r w:rsidRPr="00F6057D">
        <w:lastRenderedPageBreak/>
        <w:t>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CB59E7">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CB59E7">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CB59E7">
        <w:t>30</w:t>
      </w:r>
      <w:r w:rsidR="00386613" w:rsidRPr="00F6057D">
        <w:t>.</w:t>
      </w:r>
      <w:r w:rsidR="0050788F">
        <w:t>1</w:t>
      </w:r>
      <w:r w:rsidR="00CB59E7">
        <w:t>1</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 xml:space="preserve">окладывать об аварийных ситуациях, нанесения ущерба окружающей среде или </w:t>
      </w:r>
      <w:r w:rsidR="00CF5009" w:rsidRPr="00F6057D">
        <w:lastRenderedPageBreak/>
        <w:t>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в срок не позднее 14 (четырнадцати) календарных дней с даты </w:t>
      </w:r>
      <w:r w:rsidRPr="00F6057D">
        <w:lastRenderedPageBreak/>
        <w:t>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lastRenderedPageBreak/>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B59E7">
      <w:pPr>
        <w:pStyle w:val="af4"/>
        <w:numPr>
          <w:ilvl w:val="1"/>
          <w:numId w:val="40"/>
        </w:numPr>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___________</w:t>
      </w:r>
      <w:r w:rsidR="00D1389C">
        <w:rPr>
          <w:bCs/>
          <w:i/>
          <w:iCs/>
          <w:color w:val="000000" w:themeColor="text1"/>
        </w:rPr>
        <w:t>(</w:t>
      </w:r>
      <w:r w:rsidRPr="00640FB7">
        <w:rPr>
          <w:bCs/>
          <w:i/>
          <w:iCs/>
          <w:color w:val="000000" w:themeColor="text1"/>
        </w:rPr>
        <w:t xml:space="preserve">срок указывается </w:t>
      </w:r>
      <w:r w:rsidRPr="00640FB7">
        <w:rPr>
          <w:i/>
          <w:color w:val="000000" w:themeColor="text1"/>
        </w:rPr>
        <w:t>из протокола закупки)</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40FB7">
        <w:rPr>
          <w:bCs/>
          <w:i/>
          <w:iCs/>
          <w:color w:val="000000" w:themeColor="text1"/>
        </w:rPr>
        <w:t>____________</w:t>
      </w:r>
      <w:r w:rsidR="004416E1" w:rsidRPr="00640FB7">
        <w:rPr>
          <w:bCs/>
          <w:i/>
          <w:iCs/>
          <w:color w:val="000000" w:themeColor="text1"/>
        </w:rPr>
        <w:t>(</w:t>
      </w:r>
      <w:r w:rsidRPr="00640FB7">
        <w:rPr>
          <w:bCs/>
          <w:i/>
          <w:iCs/>
          <w:color w:val="000000" w:themeColor="text1"/>
        </w:rPr>
        <w:t xml:space="preserve">срок указывается </w:t>
      </w:r>
      <w:r w:rsidRPr="00640FB7">
        <w:rPr>
          <w:i/>
          <w:color w:val="000000" w:themeColor="text1"/>
        </w:rPr>
        <w:t>из протокола закупки</w:t>
      </w:r>
      <w:r w:rsidRPr="00640FB7">
        <w:rPr>
          <w:bCs/>
          <w:iCs/>
          <w:color w:val="000000" w:themeColor="text1"/>
        </w:rPr>
        <w:t xml:space="preserve">), если  </w:t>
      </w:r>
      <w:r w:rsidRPr="00F6057D">
        <w:rPr>
          <w:bCs/>
          <w:iCs/>
        </w:rPr>
        <w:t>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 xml:space="preserve">Подрядчик принимает на себя обязательство по поставке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8E7B66">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8E7B66">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8E7B66">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351F4B" w:rsidRPr="00F6057D">
        <w:rPr>
          <w:iCs/>
        </w:rPr>
        <w:t>.</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B47359" w:rsidRPr="00B24DCE">
        <w:rPr>
          <w:iCs/>
          <w:color w:val="000000" w:themeColor="text1"/>
        </w:rPr>
        <w:t xml:space="preserve"> отношении материалов и оборудования,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авленных на приобъектный склад</w:t>
      </w:r>
      <w:r w:rsidR="008E7B66">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B24DCE" w:rsidRDefault="00880075" w:rsidP="00B24DCE">
      <w:pPr>
        <w:pStyle w:val="af4"/>
        <w:numPr>
          <w:ilvl w:val="1"/>
          <w:numId w:val="32"/>
        </w:numPr>
        <w:shd w:val="clear" w:color="auto" w:fill="FFFFFF"/>
        <w:tabs>
          <w:tab w:val="left" w:pos="0"/>
          <w:tab w:val="left" w:pos="709"/>
          <w:tab w:val="left" w:pos="1276"/>
          <w:tab w:val="left" w:pos="1418"/>
        </w:tabs>
        <w:ind w:left="0" w:firstLine="709"/>
        <w:jc w:val="both"/>
        <w:rPr>
          <w:iCs/>
        </w:rPr>
      </w:pPr>
      <w:r w:rsidRPr="00B24DCE">
        <w:rPr>
          <w:iCs/>
        </w:rPr>
        <w:lastRenderedPageBreak/>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B24DCE">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приобъектный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F01380">
      <w:pPr>
        <w:numPr>
          <w:ilvl w:val="1"/>
          <w:numId w:val="32"/>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CB59E7">
      <w:pPr>
        <w:numPr>
          <w:ilvl w:val="1"/>
          <w:numId w:val="32"/>
        </w:numPr>
        <w:shd w:val="clear" w:color="auto" w:fill="FFFFFF"/>
        <w:tabs>
          <w:tab w:val="left" w:pos="709"/>
          <w:tab w:val="left" w:pos="1276"/>
          <w:tab w:val="left" w:pos="1418"/>
        </w:tabs>
        <w:ind w:left="0" w:firstLine="709"/>
        <w:jc w:val="both"/>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CB59E7">
      <w:pPr>
        <w:numPr>
          <w:ilvl w:val="1"/>
          <w:numId w:val="32"/>
        </w:numPr>
        <w:shd w:val="clear" w:color="auto" w:fill="FFFFFF"/>
        <w:tabs>
          <w:tab w:val="left" w:pos="709"/>
          <w:tab w:val="left" w:pos="1276"/>
          <w:tab w:val="left" w:pos="1418"/>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lastRenderedPageBreak/>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2F02E2">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2F02E2">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F6057D">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2F02E2" w:rsidRPr="002F02E2">
        <w:rPr>
          <w:rFonts w:ascii="Times New Roman" w:hAnsi="Times New Roman" w:cs="Times New Roman"/>
          <w:b/>
          <w:sz w:val="24"/>
          <w:szCs w:val="24"/>
        </w:rPr>
        <w:t>«</w:t>
      </w:r>
      <w:r w:rsidR="0031152F">
        <w:rPr>
          <w:rFonts w:ascii="Times New Roman" w:hAnsi="Times New Roman" w:cs="Times New Roman"/>
          <w:b/>
          <w:sz w:val="24"/>
          <w:szCs w:val="24"/>
        </w:rPr>
        <w:t>21</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31152F">
        <w:rPr>
          <w:rFonts w:ascii="Times New Roman" w:hAnsi="Times New Roman" w:cs="Times New Roman"/>
          <w:b/>
          <w:sz w:val="24"/>
          <w:szCs w:val="24"/>
        </w:rPr>
        <w:t>февраля</w:t>
      </w:r>
      <w:r w:rsidRPr="002F02E2">
        <w:rPr>
          <w:rFonts w:ascii="Times New Roman" w:hAnsi="Times New Roman" w:cs="Times New Roman"/>
          <w:b/>
          <w:sz w:val="24"/>
          <w:szCs w:val="24"/>
        </w:rPr>
        <w:t xml:space="preserve"> 20</w:t>
      </w:r>
      <w:r w:rsidR="002F02E2" w:rsidRPr="002F02E2">
        <w:rPr>
          <w:rFonts w:ascii="Times New Roman" w:hAnsi="Times New Roman" w:cs="Times New Roman"/>
          <w:b/>
          <w:sz w:val="24"/>
          <w:szCs w:val="24"/>
        </w:rPr>
        <w:t>1</w:t>
      </w:r>
      <w:r w:rsidR="00050922">
        <w:rPr>
          <w:rFonts w:ascii="Times New Roman" w:hAnsi="Times New Roman" w:cs="Times New Roman"/>
          <w:b/>
          <w:sz w:val="24"/>
          <w:szCs w:val="24"/>
        </w:rPr>
        <w:t>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w:t>
      </w:r>
      <w:bookmarkStart w:id="0" w:name="_GoBack"/>
      <w:bookmarkEnd w:id="0"/>
      <w:r w:rsidRPr="00F6057D">
        <w:t xml:space="preserve">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FB62D1">
      <w:pPr>
        <w:pStyle w:val="af4"/>
        <w:numPr>
          <w:ilvl w:val="1"/>
          <w:numId w:val="32"/>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FB62D1">
      <w:pPr>
        <w:numPr>
          <w:ilvl w:val="1"/>
          <w:numId w:val="32"/>
        </w:numPr>
        <w:shd w:val="clear" w:color="auto" w:fill="FFFFFF"/>
        <w:tabs>
          <w:tab w:val="left" w:pos="709"/>
          <w:tab w:val="left" w:pos="993"/>
          <w:tab w:val="left" w:pos="1276"/>
          <w:tab w:val="left" w:pos="1418"/>
        </w:tabs>
        <w:ind w:left="0" w:firstLine="709"/>
        <w:jc w:val="both"/>
      </w:pPr>
      <w:r w:rsidRPr="00F6057D">
        <w:lastRenderedPageBreak/>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_____________________Е.В. Семенюк</w:t>
            </w:r>
          </w:p>
          <w:p w:rsidR="00AA6902" w:rsidRPr="000B303E" w:rsidRDefault="00AA6902" w:rsidP="00AA6902">
            <w:pPr>
              <w:tabs>
                <w:tab w:val="left" w:pos="3712"/>
              </w:tabs>
            </w:pPr>
            <w:r w:rsidRPr="000B303E">
              <w:t>м.п.</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8E7B66" w:rsidP="00940C0E">
            <w:pPr>
              <w:jc w:val="center"/>
            </w:pPr>
            <w:r>
              <w:t>ш</w:t>
            </w:r>
            <w:r w:rsidR="00620BE7" w:rsidRPr="00F6057D">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8E7B66" w:rsidP="00940C0E">
            <w:pPr>
              <w:jc w:val="center"/>
            </w:pPr>
            <w:r>
              <w:t>ш</w:t>
            </w:r>
            <w:r w:rsidR="00620BE7" w:rsidRPr="00F6057D">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0D0" w:rsidRDefault="008A30D0" w:rsidP="001424FF">
      <w:r>
        <w:separator/>
      </w:r>
    </w:p>
  </w:endnote>
  <w:endnote w:type="continuationSeparator" w:id="0">
    <w:p w:rsidR="008A30D0" w:rsidRDefault="008A30D0"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0D0" w:rsidRDefault="008A30D0" w:rsidP="001424FF">
      <w:r>
        <w:separator/>
      </w:r>
    </w:p>
  </w:footnote>
  <w:footnote w:type="continuationSeparator" w:id="0">
    <w:p w:rsidR="008A30D0" w:rsidRDefault="008A30D0" w:rsidP="001424FF">
      <w:r>
        <w:continuationSeparator/>
      </w:r>
    </w:p>
  </w:footnote>
  <w:footnote w:id="1">
    <w:p w:rsidR="001E3223" w:rsidRDefault="001E3223"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E3223" w:rsidRPr="00F75D6A" w:rsidRDefault="001E3223"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E3223" w:rsidRPr="00BA3A83" w:rsidRDefault="001E3223"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E3223" w:rsidRPr="001F3865" w:rsidRDefault="001E3223"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2"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8"/>
  </w:num>
  <w:num w:numId="4">
    <w:abstractNumId w:val="28"/>
  </w:num>
  <w:num w:numId="5">
    <w:abstractNumId w:val="37"/>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5"/>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0"/>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3"/>
  </w:num>
  <w:num w:numId="24">
    <w:abstractNumId w:val="9"/>
  </w:num>
  <w:num w:numId="25">
    <w:abstractNumId w:val="39"/>
  </w:num>
  <w:num w:numId="26">
    <w:abstractNumId w:val="35"/>
  </w:num>
  <w:num w:numId="27">
    <w:abstractNumId w:val="36"/>
  </w:num>
  <w:num w:numId="28">
    <w:abstractNumId w:val="10"/>
  </w:num>
  <w:num w:numId="29">
    <w:abstractNumId w:val="30"/>
  </w:num>
  <w:num w:numId="30">
    <w:abstractNumId w:val="0"/>
  </w:num>
  <w:num w:numId="31">
    <w:abstractNumId w:val="13"/>
  </w:num>
  <w:num w:numId="32">
    <w:abstractNumId w:val="33"/>
  </w:num>
  <w:num w:numId="33">
    <w:abstractNumId w:val="34"/>
  </w:num>
  <w:num w:numId="34">
    <w:abstractNumId w:val="12"/>
  </w:num>
  <w:num w:numId="35">
    <w:abstractNumId w:val="19"/>
  </w:num>
  <w:num w:numId="36">
    <w:abstractNumId w:val="6"/>
  </w:num>
  <w:num w:numId="37">
    <w:abstractNumId w:val="26"/>
  </w:num>
  <w:num w:numId="38">
    <w:abstractNumId w:val="16"/>
  </w:num>
  <w:num w:numId="39">
    <w:abstractNumId w:val="27"/>
  </w:num>
  <w:num w:numId="40">
    <w:abstractNumId w:val="17"/>
  </w:num>
  <w:num w:numId="41">
    <w:abstractNumId w:val="5"/>
  </w:num>
  <w:num w:numId="42">
    <w:abstractNumId w:val="1"/>
  </w:num>
  <w:num w:numId="43">
    <w:abstractNumId w:val="21"/>
  </w:num>
  <w:num w:numId="44">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922"/>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223"/>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5AA"/>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52F"/>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38F6"/>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2924"/>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0D0"/>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E7B66"/>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93C7F"/>
    <w:rsid w:val="00CA0ABC"/>
    <w:rsid w:val="00CA0C5A"/>
    <w:rsid w:val="00CA113F"/>
    <w:rsid w:val="00CA1AD5"/>
    <w:rsid w:val="00CA42E1"/>
    <w:rsid w:val="00CA6038"/>
    <w:rsid w:val="00CA684B"/>
    <w:rsid w:val="00CA77AA"/>
    <w:rsid w:val="00CA7E4C"/>
    <w:rsid w:val="00CB121F"/>
    <w:rsid w:val="00CB12B6"/>
    <w:rsid w:val="00CB1C79"/>
    <w:rsid w:val="00CB4114"/>
    <w:rsid w:val="00CB59E7"/>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389C"/>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1E5E70"/>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99D6D-3098-45C8-BD6E-B56D7A073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30</Pages>
  <Words>13526</Words>
  <Characters>77103</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90449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13</cp:revision>
  <cp:lastPrinted>2013-06-24T06:38:00Z</cp:lastPrinted>
  <dcterms:created xsi:type="dcterms:W3CDTF">2018-08-27T03:00:00Z</dcterms:created>
  <dcterms:modified xsi:type="dcterms:W3CDTF">2018-08-29T06:37:00Z</dcterms:modified>
</cp:coreProperties>
</file>