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3830B5">
      <w:pPr>
        <w:keepNext/>
        <w:keepLines/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1D46744A" wp14:editId="32E8036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830B5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3830B5">
      <w:pPr>
        <w:keepNext/>
        <w:keepLines/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3830B5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3830B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A46F45" w:rsidRPr="00C6739E" w:rsidRDefault="00A62A51" w:rsidP="003830B5">
      <w:pPr>
        <w:pStyle w:val="21"/>
        <w:keepNext/>
        <w:keepLines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bookmarkStart w:id="2" w:name="_Toc323988390"/>
      <w:r w:rsidR="00EC5CA7">
        <w:rPr>
          <w:b/>
          <w:bCs/>
          <w:szCs w:val="28"/>
        </w:rPr>
        <w:t>0</w:t>
      </w:r>
      <w:r w:rsidR="00057726">
        <w:rPr>
          <w:b/>
          <w:bCs/>
          <w:szCs w:val="28"/>
        </w:rPr>
        <w:t>1</w:t>
      </w:r>
      <w:r w:rsidR="00351ADB" w:rsidRPr="00351ADB">
        <w:rPr>
          <w:b/>
          <w:bCs/>
          <w:szCs w:val="28"/>
        </w:rPr>
        <w:t>/</w:t>
      </w:r>
      <w:r w:rsidR="00057726">
        <w:rPr>
          <w:b/>
          <w:bCs/>
          <w:szCs w:val="28"/>
        </w:rPr>
        <w:t>М</w:t>
      </w:r>
      <w:r w:rsidR="00EC5CA7">
        <w:rPr>
          <w:b/>
          <w:bCs/>
          <w:szCs w:val="28"/>
        </w:rPr>
        <w:t>КС</w:t>
      </w:r>
      <w:r w:rsidR="00351ADB" w:rsidRPr="00351ADB">
        <w:rPr>
          <w:b/>
          <w:bCs/>
          <w:szCs w:val="28"/>
        </w:rPr>
        <w:t>-Р</w:t>
      </w:r>
    </w:p>
    <w:p w:rsidR="00EC5CA7" w:rsidRPr="00EC5CA7" w:rsidRDefault="00A46F45" w:rsidP="00EC5CA7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D817D8">
        <w:rPr>
          <w:b/>
          <w:bCs/>
          <w:sz w:val="26"/>
          <w:szCs w:val="26"/>
        </w:rPr>
        <w:t xml:space="preserve">Закупочной комиссии по </w:t>
      </w:r>
      <w:r w:rsidRPr="00EE2806">
        <w:rPr>
          <w:b/>
          <w:bCs/>
          <w:sz w:val="24"/>
          <w:szCs w:val="24"/>
        </w:rPr>
        <w:t>рассмотрению заявок участников  открытого электронного запроса предложений</w:t>
      </w:r>
      <w:r w:rsidR="00057726" w:rsidRPr="00EE2806">
        <w:rPr>
          <w:bCs/>
          <w:sz w:val="24"/>
          <w:szCs w:val="24"/>
        </w:rPr>
        <w:t xml:space="preserve"> на право заключения договора поставки:</w:t>
      </w:r>
      <w:r w:rsidR="00057726" w:rsidRPr="00EE2806">
        <w:rPr>
          <w:b/>
          <w:bCs/>
          <w:sz w:val="24"/>
          <w:szCs w:val="24"/>
        </w:rPr>
        <w:t xml:space="preserve"> </w:t>
      </w:r>
      <w:r w:rsidR="00EC5CA7" w:rsidRPr="00EC5CA7">
        <w:rPr>
          <w:b/>
          <w:i/>
          <w:sz w:val="26"/>
          <w:szCs w:val="26"/>
        </w:rPr>
        <w:t>«</w:t>
      </w:r>
      <w:r w:rsidR="00EC5CA7" w:rsidRPr="00EC5CA7">
        <w:rPr>
          <w:rFonts w:eastAsia="Calibri"/>
          <w:b/>
          <w:i/>
          <w:snapToGrid/>
          <w:sz w:val="26"/>
          <w:szCs w:val="26"/>
          <w:lang w:eastAsia="en-US"/>
        </w:rPr>
        <w:t>Реакторы» для нужд  филиала АО «ДРСК» «Хабаровские электрические сети»</w:t>
      </w:r>
      <w:r w:rsidR="00EC5CA7" w:rsidRPr="00EC5CA7">
        <w:rPr>
          <w:b/>
          <w:bCs/>
          <w:i/>
          <w:snapToGrid/>
          <w:sz w:val="26"/>
          <w:szCs w:val="26"/>
        </w:rPr>
        <w:t>, закупка 16  р. 2.</w:t>
      </w:r>
      <w:r w:rsidR="00DA5B83">
        <w:rPr>
          <w:b/>
          <w:bCs/>
          <w:i/>
          <w:snapToGrid/>
          <w:sz w:val="26"/>
          <w:szCs w:val="26"/>
        </w:rPr>
        <w:t>2</w:t>
      </w:r>
      <w:r w:rsidR="00EC5CA7" w:rsidRPr="00EC5CA7">
        <w:rPr>
          <w:b/>
          <w:bCs/>
          <w:i/>
          <w:snapToGrid/>
          <w:sz w:val="26"/>
          <w:szCs w:val="26"/>
        </w:rPr>
        <w:t>.2 ГКПЗ 2019</w:t>
      </w:r>
    </w:p>
    <w:p w:rsidR="00057726" w:rsidRPr="00EE2806" w:rsidRDefault="00057726" w:rsidP="00EC5CA7">
      <w:pPr>
        <w:spacing w:line="240" w:lineRule="auto"/>
        <w:rPr>
          <w:color w:val="000000"/>
          <w:sz w:val="24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057726" w:rsidRPr="00EE2806" w:rsidTr="00864C40">
        <w:trPr>
          <w:trHeight w:val="307"/>
        </w:trPr>
        <w:tc>
          <w:tcPr>
            <w:tcW w:w="3369" w:type="dxa"/>
          </w:tcPr>
          <w:p w:rsidR="00057726" w:rsidRPr="00EC5CA7" w:rsidRDefault="00057726" w:rsidP="00864C4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EC5CA7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2551" w:type="dxa"/>
          </w:tcPr>
          <w:p w:rsidR="00057726" w:rsidRPr="00EC5CA7" w:rsidRDefault="00057726" w:rsidP="00864C40">
            <w:pPr>
              <w:spacing w:line="240" w:lineRule="auto"/>
              <w:ind w:right="317" w:firstLine="0"/>
              <w:rPr>
                <w:b/>
                <w:sz w:val="26"/>
                <w:szCs w:val="26"/>
              </w:rPr>
            </w:pPr>
            <w:r w:rsidRPr="00EC5CA7">
              <w:rPr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4111" w:type="dxa"/>
          </w:tcPr>
          <w:p w:rsidR="00057726" w:rsidRPr="00EC5CA7" w:rsidRDefault="00057726" w:rsidP="00864C4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5CA7">
              <w:rPr>
                <w:rFonts w:ascii="Times New Roman" w:hAnsi="Times New Roman"/>
                <w:sz w:val="26"/>
                <w:szCs w:val="26"/>
              </w:rPr>
              <w:t>«</w:t>
            </w:r>
            <w:r w:rsidR="00EC5CA7" w:rsidRPr="00EC5C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57B8D">
              <w:rPr>
                <w:rFonts w:ascii="Times New Roman" w:hAnsi="Times New Roman"/>
                <w:sz w:val="26"/>
                <w:szCs w:val="26"/>
              </w:rPr>
              <w:t>13</w:t>
            </w:r>
            <w:r w:rsidR="00EC5CA7" w:rsidRPr="00EC5CA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5CA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EC5CA7" w:rsidRPr="00EC5CA7">
              <w:rPr>
                <w:rFonts w:ascii="Times New Roman" w:hAnsi="Times New Roman"/>
                <w:sz w:val="26"/>
                <w:szCs w:val="26"/>
              </w:rPr>
              <w:t>сентября</w:t>
            </w:r>
            <w:r w:rsidRPr="00EC5CA7">
              <w:rPr>
                <w:rFonts w:ascii="Times New Roman" w:hAnsi="Times New Roman"/>
                <w:sz w:val="26"/>
                <w:szCs w:val="26"/>
              </w:rPr>
              <w:t xml:space="preserve">  2018</w:t>
            </w:r>
          </w:p>
          <w:p w:rsidR="00057726" w:rsidRPr="00EC5CA7" w:rsidRDefault="00057726" w:rsidP="00864C40">
            <w:pPr>
              <w:pStyle w:val="1"/>
              <w:tabs>
                <w:tab w:val="clear" w:pos="567"/>
              </w:tabs>
              <w:spacing w:before="0" w:after="0"/>
              <w:ind w:left="-5920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bookmarkEnd w:id="2"/>
    <w:p w:rsidR="00EC5CA7" w:rsidRPr="00EC5CA7" w:rsidRDefault="00A46F45" w:rsidP="00EC5CA7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EE2806">
        <w:rPr>
          <w:b/>
          <w:sz w:val="24"/>
          <w:szCs w:val="24"/>
        </w:rPr>
        <w:t>Способ и предмет закупки:</w:t>
      </w:r>
      <w:r w:rsidRPr="00EE2806">
        <w:rPr>
          <w:sz w:val="24"/>
          <w:szCs w:val="24"/>
        </w:rPr>
        <w:t xml:space="preserve"> Открытый запрос предложений на право заключения договора </w:t>
      </w:r>
      <w:r w:rsidR="00057726" w:rsidRPr="00EE2806">
        <w:rPr>
          <w:bCs/>
          <w:sz w:val="24"/>
          <w:szCs w:val="24"/>
        </w:rPr>
        <w:t>поставки:</w:t>
      </w:r>
      <w:r w:rsidR="00057726" w:rsidRPr="00EE2806">
        <w:rPr>
          <w:b/>
          <w:bCs/>
          <w:sz w:val="24"/>
          <w:szCs w:val="24"/>
        </w:rPr>
        <w:t xml:space="preserve"> </w:t>
      </w:r>
      <w:r w:rsidR="00EC5CA7" w:rsidRPr="00EC5CA7">
        <w:rPr>
          <w:b/>
          <w:i/>
          <w:sz w:val="26"/>
          <w:szCs w:val="26"/>
        </w:rPr>
        <w:t>«</w:t>
      </w:r>
      <w:r w:rsidR="00EC5CA7" w:rsidRPr="00EC5CA7">
        <w:rPr>
          <w:rFonts w:eastAsia="Calibri"/>
          <w:b/>
          <w:i/>
          <w:snapToGrid/>
          <w:sz w:val="26"/>
          <w:szCs w:val="26"/>
          <w:lang w:eastAsia="en-US"/>
        </w:rPr>
        <w:t>Реакторы» для нужд  филиала АО «ДРСК» «Хабаровские электрические сети»</w:t>
      </w:r>
      <w:r w:rsidR="00EC5CA7" w:rsidRPr="00EC5CA7">
        <w:rPr>
          <w:b/>
          <w:bCs/>
          <w:i/>
          <w:snapToGrid/>
          <w:sz w:val="26"/>
          <w:szCs w:val="26"/>
        </w:rPr>
        <w:t>, закупка 16  р. 2.1.2 ГКПЗ 2019</w:t>
      </w:r>
    </w:p>
    <w:p w:rsidR="00C65C47" w:rsidRPr="00EE2806" w:rsidRDefault="00C65C47" w:rsidP="00EC5CA7">
      <w:pPr>
        <w:spacing w:line="240" w:lineRule="auto"/>
        <w:rPr>
          <w:b/>
          <w:bCs/>
          <w:caps/>
          <w:sz w:val="24"/>
          <w:szCs w:val="24"/>
        </w:rPr>
      </w:pPr>
    </w:p>
    <w:p w:rsidR="003B0ACA" w:rsidRPr="00EE2806" w:rsidRDefault="003B0ACA" w:rsidP="003830B5">
      <w:pPr>
        <w:pStyle w:val="21"/>
        <w:keepNext/>
        <w:keepLines/>
        <w:ind w:firstLine="0"/>
        <w:rPr>
          <w:b/>
          <w:bCs/>
          <w:caps/>
          <w:sz w:val="24"/>
        </w:rPr>
      </w:pPr>
      <w:r w:rsidRPr="00EE2806">
        <w:rPr>
          <w:b/>
          <w:bCs/>
          <w:caps/>
          <w:sz w:val="24"/>
        </w:rPr>
        <w:t xml:space="preserve">ПРИСУТСТВОВАЛИ: </w:t>
      </w:r>
    </w:p>
    <w:p w:rsidR="003B0ACA" w:rsidRPr="00EE2806" w:rsidRDefault="00C65C47" w:rsidP="003830B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EE2806">
        <w:rPr>
          <w:snapToGrid/>
          <w:sz w:val="24"/>
          <w:szCs w:val="24"/>
        </w:rPr>
        <w:t>Ч</w:t>
      </w:r>
      <w:r w:rsidR="003B0ACA" w:rsidRPr="00EE2806">
        <w:rPr>
          <w:snapToGrid/>
          <w:sz w:val="24"/>
          <w:szCs w:val="24"/>
        </w:rPr>
        <w:t>лен</w:t>
      </w:r>
      <w:r w:rsidRPr="00EE2806">
        <w:rPr>
          <w:snapToGrid/>
          <w:sz w:val="24"/>
          <w:szCs w:val="24"/>
        </w:rPr>
        <w:t>ы</w:t>
      </w:r>
      <w:r w:rsidR="003B0ACA" w:rsidRPr="00EE2806">
        <w:rPr>
          <w:snapToGrid/>
          <w:sz w:val="24"/>
          <w:szCs w:val="24"/>
        </w:rPr>
        <w:t xml:space="preserve"> постоянно действующей</w:t>
      </w:r>
      <w:r w:rsidR="00ED44E3" w:rsidRPr="00EE2806">
        <w:rPr>
          <w:snapToGrid/>
          <w:sz w:val="24"/>
          <w:szCs w:val="24"/>
        </w:rPr>
        <w:t xml:space="preserve"> Закупочной комисс</w:t>
      </w:r>
      <w:proofErr w:type="gramStart"/>
      <w:r w:rsidR="00ED44E3" w:rsidRPr="00EE2806">
        <w:rPr>
          <w:snapToGrid/>
          <w:sz w:val="24"/>
          <w:szCs w:val="24"/>
        </w:rPr>
        <w:t>ии АО</w:t>
      </w:r>
      <w:proofErr w:type="gramEnd"/>
      <w:r w:rsidR="00ED44E3" w:rsidRPr="00EE2806">
        <w:rPr>
          <w:snapToGrid/>
          <w:sz w:val="24"/>
          <w:szCs w:val="24"/>
        </w:rPr>
        <w:t xml:space="preserve"> «ДРСК» 1</w:t>
      </w:r>
      <w:r w:rsidR="003B0ACA" w:rsidRPr="00EE2806">
        <w:rPr>
          <w:snapToGrid/>
          <w:sz w:val="24"/>
          <w:szCs w:val="24"/>
        </w:rPr>
        <w:t xml:space="preserve"> уровня</w:t>
      </w:r>
    </w:p>
    <w:p w:rsidR="00EF54CA" w:rsidRDefault="00EF54CA" w:rsidP="003830B5">
      <w:pPr>
        <w:pStyle w:val="21"/>
        <w:keepNext/>
        <w:keepLines/>
        <w:ind w:firstLine="0"/>
        <w:rPr>
          <w:b/>
          <w:caps/>
          <w:sz w:val="24"/>
        </w:rPr>
      </w:pPr>
    </w:p>
    <w:p w:rsidR="007D7B16" w:rsidRPr="00EE2806" w:rsidRDefault="007D7B16" w:rsidP="003830B5">
      <w:pPr>
        <w:pStyle w:val="21"/>
        <w:keepNext/>
        <w:keepLines/>
        <w:ind w:firstLine="0"/>
        <w:rPr>
          <w:b/>
          <w:caps/>
          <w:sz w:val="24"/>
        </w:rPr>
      </w:pPr>
      <w:r w:rsidRPr="00EE280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C5CA7" w:rsidRPr="004A7B5D" w:rsidRDefault="00EC5CA7" w:rsidP="00EC5CA7">
      <w:pPr>
        <w:numPr>
          <w:ilvl w:val="0"/>
          <w:numId w:val="2"/>
        </w:numPr>
        <w:tabs>
          <w:tab w:val="left" w:pos="142"/>
        </w:tabs>
        <w:spacing w:line="240" w:lineRule="auto"/>
        <w:ind w:left="-142" w:firstLine="0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4A7B5D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EC5CA7" w:rsidRPr="004A7B5D" w:rsidRDefault="00EC5CA7" w:rsidP="00EC5CA7">
      <w:pPr>
        <w:numPr>
          <w:ilvl w:val="0"/>
          <w:numId w:val="2"/>
        </w:numPr>
        <w:tabs>
          <w:tab w:val="left" w:pos="142"/>
        </w:tabs>
        <w:spacing w:line="240" w:lineRule="auto"/>
        <w:ind w:left="-142" w:firstLine="0"/>
        <w:rPr>
          <w:bCs/>
          <w:i/>
          <w:iCs/>
          <w:sz w:val="26"/>
          <w:szCs w:val="26"/>
        </w:rPr>
      </w:pPr>
      <w:r w:rsidRPr="004A7B5D">
        <w:rPr>
          <w:bCs/>
          <w:i/>
          <w:iCs/>
          <w:sz w:val="26"/>
          <w:szCs w:val="26"/>
        </w:rPr>
        <w:t>Об отклонении заявки</w:t>
      </w:r>
      <w:r w:rsidRPr="004A7B5D">
        <w:rPr>
          <w:sz w:val="26"/>
          <w:szCs w:val="26"/>
        </w:rPr>
        <w:t xml:space="preserve"> </w:t>
      </w:r>
      <w:r w:rsidRPr="004A7B5D">
        <w:rPr>
          <w:bCs/>
          <w:i/>
          <w:iCs/>
          <w:sz w:val="26"/>
          <w:szCs w:val="26"/>
        </w:rPr>
        <w:t>ООО "Реакторные машины"</w:t>
      </w:r>
    </w:p>
    <w:p w:rsidR="00EC5CA7" w:rsidRPr="004A7B5D" w:rsidRDefault="00EC5CA7" w:rsidP="00EC5CA7">
      <w:pPr>
        <w:pStyle w:val="21"/>
        <w:numPr>
          <w:ilvl w:val="0"/>
          <w:numId w:val="2"/>
        </w:numPr>
        <w:tabs>
          <w:tab w:val="left" w:pos="142"/>
        </w:tabs>
        <w:ind w:left="-142" w:firstLine="0"/>
        <w:rPr>
          <w:bCs/>
          <w:i/>
          <w:iCs/>
          <w:sz w:val="26"/>
          <w:szCs w:val="26"/>
        </w:rPr>
      </w:pPr>
      <w:r w:rsidRPr="004A7B5D">
        <w:rPr>
          <w:bCs/>
          <w:i/>
          <w:iCs/>
          <w:sz w:val="26"/>
          <w:szCs w:val="26"/>
        </w:rPr>
        <w:t xml:space="preserve">О признании заявок участников </w:t>
      </w:r>
      <w:proofErr w:type="gramStart"/>
      <w:r w:rsidRPr="004A7B5D">
        <w:rPr>
          <w:bCs/>
          <w:i/>
          <w:iCs/>
          <w:sz w:val="26"/>
          <w:szCs w:val="26"/>
        </w:rPr>
        <w:t>соответствующими</w:t>
      </w:r>
      <w:proofErr w:type="gramEnd"/>
      <w:r w:rsidRPr="004A7B5D">
        <w:rPr>
          <w:bCs/>
          <w:i/>
          <w:iCs/>
          <w:sz w:val="26"/>
          <w:szCs w:val="26"/>
        </w:rPr>
        <w:t xml:space="preserve"> условиям запроса предложений</w:t>
      </w:r>
    </w:p>
    <w:p w:rsidR="00EC5CA7" w:rsidRPr="004A7B5D" w:rsidRDefault="00EC5CA7" w:rsidP="00EC5CA7">
      <w:pPr>
        <w:pStyle w:val="21"/>
        <w:numPr>
          <w:ilvl w:val="0"/>
          <w:numId w:val="2"/>
        </w:numPr>
        <w:tabs>
          <w:tab w:val="left" w:pos="142"/>
        </w:tabs>
        <w:ind w:left="-142" w:firstLine="0"/>
        <w:rPr>
          <w:bCs/>
          <w:i/>
          <w:iCs/>
          <w:sz w:val="26"/>
          <w:szCs w:val="26"/>
        </w:rPr>
      </w:pPr>
      <w:r w:rsidRPr="004A7B5D">
        <w:rPr>
          <w:bCs/>
          <w:i/>
          <w:iCs/>
          <w:sz w:val="26"/>
          <w:szCs w:val="26"/>
        </w:rPr>
        <w:t xml:space="preserve"> О проведении переторжки</w:t>
      </w:r>
    </w:p>
    <w:p w:rsidR="00897416" w:rsidRPr="00EE2806" w:rsidRDefault="00897416" w:rsidP="00897416">
      <w:pPr>
        <w:pStyle w:val="aa"/>
        <w:snapToGrid w:val="0"/>
        <w:spacing w:line="240" w:lineRule="auto"/>
        <w:ind w:firstLine="0"/>
        <w:rPr>
          <w:i/>
          <w:sz w:val="24"/>
          <w:szCs w:val="24"/>
        </w:rPr>
      </w:pPr>
    </w:p>
    <w:p w:rsidR="0007586C" w:rsidRPr="0007586C" w:rsidRDefault="0007586C" w:rsidP="0007586C">
      <w:pPr>
        <w:spacing w:line="240" w:lineRule="auto"/>
        <w:ind w:firstLine="0"/>
        <w:rPr>
          <w:b/>
          <w:sz w:val="24"/>
          <w:szCs w:val="24"/>
        </w:rPr>
      </w:pPr>
      <w:r w:rsidRPr="0007586C">
        <w:rPr>
          <w:b/>
          <w:sz w:val="24"/>
          <w:szCs w:val="24"/>
        </w:rPr>
        <w:t>По вопросу № 1</w:t>
      </w:r>
    </w:p>
    <w:p w:rsidR="0007586C" w:rsidRDefault="0007586C" w:rsidP="003830B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366B4" w:rsidRPr="00EE280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EE280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366B4" w:rsidRPr="00EE2806" w:rsidRDefault="004366B4" w:rsidP="00EF7D58">
      <w:pPr>
        <w:keepNext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E280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843"/>
        <w:gridCol w:w="3032"/>
        <w:gridCol w:w="1418"/>
        <w:gridCol w:w="1418"/>
        <w:gridCol w:w="510"/>
      </w:tblGrid>
      <w:tr w:rsidR="00EC5CA7" w:rsidRPr="00EC5CA7" w:rsidTr="00EC5C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EC5CA7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EC5CA7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EC5CA7" w:rsidRPr="00EC5CA7" w:rsidTr="00EC5C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20.08.2018 09:22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 xml:space="preserve">Общество с ограниченной ответственностью «ИНБРЭС» </w:t>
            </w:r>
            <w:r w:rsidRPr="00EC5CA7">
              <w:rPr>
                <w:snapToGrid/>
                <w:sz w:val="20"/>
              </w:rPr>
              <w:br/>
              <w:t xml:space="preserve">ИНН/КПП 2130023771/213001001 </w:t>
            </w:r>
            <w:r w:rsidRPr="00EC5CA7">
              <w:rPr>
                <w:snapToGrid/>
                <w:sz w:val="20"/>
              </w:rPr>
              <w:br/>
              <w:t>ОГРН 1072130011502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4340800.00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5122144.00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18%</w:t>
            </w:r>
          </w:p>
        </w:tc>
      </w:tr>
      <w:tr w:rsidR="00EC5CA7" w:rsidRPr="00EC5CA7" w:rsidTr="00EC5C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21.08.2018 13:20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 xml:space="preserve">Общество с ограниченной ответственностью "Реакторные машины" </w:t>
            </w:r>
            <w:r w:rsidRPr="00EC5CA7">
              <w:rPr>
                <w:snapToGrid/>
                <w:sz w:val="20"/>
              </w:rPr>
              <w:br/>
              <w:t xml:space="preserve">ИНН/КПП 6658474321/667801001 </w:t>
            </w:r>
            <w:r w:rsidRPr="00EC5CA7">
              <w:rPr>
                <w:snapToGrid/>
                <w:sz w:val="20"/>
              </w:rPr>
              <w:br/>
              <w:t>ОГРН 1156658044476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3559328.00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4200007.04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18%</w:t>
            </w:r>
          </w:p>
        </w:tc>
      </w:tr>
      <w:tr w:rsidR="00EC5CA7" w:rsidRPr="00EC5CA7" w:rsidTr="00EC5CA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22.08.2018 05:37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EC5CA7">
              <w:rPr>
                <w:snapToGrid/>
                <w:sz w:val="20"/>
              </w:rPr>
              <w:br/>
              <w:t xml:space="preserve">ИНН/КПП 7802536127/780201001 </w:t>
            </w:r>
            <w:r w:rsidRPr="00EC5CA7">
              <w:rPr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4300000.00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5074000.00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A7" w:rsidRPr="00EC5CA7" w:rsidRDefault="00EC5CA7" w:rsidP="00EC5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  <w:r w:rsidRPr="00EC5CA7">
              <w:rPr>
                <w:snapToGrid/>
                <w:sz w:val="20"/>
              </w:rPr>
              <w:t>18%</w:t>
            </w:r>
          </w:p>
        </w:tc>
      </w:tr>
    </w:tbl>
    <w:p w:rsidR="0089741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897416" w:rsidRPr="00EE2806" w:rsidRDefault="00897416" w:rsidP="00897416">
      <w:pPr>
        <w:keepNext/>
        <w:keepLines/>
        <w:spacing w:line="240" w:lineRule="auto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По вопросу № </w:t>
      </w:r>
      <w:r w:rsidR="00EC5CA7">
        <w:rPr>
          <w:b/>
          <w:sz w:val="24"/>
          <w:szCs w:val="24"/>
        </w:rPr>
        <w:t>2</w:t>
      </w:r>
    </w:p>
    <w:p w:rsidR="00EC5CA7" w:rsidRPr="00EC5CA7" w:rsidRDefault="00EC5CA7" w:rsidP="00EC5CA7">
      <w:pPr>
        <w:tabs>
          <w:tab w:val="right" w:pos="9360"/>
        </w:tabs>
        <w:spacing w:line="240" w:lineRule="auto"/>
        <w:ind w:firstLine="426"/>
        <w:rPr>
          <w:bCs/>
          <w:iCs/>
          <w:snapToGrid/>
          <w:sz w:val="26"/>
          <w:szCs w:val="26"/>
        </w:rPr>
      </w:pPr>
      <w:r w:rsidRPr="00EC5CA7">
        <w:rPr>
          <w:snapToGrid/>
          <w:sz w:val="26"/>
          <w:szCs w:val="26"/>
        </w:rPr>
        <w:t>Отклонить заявку Участника</w:t>
      </w:r>
      <w:r w:rsidRPr="00EC5CA7">
        <w:rPr>
          <w:b/>
          <w:i/>
          <w:snapToGrid/>
          <w:sz w:val="26"/>
          <w:szCs w:val="26"/>
        </w:rPr>
        <w:t xml:space="preserve"> ООО "Реакторные машины" </w:t>
      </w:r>
      <w:r w:rsidRPr="00EC5CA7">
        <w:rPr>
          <w:b/>
          <w:i/>
          <w:snapToGrid/>
          <w:color w:val="333333"/>
          <w:sz w:val="26"/>
          <w:szCs w:val="26"/>
        </w:rPr>
        <w:t xml:space="preserve"> </w:t>
      </w:r>
      <w:r w:rsidRPr="00EC5CA7">
        <w:rPr>
          <w:snapToGrid/>
          <w:sz w:val="26"/>
          <w:szCs w:val="26"/>
        </w:rPr>
        <w:t xml:space="preserve">от дальнейшего рассмотрения как несоответствующую требованиям на </w:t>
      </w:r>
      <w:r w:rsidRPr="00EC5CA7">
        <w:rPr>
          <w:bCs/>
          <w:iCs/>
          <w:snapToGrid/>
          <w:sz w:val="26"/>
          <w:szCs w:val="26"/>
        </w:rPr>
        <w:t xml:space="preserve">основании  </w:t>
      </w:r>
      <w:proofErr w:type="spellStart"/>
      <w:r w:rsidRPr="00EC5CA7">
        <w:rPr>
          <w:bCs/>
          <w:iCs/>
          <w:snapToGrid/>
          <w:sz w:val="26"/>
          <w:szCs w:val="26"/>
        </w:rPr>
        <w:t>пп</w:t>
      </w:r>
      <w:proofErr w:type="spellEnd"/>
      <w:r w:rsidRPr="00EC5CA7">
        <w:rPr>
          <w:bCs/>
          <w:iCs/>
          <w:snapToGrid/>
          <w:sz w:val="26"/>
          <w:szCs w:val="26"/>
        </w:rPr>
        <w:t xml:space="preserve"> «</w:t>
      </w:r>
      <w:proofErr w:type="spellStart"/>
      <w:r w:rsidRPr="00EC5CA7">
        <w:rPr>
          <w:bCs/>
          <w:iCs/>
          <w:snapToGrid/>
          <w:sz w:val="26"/>
          <w:szCs w:val="26"/>
        </w:rPr>
        <w:t>а</w:t>
      </w:r>
      <w:proofErr w:type="gramStart"/>
      <w:r w:rsidRPr="00EC5CA7">
        <w:rPr>
          <w:bCs/>
          <w:iCs/>
          <w:snapToGrid/>
          <w:sz w:val="26"/>
          <w:szCs w:val="26"/>
        </w:rPr>
        <w:t>,б</w:t>
      </w:r>
      <w:proofErr w:type="spellEnd"/>
      <w:proofErr w:type="gramEnd"/>
      <w:r w:rsidRPr="00EC5CA7">
        <w:rPr>
          <w:bCs/>
          <w:iCs/>
          <w:snapToGrid/>
          <w:sz w:val="26"/>
          <w:szCs w:val="26"/>
        </w:rPr>
        <w:t>» п. 2.8.2.4 Документации о закупке.</w:t>
      </w:r>
    </w:p>
    <w:p w:rsidR="00EC5CA7" w:rsidRPr="00EC5CA7" w:rsidRDefault="00EC5CA7" w:rsidP="00EC5CA7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EC5CA7" w:rsidRPr="00EC5CA7" w:rsidTr="00EC5CA7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A7" w:rsidRPr="00EC5CA7" w:rsidRDefault="00EC5CA7" w:rsidP="00EC5CA7">
            <w:pPr>
              <w:snapToGrid w:val="0"/>
              <w:spacing w:line="240" w:lineRule="auto"/>
              <w:jc w:val="center"/>
              <w:rPr>
                <w:b/>
                <w:snapToGrid/>
                <w:sz w:val="22"/>
                <w:szCs w:val="22"/>
              </w:rPr>
            </w:pPr>
            <w:r w:rsidRPr="00EC5CA7">
              <w:rPr>
                <w:b/>
                <w:snapToGrid/>
                <w:sz w:val="22"/>
                <w:szCs w:val="22"/>
              </w:rPr>
              <w:t>Основания для отклонения</w:t>
            </w:r>
          </w:p>
        </w:tc>
      </w:tr>
      <w:tr w:rsidR="00EC5CA7" w:rsidRPr="00EC5CA7" w:rsidTr="00EC5CA7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A7" w:rsidRPr="00EC5CA7" w:rsidRDefault="00EC5CA7" w:rsidP="00EC5CA7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r w:rsidRPr="00EC5CA7">
              <w:rPr>
                <w:sz w:val="26"/>
                <w:szCs w:val="26"/>
              </w:rPr>
              <w:t xml:space="preserve">           В заявке участника предлагается к поставке дугогасящий агрегат </w:t>
            </w:r>
            <w:r w:rsidRPr="00EC5CA7">
              <w:rPr>
                <w:snapToGrid/>
                <w:sz w:val="26"/>
                <w:szCs w:val="26"/>
                <w:lang w:eastAsia="en-US"/>
              </w:rPr>
              <w:t>масляный</w:t>
            </w:r>
            <w:r w:rsidRPr="00EC5CA7">
              <w:rPr>
                <w:b/>
                <w:i/>
                <w:sz w:val="26"/>
                <w:szCs w:val="26"/>
              </w:rPr>
              <w:t xml:space="preserve"> с плунжерным регулированием</w:t>
            </w:r>
            <w:r w:rsidRPr="00EC5CA7">
              <w:rPr>
                <w:sz w:val="26"/>
                <w:szCs w:val="26"/>
              </w:rPr>
              <w:t xml:space="preserve"> ДГА 400/10 </w:t>
            </w:r>
            <w:proofErr w:type="spellStart"/>
            <w:r w:rsidRPr="00EC5CA7">
              <w:rPr>
                <w:sz w:val="26"/>
                <w:szCs w:val="26"/>
              </w:rPr>
              <w:t>кВ</w:t>
            </w:r>
            <w:proofErr w:type="spellEnd"/>
            <w:r w:rsidRPr="00EC5CA7">
              <w:rPr>
                <w:sz w:val="26"/>
                <w:szCs w:val="26"/>
              </w:rPr>
              <w:t>, что не соответствует п. 1.1  технического задания и п. 2  приложения 1-1 к техническому заданию</w:t>
            </w:r>
            <w:r w:rsidRPr="00EC5CA7">
              <w:rPr>
                <w:snapToGrid/>
                <w:szCs w:val="28"/>
              </w:rPr>
              <w:t xml:space="preserve"> (</w:t>
            </w:r>
            <w:r w:rsidRPr="00EC5CA7">
              <w:rPr>
                <w:sz w:val="26"/>
                <w:szCs w:val="26"/>
              </w:rPr>
              <w:t>Опросный лист для заказа «Агрегата дугогасящего масляного с конденсаторным регулированием</w:t>
            </w:r>
            <w:r w:rsidRPr="00EC5CA7">
              <w:rPr>
                <w:snapToGrid/>
                <w:szCs w:val="28"/>
              </w:rPr>
              <w:t xml:space="preserve"> </w:t>
            </w:r>
            <w:r w:rsidRPr="00EC5CA7">
              <w:rPr>
                <w:sz w:val="26"/>
                <w:szCs w:val="26"/>
              </w:rPr>
              <w:t>АДМК-400/10 У</w:t>
            </w:r>
            <w:proofErr w:type="gramStart"/>
            <w:r w:rsidRPr="00EC5CA7">
              <w:rPr>
                <w:sz w:val="26"/>
                <w:szCs w:val="26"/>
              </w:rPr>
              <w:t>1</w:t>
            </w:r>
            <w:proofErr w:type="gramEnd"/>
            <w:r w:rsidRPr="00EC5CA7">
              <w:rPr>
                <w:sz w:val="26"/>
                <w:szCs w:val="26"/>
              </w:rPr>
              <w:t xml:space="preserve">»), в которых указан </w:t>
            </w:r>
            <w:r w:rsidRPr="00EC5CA7">
              <w:rPr>
                <w:b/>
                <w:i/>
                <w:sz w:val="26"/>
                <w:szCs w:val="26"/>
              </w:rPr>
              <w:t>конденсаторный способ регулирования</w:t>
            </w:r>
            <w:r w:rsidRPr="00EC5CA7">
              <w:rPr>
                <w:sz w:val="26"/>
                <w:szCs w:val="26"/>
              </w:rPr>
              <w:t>.</w:t>
            </w:r>
          </w:p>
          <w:p w:rsidR="00EC5CA7" w:rsidRPr="00EC5CA7" w:rsidRDefault="00EC5CA7" w:rsidP="00EC5CA7">
            <w:pPr>
              <w:suppressAutoHyphens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C5CA7">
              <w:rPr>
                <w:i/>
                <w:snapToGrid/>
                <w:sz w:val="26"/>
                <w:szCs w:val="26"/>
              </w:rPr>
              <w:t xml:space="preserve">По результатам дополнительной экспертизы замечание </w:t>
            </w:r>
            <w:r w:rsidRPr="00EC5CA7">
              <w:rPr>
                <w:b/>
                <w:i/>
                <w:snapToGrid/>
                <w:sz w:val="26"/>
                <w:szCs w:val="26"/>
              </w:rPr>
              <w:t>не снято</w:t>
            </w:r>
            <w:r w:rsidRPr="00EC5CA7">
              <w:rPr>
                <w:i/>
                <w:snapToGrid/>
                <w:sz w:val="26"/>
                <w:szCs w:val="26"/>
              </w:rPr>
              <w:t>, так как предоставленный тип оборудования не является аналогом по типу регулирования.</w:t>
            </w:r>
          </w:p>
        </w:tc>
      </w:tr>
    </w:tbl>
    <w:p w:rsidR="00EE2806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</w:t>
      </w:r>
    </w:p>
    <w:p w:rsidR="00D54345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 </w:t>
      </w:r>
      <w:r w:rsidR="00D54345" w:rsidRPr="00EE2806">
        <w:rPr>
          <w:b/>
          <w:sz w:val="24"/>
          <w:szCs w:val="24"/>
        </w:rPr>
        <w:t xml:space="preserve">По вопросу № </w:t>
      </w:r>
      <w:r w:rsidR="00EC5CA7">
        <w:rPr>
          <w:b/>
          <w:sz w:val="24"/>
          <w:szCs w:val="24"/>
        </w:rPr>
        <w:t>3</w:t>
      </w:r>
    </w:p>
    <w:p w:rsidR="00897416" w:rsidRPr="00897416" w:rsidRDefault="00897416" w:rsidP="00D405F1">
      <w:pPr>
        <w:keepNext/>
        <w:tabs>
          <w:tab w:val="left" w:pos="426"/>
        </w:tabs>
        <w:spacing w:line="240" w:lineRule="auto"/>
        <w:ind w:firstLine="709"/>
        <w:rPr>
          <w:snapToGrid/>
          <w:sz w:val="24"/>
          <w:szCs w:val="24"/>
        </w:rPr>
      </w:pPr>
      <w:r w:rsidRPr="00897416">
        <w:rPr>
          <w:snapToGrid/>
          <w:sz w:val="24"/>
          <w:szCs w:val="24"/>
        </w:rPr>
        <w:t xml:space="preserve">Признать заявки </w:t>
      </w:r>
      <w:r w:rsidR="00EC5CA7" w:rsidRPr="00EC5CA7">
        <w:rPr>
          <w:b/>
          <w:i/>
          <w:snapToGrid/>
          <w:sz w:val="24"/>
          <w:szCs w:val="24"/>
        </w:rPr>
        <w:t>ООО «ИНБРЭС»</w:t>
      </w:r>
      <w:r w:rsidR="00EC5CA7" w:rsidRPr="00EC5CA7">
        <w:rPr>
          <w:snapToGrid/>
          <w:sz w:val="24"/>
          <w:szCs w:val="24"/>
        </w:rPr>
        <w:t xml:space="preserve">, </w:t>
      </w:r>
      <w:r w:rsidR="00EC5CA7" w:rsidRPr="00EC5CA7">
        <w:rPr>
          <w:b/>
          <w:i/>
          <w:snapToGrid/>
          <w:sz w:val="24"/>
          <w:szCs w:val="24"/>
        </w:rPr>
        <w:t>ООО «</w:t>
      </w:r>
      <w:r w:rsidR="00EC5CA7" w:rsidRPr="00000A4F">
        <w:rPr>
          <w:b/>
          <w:i/>
          <w:snapToGrid/>
          <w:sz w:val="24"/>
          <w:szCs w:val="24"/>
        </w:rPr>
        <w:t>НЕВАЭНЕРГОПРОМ</w:t>
      </w:r>
      <w:r w:rsidR="00EC5CA7" w:rsidRPr="00EC5CA7">
        <w:rPr>
          <w:b/>
          <w:i/>
          <w:snapToGrid/>
          <w:sz w:val="24"/>
          <w:szCs w:val="24"/>
        </w:rPr>
        <w:t>»</w:t>
      </w:r>
      <w:r w:rsidR="00EC5CA7" w:rsidRPr="00EC5CA7">
        <w:rPr>
          <w:snapToGrid/>
          <w:sz w:val="24"/>
          <w:szCs w:val="24"/>
        </w:rPr>
        <w:t xml:space="preserve"> </w:t>
      </w:r>
      <w:r w:rsidRPr="0089741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89741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97416" w:rsidRPr="00EE2806" w:rsidRDefault="00897416" w:rsidP="003830B5">
      <w:pPr>
        <w:keepNext/>
        <w:keepLines/>
        <w:spacing w:line="240" w:lineRule="auto"/>
        <w:rPr>
          <w:b/>
          <w:sz w:val="24"/>
          <w:szCs w:val="24"/>
        </w:rPr>
      </w:pPr>
    </w:p>
    <w:p w:rsidR="00EE2806" w:rsidRPr="00EE2806" w:rsidRDefault="00EE2806" w:rsidP="00EE2806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EE2806">
        <w:rPr>
          <w:b/>
          <w:sz w:val="24"/>
          <w:szCs w:val="24"/>
        </w:rPr>
        <w:t xml:space="preserve">        По вопросу № </w:t>
      </w:r>
      <w:r w:rsidR="00EC5CA7">
        <w:rPr>
          <w:b/>
          <w:sz w:val="24"/>
          <w:szCs w:val="24"/>
        </w:rPr>
        <w:t>4</w:t>
      </w:r>
    </w:p>
    <w:tbl>
      <w:tblPr>
        <w:tblW w:w="6934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17"/>
        <w:gridCol w:w="4117"/>
      </w:tblGrid>
      <w:tr w:rsidR="00EE2806" w:rsidRPr="00EE2806" w:rsidTr="00D405F1">
        <w:trPr>
          <w:trHeight w:val="302"/>
          <w:tblCellSpacing w:w="15" w:type="dxa"/>
        </w:trPr>
        <w:tc>
          <w:tcPr>
            <w:tcW w:w="9372" w:type="dxa"/>
          </w:tcPr>
          <w:p w:rsidR="00EE2806" w:rsidRPr="00EF54CA" w:rsidRDefault="00EE2806" w:rsidP="00D405F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line="240" w:lineRule="auto"/>
              <w:ind w:hanging="654"/>
              <w:rPr>
                <w:rFonts w:eastAsia="MS Mincho"/>
                <w:snapToGrid/>
                <w:sz w:val="24"/>
                <w:szCs w:val="24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>Провести переторжку;</w:t>
            </w:r>
          </w:p>
          <w:p w:rsidR="00EE2806" w:rsidRPr="00EF54CA" w:rsidRDefault="00EE2806" w:rsidP="00D405F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line="240" w:lineRule="auto"/>
              <w:ind w:hanging="654"/>
              <w:rPr>
                <w:rFonts w:eastAsia="MS Mincho"/>
                <w:snapToGrid/>
                <w:sz w:val="24"/>
                <w:szCs w:val="24"/>
                <w:shd w:val="clear" w:color="auto" w:fill="FFFF99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Предметом переторжки является </w:t>
            </w:r>
            <w:r w:rsidRPr="00EF54CA">
              <w:rPr>
                <w:rFonts w:eastAsia="MS Mincho"/>
                <w:b/>
                <w:i/>
                <w:snapToGrid/>
                <w:sz w:val="24"/>
                <w:szCs w:val="24"/>
              </w:rPr>
              <w:t>цена заявки</w:t>
            </w: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. </w:t>
            </w:r>
          </w:p>
          <w:p w:rsidR="00EE2806" w:rsidRPr="00EF54CA" w:rsidRDefault="00EE2806" w:rsidP="00D405F1">
            <w:pPr>
              <w:pStyle w:val="aa"/>
              <w:numPr>
                <w:ilvl w:val="0"/>
                <w:numId w:val="7"/>
              </w:numPr>
              <w:tabs>
                <w:tab w:val="left" w:pos="426"/>
                <w:tab w:val="left" w:pos="709"/>
              </w:tabs>
              <w:autoSpaceDE w:val="0"/>
              <w:autoSpaceDN w:val="0"/>
              <w:spacing w:line="240" w:lineRule="auto"/>
              <w:ind w:hanging="654"/>
              <w:rPr>
                <w:rFonts w:eastAsia="MS Mincho"/>
                <w:snapToGrid/>
                <w:sz w:val="24"/>
                <w:szCs w:val="24"/>
                <w:shd w:val="clear" w:color="auto" w:fill="FFFF99"/>
              </w:rPr>
            </w:pPr>
            <w:r w:rsidRPr="00EF54CA">
              <w:rPr>
                <w:rFonts w:eastAsia="MS Mincho"/>
                <w:snapToGrid/>
                <w:sz w:val="24"/>
                <w:szCs w:val="24"/>
              </w:rPr>
              <w:t xml:space="preserve">Допустить к участию в переторжке заявки следующих Участников: </w:t>
            </w:r>
          </w:p>
          <w:tbl>
            <w:tblPr>
              <w:tblW w:w="4945" w:type="pct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9"/>
              <w:gridCol w:w="3440"/>
              <w:gridCol w:w="2190"/>
              <w:gridCol w:w="1352"/>
              <w:gridCol w:w="1653"/>
            </w:tblGrid>
            <w:tr w:rsidR="00EC5CA7" w:rsidRPr="009B2974" w:rsidTr="00EC5CA7">
              <w:trPr>
                <w:trHeight w:val="1576"/>
                <w:tblHeader/>
              </w:trPr>
              <w:tc>
                <w:tcPr>
                  <w:tcW w:w="304" w:type="pct"/>
                </w:tcPr>
                <w:p w:rsidR="00EC5CA7" w:rsidRPr="009B2974" w:rsidRDefault="00EC5CA7" w:rsidP="006604A9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0"/>
                    </w:rPr>
                  </w:pPr>
                  <w:r w:rsidRPr="009B2974">
                    <w:rPr>
                      <w:b/>
                      <w:i/>
                      <w:sz w:val="20"/>
                    </w:rPr>
                    <w:t>Номер</w:t>
                  </w:r>
                </w:p>
                <w:p w:rsidR="00EC5CA7" w:rsidRDefault="00EC5CA7" w:rsidP="006604A9">
                  <w:pPr>
                    <w:keepNext/>
                    <w:spacing w:line="240" w:lineRule="auto"/>
                    <w:ind w:left="-81" w:firstLine="0"/>
                    <w:jc w:val="center"/>
                    <w:rPr>
                      <w:b/>
                      <w:i/>
                      <w:sz w:val="20"/>
                    </w:rPr>
                  </w:pPr>
                  <w:proofErr w:type="gramStart"/>
                  <w:r w:rsidRPr="009B2974">
                    <w:rPr>
                      <w:b/>
                      <w:i/>
                      <w:sz w:val="20"/>
                    </w:rPr>
                    <w:t>п</w:t>
                  </w:r>
                  <w:proofErr w:type="gramEnd"/>
                  <w:r w:rsidRPr="009B2974">
                    <w:rPr>
                      <w:b/>
                      <w:i/>
                      <w:sz w:val="20"/>
                    </w:rPr>
                    <w:t>/п</w:t>
                  </w:r>
                </w:p>
                <w:p w:rsidR="00EC5CA7" w:rsidRPr="000B5CF6" w:rsidRDefault="00EC5CA7" w:rsidP="006604A9">
                  <w:pPr>
                    <w:rPr>
                      <w:sz w:val="20"/>
                    </w:rPr>
                  </w:pPr>
                </w:p>
              </w:tc>
              <w:tc>
                <w:tcPr>
                  <w:tcW w:w="1871" w:type="pct"/>
                </w:tcPr>
                <w:p w:rsidR="00EC5CA7" w:rsidRPr="009B2974" w:rsidRDefault="00EC5CA7" w:rsidP="006604A9">
                  <w:pPr>
                    <w:keepNext/>
                    <w:spacing w:line="240" w:lineRule="auto"/>
                    <w:ind w:left="57" w:right="57" w:firstLine="0"/>
                    <w:jc w:val="center"/>
                    <w:rPr>
                      <w:b/>
                      <w:i/>
                      <w:sz w:val="20"/>
                    </w:rPr>
                  </w:pPr>
                  <w:r w:rsidRPr="009B2974">
                    <w:rPr>
                      <w:b/>
                      <w:i/>
                      <w:sz w:val="20"/>
                    </w:rPr>
                    <w:t>Наименование и адрес Участника</w:t>
                  </w:r>
                </w:p>
              </w:tc>
              <w:tc>
                <w:tcPr>
                  <w:tcW w:w="1191" w:type="pct"/>
                </w:tcPr>
                <w:p w:rsidR="00EC5CA7" w:rsidRPr="009B2974" w:rsidRDefault="00EC5CA7" w:rsidP="006604A9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0"/>
                    </w:rPr>
                  </w:pPr>
                  <w:r w:rsidRPr="009B2974">
                    <w:rPr>
                      <w:b/>
                      <w:bCs/>
                      <w:i/>
                      <w:sz w:val="20"/>
                    </w:rPr>
                    <w:t>Цена заявки на участие в запросе предложений, руб.  без НДС</w:t>
                  </w:r>
                </w:p>
              </w:tc>
              <w:tc>
                <w:tcPr>
                  <w:tcW w:w="735" w:type="pct"/>
                </w:tcPr>
                <w:p w:rsidR="00EC5CA7" w:rsidRPr="009B2974" w:rsidRDefault="00EC5CA7" w:rsidP="006604A9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</w:rPr>
                  </w:pPr>
                  <w:r w:rsidRPr="009B2974">
                    <w:rPr>
                      <w:b/>
                      <w:i/>
                      <w:sz w:val="20"/>
                    </w:rPr>
                    <w:t>Балл по итоговой предпочтительности</w:t>
                  </w:r>
                </w:p>
                <w:p w:rsidR="00EC5CA7" w:rsidRPr="009B2974" w:rsidRDefault="00EC5CA7" w:rsidP="006604A9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0"/>
                    </w:rPr>
                  </w:pPr>
                </w:p>
              </w:tc>
              <w:tc>
                <w:tcPr>
                  <w:tcW w:w="899" w:type="pct"/>
                </w:tcPr>
                <w:p w:rsidR="00EC5CA7" w:rsidRPr="009B2974" w:rsidRDefault="00EC5CA7" w:rsidP="006604A9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0"/>
                    </w:rPr>
                  </w:pPr>
                  <w:r w:rsidRPr="009B2974">
                    <w:rPr>
                      <w:b/>
                      <w:i/>
                      <w:sz w:val="20"/>
                    </w:rPr>
                    <w:t>Возможность применения приоритета в соответствии с 925-ПП</w:t>
                  </w:r>
                </w:p>
                <w:p w:rsidR="00EC5CA7" w:rsidRPr="009B2974" w:rsidRDefault="00EC5CA7" w:rsidP="006604A9">
                  <w:pPr>
                    <w:spacing w:line="240" w:lineRule="auto"/>
                    <w:ind w:firstLine="34"/>
                    <w:jc w:val="center"/>
                    <w:rPr>
                      <w:b/>
                      <w:i/>
                      <w:sz w:val="20"/>
                    </w:rPr>
                  </w:pPr>
                </w:p>
              </w:tc>
            </w:tr>
            <w:tr w:rsidR="00EC5CA7" w:rsidRPr="009B2974" w:rsidTr="00EC5CA7">
              <w:trPr>
                <w:trHeight w:val="345"/>
              </w:trPr>
              <w:tc>
                <w:tcPr>
                  <w:tcW w:w="304" w:type="pct"/>
                </w:tcPr>
                <w:p w:rsidR="00EC5CA7" w:rsidRPr="009B2974" w:rsidRDefault="00EC5CA7" w:rsidP="00EC5CA7">
                  <w:pPr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pct"/>
                </w:tcPr>
                <w:p w:rsidR="00EC5CA7" w:rsidRPr="009B2974" w:rsidRDefault="00EC5CA7" w:rsidP="006604A9">
                  <w:pPr>
                    <w:ind w:hanging="4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 w:rsidRPr="009B2974">
                    <w:rPr>
                      <w:b/>
                      <w:i/>
                      <w:sz w:val="24"/>
                      <w:szCs w:val="24"/>
                    </w:rPr>
                    <w:t xml:space="preserve">ООО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«</w:t>
                  </w:r>
                  <w:r w:rsidRPr="009B2974">
                    <w:rPr>
                      <w:b/>
                      <w:i/>
                      <w:sz w:val="24"/>
                      <w:szCs w:val="24"/>
                    </w:rPr>
                    <w:t xml:space="preserve">НЕВАЭНЕРГОПРОМ" </w:t>
                  </w:r>
                </w:p>
              </w:tc>
              <w:tc>
                <w:tcPr>
                  <w:tcW w:w="1191" w:type="pct"/>
                </w:tcPr>
                <w:p w:rsidR="00EC5CA7" w:rsidRPr="009B2974" w:rsidRDefault="00EC5CA7" w:rsidP="006604A9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4 300 000,00</w:t>
                  </w:r>
                </w:p>
              </w:tc>
              <w:tc>
                <w:tcPr>
                  <w:tcW w:w="735" w:type="pct"/>
                </w:tcPr>
                <w:p w:rsidR="00EC5CA7" w:rsidRPr="009B2974" w:rsidRDefault="00EC5CA7" w:rsidP="006604A9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0,542</w:t>
                  </w:r>
                </w:p>
              </w:tc>
              <w:tc>
                <w:tcPr>
                  <w:tcW w:w="899" w:type="pct"/>
                </w:tcPr>
                <w:p w:rsidR="00EC5CA7" w:rsidRPr="009B2974" w:rsidRDefault="00EC5CA7" w:rsidP="006604A9">
                  <w:pPr>
                    <w:keepNext/>
                    <w:tabs>
                      <w:tab w:val="left" w:pos="467"/>
                      <w:tab w:val="left" w:pos="1592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9B2974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EC5CA7" w:rsidRPr="009B2974" w:rsidTr="00EC5CA7">
              <w:trPr>
                <w:trHeight w:val="330"/>
              </w:trPr>
              <w:tc>
                <w:tcPr>
                  <w:tcW w:w="304" w:type="pct"/>
                </w:tcPr>
                <w:p w:rsidR="00EC5CA7" w:rsidRPr="009B2974" w:rsidRDefault="00EC5CA7" w:rsidP="00EC5CA7">
                  <w:pPr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contextualSpacing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pct"/>
                </w:tcPr>
                <w:p w:rsidR="00EC5CA7" w:rsidRPr="009B2974" w:rsidRDefault="00EC5CA7" w:rsidP="006604A9">
                  <w:pPr>
                    <w:ind w:hanging="4"/>
                    <w:jc w:val="left"/>
                    <w:rPr>
                      <w:b/>
                      <w:i/>
                      <w:sz w:val="24"/>
                      <w:szCs w:val="24"/>
                    </w:rPr>
                  </w:pPr>
                  <w:r w:rsidRPr="009B2974">
                    <w:rPr>
                      <w:b/>
                      <w:i/>
                      <w:sz w:val="24"/>
                      <w:szCs w:val="24"/>
                    </w:rPr>
                    <w:t xml:space="preserve">ООО «ИНБРЭС» </w:t>
                  </w:r>
                </w:p>
              </w:tc>
              <w:tc>
                <w:tcPr>
                  <w:tcW w:w="1191" w:type="pct"/>
                </w:tcPr>
                <w:p w:rsidR="00EC5CA7" w:rsidRPr="009B2974" w:rsidRDefault="00EC5CA7" w:rsidP="006604A9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4 340 800,00</w:t>
                  </w:r>
                </w:p>
              </w:tc>
              <w:tc>
                <w:tcPr>
                  <w:tcW w:w="735" w:type="pct"/>
                </w:tcPr>
                <w:p w:rsidR="00EC5CA7" w:rsidRPr="009B2974" w:rsidRDefault="00EC5CA7" w:rsidP="006604A9">
                  <w:pPr>
                    <w:keepNext/>
                    <w:tabs>
                      <w:tab w:val="left" w:pos="467"/>
                    </w:tabs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0,500</w:t>
                  </w:r>
                </w:p>
              </w:tc>
              <w:tc>
                <w:tcPr>
                  <w:tcW w:w="899" w:type="pct"/>
                </w:tcPr>
                <w:p w:rsidR="00EC5CA7" w:rsidRPr="009B2974" w:rsidRDefault="00EC5CA7" w:rsidP="006604A9">
                  <w:pPr>
                    <w:spacing w:line="240" w:lineRule="auto"/>
                    <w:ind w:firstLine="0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9B2974">
                    <w:rPr>
                      <w:b/>
                      <w:i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</w:tbl>
          <w:p w:rsidR="00EC5CA7" w:rsidRPr="00EC5CA7" w:rsidRDefault="00EC5CA7" w:rsidP="00EC5CA7">
            <w:pPr>
              <w:pStyle w:val="aa"/>
              <w:keepNext/>
              <w:keepLines/>
              <w:tabs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rFonts w:eastAsia="MS Mincho"/>
                <w:snapToGrid/>
                <w:sz w:val="24"/>
                <w:szCs w:val="24"/>
              </w:rPr>
            </w:pPr>
          </w:p>
          <w:p w:rsidR="00EE2806" w:rsidRPr="00EF54CA" w:rsidRDefault="00EE2806" w:rsidP="00D405F1">
            <w:pPr>
              <w:pStyle w:val="aa"/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F54CA">
              <w:rPr>
                <w:rFonts w:eastAsia="MS Mincho"/>
                <w:sz w:val="24"/>
                <w:szCs w:val="24"/>
              </w:rPr>
              <w:t xml:space="preserve">Определить форму переторжки: </w:t>
            </w:r>
            <w:proofErr w:type="gramStart"/>
            <w:r w:rsidRPr="00EF54CA">
              <w:rPr>
                <w:rFonts w:eastAsia="MS Mincho"/>
                <w:b/>
                <w:sz w:val="24"/>
                <w:szCs w:val="24"/>
              </w:rPr>
              <w:t>очная</w:t>
            </w:r>
            <w:proofErr w:type="gramEnd"/>
            <w:r w:rsidRPr="00EF54CA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EE2806" w:rsidRPr="00EE2806" w:rsidRDefault="00EE2806" w:rsidP="00D405F1">
            <w:pPr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 xml:space="preserve">Процедура переторжки будет проводиться в соответствии с Регламентом Торговой площадки Системы </w:t>
            </w:r>
            <w:hyperlink r:id="rId10" w:history="1">
              <w:r w:rsidRPr="00EE2806">
                <w:rPr>
                  <w:rFonts w:eastAsia="MS Mincho"/>
                  <w:color w:val="0000FF"/>
                  <w:sz w:val="24"/>
                  <w:szCs w:val="24"/>
                  <w:u w:val="single"/>
                </w:rPr>
                <w:t>https://rushydro.roseltorg.ru</w:t>
              </w:r>
            </w:hyperlink>
            <w:r w:rsidRPr="00EE2806">
              <w:rPr>
                <w:rFonts w:eastAsia="MS Mincho"/>
                <w:snapToGrid/>
                <w:sz w:val="24"/>
                <w:szCs w:val="24"/>
              </w:rPr>
              <w:t>.</w:t>
            </w:r>
          </w:p>
          <w:p w:rsidR="00EE2806" w:rsidRPr="00EE2806" w:rsidRDefault="00EE2806" w:rsidP="00D405F1">
            <w:pPr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Установить шаг переторжки в размере от 0,1 до 1 % от начальной (максимальной) цены договора</w:t>
            </w:r>
            <w:r w:rsidRPr="00EE2806">
              <w:rPr>
                <w:snapToGrid/>
                <w:sz w:val="24"/>
                <w:szCs w:val="24"/>
              </w:rPr>
              <w:t xml:space="preserve"> без учета НДС</w:t>
            </w:r>
            <w:proofErr w:type="gramStart"/>
            <w:r w:rsidRPr="00EE2806">
              <w:rPr>
                <w:b/>
                <w:i/>
                <w:snapToGrid/>
                <w:sz w:val="24"/>
                <w:szCs w:val="24"/>
              </w:rPr>
              <w:t>;</w:t>
            </w:r>
            <w:r w:rsidRPr="00EE2806">
              <w:rPr>
                <w:rFonts w:eastAsia="MS Mincho"/>
                <w:sz w:val="24"/>
                <w:szCs w:val="24"/>
              </w:rPr>
              <w:t xml:space="preserve">. </w:t>
            </w:r>
            <w:proofErr w:type="gramEnd"/>
          </w:p>
          <w:p w:rsidR="00EE2806" w:rsidRPr="00EE2806" w:rsidRDefault="00EE2806" w:rsidP="00D405F1">
            <w:pPr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Назначить переторжку на 1</w:t>
            </w:r>
            <w:r w:rsidR="00F57B8D">
              <w:rPr>
                <w:rFonts w:eastAsia="MS Mincho"/>
                <w:sz w:val="24"/>
                <w:szCs w:val="24"/>
              </w:rPr>
              <w:t>4</w:t>
            </w:r>
            <w:r w:rsidRPr="00EE2806">
              <w:rPr>
                <w:rFonts w:eastAsia="MS Mincho"/>
                <w:sz w:val="24"/>
                <w:szCs w:val="24"/>
              </w:rPr>
              <w:t>:00 часов местного (Амурского) времени (0</w:t>
            </w:r>
            <w:r w:rsidR="005F0F4D">
              <w:rPr>
                <w:rFonts w:eastAsia="MS Mincho"/>
                <w:sz w:val="24"/>
                <w:szCs w:val="24"/>
              </w:rPr>
              <w:t>8</w:t>
            </w:r>
            <w:bookmarkStart w:id="3" w:name="_GoBack"/>
            <w:bookmarkEnd w:id="3"/>
            <w:r w:rsidRPr="00EE2806">
              <w:rPr>
                <w:rFonts w:eastAsia="MS Mincho"/>
                <w:sz w:val="24"/>
                <w:szCs w:val="24"/>
              </w:rPr>
              <w:t xml:space="preserve">:00 часов Московского времени) </w:t>
            </w:r>
            <w:r w:rsidR="00D405F1">
              <w:rPr>
                <w:rFonts w:eastAsia="MS Mincho"/>
                <w:sz w:val="24"/>
                <w:szCs w:val="24"/>
              </w:rPr>
              <w:t>1</w:t>
            </w:r>
            <w:r w:rsidR="00F57B8D">
              <w:rPr>
                <w:rFonts w:eastAsia="MS Mincho"/>
                <w:sz w:val="24"/>
                <w:szCs w:val="24"/>
              </w:rPr>
              <w:t>4</w:t>
            </w:r>
            <w:r w:rsidR="00D405F1">
              <w:rPr>
                <w:rFonts w:eastAsia="MS Mincho"/>
                <w:sz w:val="24"/>
                <w:szCs w:val="24"/>
              </w:rPr>
              <w:t>.09</w:t>
            </w:r>
            <w:r w:rsidRPr="00EE2806">
              <w:rPr>
                <w:rFonts w:eastAsia="MS Mincho"/>
                <w:sz w:val="24"/>
                <w:szCs w:val="24"/>
              </w:rPr>
              <w:t>.2018г.</w:t>
            </w:r>
          </w:p>
          <w:p w:rsidR="00EE2806" w:rsidRPr="00EE2806" w:rsidRDefault="00EE2806" w:rsidP="00D405F1">
            <w:pPr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b/>
                <w:i/>
                <w:color w:val="FF0000"/>
                <w:sz w:val="24"/>
                <w:szCs w:val="24"/>
                <w:u w:val="single"/>
              </w:rPr>
              <w:t>Фай</w:t>
            </w:r>
            <w:proofErr w:type="gramStart"/>
            <w:r w:rsidRPr="00EE2806">
              <w:rPr>
                <w:rFonts w:eastAsia="MS Mincho"/>
                <w:b/>
                <w:i/>
                <w:color w:val="FF0000"/>
                <w:sz w:val="24"/>
                <w:szCs w:val="24"/>
                <w:u w:val="single"/>
              </w:rPr>
              <w:t>л(</w:t>
            </w:r>
            <w:proofErr w:type="gramEnd"/>
            <w:r w:rsidRPr="00EE2806">
              <w:rPr>
                <w:rFonts w:eastAsia="MS Mincho"/>
                <w:b/>
                <w:i/>
                <w:color w:val="FF0000"/>
                <w:sz w:val="24"/>
                <w:szCs w:val="24"/>
                <w:u w:val="single"/>
              </w:rPr>
      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      </w:r>
            <w:r w:rsidRPr="00EE2806">
              <w:rPr>
                <w:rFonts w:eastAsia="MS Mincho"/>
                <w:sz w:val="24"/>
                <w:szCs w:val="24"/>
              </w:rPr>
              <w:t>.</w:t>
            </w:r>
          </w:p>
          <w:p w:rsidR="00EE2806" w:rsidRPr="00EE2806" w:rsidRDefault="00EE2806" w:rsidP="00D405F1">
            <w:pPr>
              <w:keepNext/>
              <w:keepLines/>
              <w:numPr>
                <w:ilvl w:val="0"/>
                <w:numId w:val="7"/>
              </w:numPr>
              <w:tabs>
                <w:tab w:val="left" w:pos="709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z w:val="24"/>
                <w:szCs w:val="24"/>
              </w:rPr>
              <w:t>Место</w:t>
            </w:r>
            <w:r w:rsidRPr="00EE2806">
              <w:rPr>
                <w:rFonts w:eastAsia="MS Mincho"/>
                <w:snapToGrid/>
                <w:sz w:val="24"/>
                <w:szCs w:val="24"/>
              </w:rPr>
              <w:t xml:space="preserve"> проведения переторжки: Единая электронная торговая площадка (АО «ЕЭТП»), по адресу в сети «Интернет»: </w:t>
            </w:r>
            <w:hyperlink r:id="rId11" w:history="1">
              <w:r w:rsidRPr="00EE2806">
                <w:rPr>
                  <w:rFonts w:eastAsia="MS Mincho"/>
                  <w:snapToGrid/>
                  <w:color w:val="0000FF"/>
                  <w:sz w:val="24"/>
                  <w:szCs w:val="24"/>
                  <w:u w:val="single"/>
                </w:rPr>
                <w:t>https://rushydro.roseltorg.ru</w:t>
              </w:r>
            </w:hyperlink>
            <w:r w:rsidRPr="00EE2806">
              <w:rPr>
                <w:rFonts w:eastAsia="MS Mincho"/>
                <w:snapToGrid/>
                <w:color w:val="0000FF"/>
                <w:sz w:val="24"/>
                <w:szCs w:val="24"/>
                <w:u w:val="single"/>
              </w:rPr>
              <w:t>.</w:t>
            </w:r>
          </w:p>
          <w:p w:rsidR="00EE2806" w:rsidRPr="00EE2806" w:rsidRDefault="00EE2806" w:rsidP="00D405F1">
            <w:pPr>
              <w:numPr>
                <w:ilvl w:val="0"/>
                <w:numId w:val="7"/>
              </w:numPr>
              <w:tabs>
                <w:tab w:val="left" w:pos="284"/>
                <w:tab w:val="left" w:pos="709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0" w:firstLine="426"/>
              <w:rPr>
                <w:rFonts w:eastAsia="MS Mincho"/>
                <w:snapToGrid/>
                <w:sz w:val="24"/>
                <w:szCs w:val="24"/>
              </w:rPr>
            </w:pPr>
            <w:r w:rsidRPr="00EE2806">
              <w:rPr>
                <w:rFonts w:eastAsia="MS Mincho"/>
                <w:snapToGrid/>
                <w:sz w:val="24"/>
                <w:szCs w:val="24"/>
              </w:rPr>
              <w:t>Секретарю Закупочной комиссии уведомить участников, приглашенных к участию в переторжке, о принятом комиссией решении.</w:t>
            </w:r>
          </w:p>
          <w:p w:rsidR="00EE2806" w:rsidRDefault="00EE2806" w:rsidP="005A2E61">
            <w:pPr>
              <w:tabs>
                <w:tab w:val="left" w:pos="993"/>
              </w:tabs>
              <w:ind w:firstLine="720"/>
              <w:rPr>
                <w:i/>
                <w:sz w:val="24"/>
                <w:szCs w:val="24"/>
              </w:rPr>
            </w:pPr>
          </w:p>
          <w:p w:rsidR="00EE2806" w:rsidRPr="00EE2806" w:rsidRDefault="00EE2806" w:rsidP="00EE2806">
            <w:pPr>
              <w:ind w:firstLine="0"/>
              <w:rPr>
                <w:b/>
                <w:i/>
                <w:sz w:val="24"/>
                <w:szCs w:val="24"/>
              </w:rPr>
            </w:pPr>
            <w:r w:rsidRPr="00EE2806">
              <w:rPr>
                <w:b/>
                <w:i/>
                <w:sz w:val="24"/>
                <w:szCs w:val="24"/>
              </w:rPr>
              <w:t xml:space="preserve">Секретарь Закупочной комиссии </w:t>
            </w:r>
          </w:p>
          <w:p w:rsidR="00EE2806" w:rsidRPr="00EE2806" w:rsidRDefault="00EE2806" w:rsidP="00EE2806">
            <w:pPr>
              <w:ind w:firstLine="0"/>
              <w:rPr>
                <w:b/>
                <w:i/>
                <w:sz w:val="24"/>
                <w:szCs w:val="24"/>
              </w:rPr>
            </w:pPr>
            <w:r w:rsidRPr="00EE2806">
              <w:rPr>
                <w:b/>
                <w:i/>
                <w:sz w:val="24"/>
                <w:szCs w:val="24"/>
              </w:rPr>
              <w:t xml:space="preserve"> 1 уровня АО «ДРСК»   </w:t>
            </w:r>
            <w:r w:rsidRPr="00EE2806">
              <w:rPr>
                <w:b/>
                <w:i/>
                <w:sz w:val="24"/>
                <w:szCs w:val="24"/>
              </w:rPr>
              <w:tab/>
              <w:t xml:space="preserve">            ____________________</w:t>
            </w:r>
            <w:r w:rsidRPr="00EE2806">
              <w:rPr>
                <w:b/>
                <w:i/>
                <w:sz w:val="24"/>
                <w:szCs w:val="24"/>
              </w:rPr>
              <w:tab/>
            </w:r>
            <w:r w:rsidR="00D405F1">
              <w:rPr>
                <w:b/>
                <w:i/>
                <w:sz w:val="24"/>
                <w:szCs w:val="24"/>
              </w:rPr>
              <w:t>М.Г. Елисеева</w:t>
            </w:r>
          </w:p>
          <w:p w:rsidR="00D405F1" w:rsidRDefault="00D405F1" w:rsidP="00D405F1">
            <w:pPr>
              <w:pStyle w:val="a5"/>
              <w:keepNext/>
              <w:keepLines/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i/>
                <w:color w:val="000000" w:themeColor="text1"/>
                <w:sz w:val="18"/>
                <w:szCs w:val="18"/>
              </w:rPr>
              <w:t>Терёшкина</w:t>
            </w:r>
            <w:proofErr w:type="spellEnd"/>
            <w:r>
              <w:rPr>
                <w:i/>
                <w:color w:val="000000" w:themeColor="text1"/>
                <w:sz w:val="18"/>
                <w:szCs w:val="18"/>
              </w:rPr>
              <w:t xml:space="preserve"> Г.М..</w:t>
            </w:r>
          </w:p>
          <w:p w:rsidR="00EE2806" w:rsidRPr="00EE2806" w:rsidRDefault="00D405F1" w:rsidP="0007586C">
            <w:pPr>
              <w:pStyle w:val="a5"/>
              <w:keepNext/>
              <w:keepLines/>
              <w:jc w:val="both"/>
              <w:rPr>
                <w:sz w:val="24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(4162)397-260</w:t>
            </w:r>
          </w:p>
        </w:tc>
        <w:tc>
          <w:tcPr>
            <w:tcW w:w="4072" w:type="dxa"/>
          </w:tcPr>
          <w:p w:rsidR="00EE2806" w:rsidRPr="00EE2806" w:rsidRDefault="00EE2806" w:rsidP="003830B5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</w:tbl>
    <w:p w:rsidR="004366B4" w:rsidRDefault="004366B4" w:rsidP="0007586C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sectPr w:rsidR="004366B4" w:rsidSect="0007586C">
      <w:headerReference w:type="default" r:id="rId12"/>
      <w:footerReference w:type="default" r:id="rId13"/>
      <w:pgSz w:w="11906" w:h="16838"/>
      <w:pgMar w:top="426" w:right="566" w:bottom="284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05" w:rsidRDefault="008C7B05" w:rsidP="00355095">
      <w:pPr>
        <w:spacing w:line="240" w:lineRule="auto"/>
      </w:pPr>
      <w:r>
        <w:separator/>
      </w:r>
    </w:p>
  </w:endnote>
  <w:endnote w:type="continuationSeparator" w:id="0">
    <w:p w:rsidR="008C7B05" w:rsidRDefault="008C7B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F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F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05" w:rsidRDefault="008C7B05" w:rsidP="00355095">
      <w:pPr>
        <w:spacing w:line="240" w:lineRule="auto"/>
      </w:pPr>
      <w:r>
        <w:separator/>
      </w:r>
    </w:p>
  </w:footnote>
  <w:footnote w:type="continuationSeparator" w:id="0">
    <w:p w:rsidR="008C7B05" w:rsidRDefault="008C7B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36A" w:rsidRPr="00355095" w:rsidRDefault="00E4536A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2C52D3" w:rsidRPr="002C52D3">
      <w:rPr>
        <w:i/>
        <w:sz w:val="20"/>
      </w:rPr>
      <w:t xml:space="preserve">ОЗП  </w:t>
    </w:r>
    <w:r w:rsidR="002D2CD2" w:rsidRPr="002D2CD2">
      <w:rPr>
        <w:i/>
        <w:sz w:val="20"/>
      </w:rPr>
      <w:t xml:space="preserve">закупка </w:t>
    </w:r>
    <w:r w:rsidR="00897416">
      <w:rPr>
        <w:i/>
        <w:sz w:val="20"/>
      </w:rPr>
      <w:t>3041</w:t>
    </w:r>
    <w:r w:rsidR="002D2CD2" w:rsidRPr="002D2CD2">
      <w:rPr>
        <w:i/>
        <w:sz w:val="20"/>
      </w:rPr>
      <w:t>раздел</w:t>
    </w:r>
    <w:r w:rsidR="00897416">
      <w:rPr>
        <w:i/>
        <w:sz w:val="20"/>
      </w:rPr>
      <w:t xml:space="preserve"> 2.</w:t>
    </w:r>
    <w:r w:rsidR="002D2CD2" w:rsidRPr="002D2CD2">
      <w:rPr>
        <w:i/>
        <w:sz w:val="20"/>
      </w:rPr>
      <w:t xml:space="preserve"> </w:t>
    </w:r>
    <w:r w:rsidR="004366B4">
      <w:rPr>
        <w:i/>
        <w:sz w:val="20"/>
      </w:rPr>
      <w:t>1.</w:t>
    </w:r>
    <w:r w:rsidR="00897416">
      <w:rPr>
        <w:i/>
        <w:sz w:val="20"/>
      </w:rPr>
      <w:t>2</w:t>
    </w:r>
    <w:r w:rsidR="002D2CD2" w:rsidRPr="002D2CD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52F4"/>
    <w:multiLevelType w:val="multilevel"/>
    <w:tmpl w:val="4A0AC45A"/>
    <w:lvl w:ilvl="0">
      <w:start w:val="1"/>
      <w:numFmt w:val="decimal"/>
      <w:lvlText w:val="%1."/>
      <w:lvlJc w:val="left"/>
      <w:pPr>
        <w:ind w:left="1781" w:hanging="93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1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F5E3BC6"/>
    <w:multiLevelType w:val="hybridMultilevel"/>
    <w:tmpl w:val="A86CA2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36F7E"/>
    <w:rsid w:val="00040BFE"/>
    <w:rsid w:val="00043130"/>
    <w:rsid w:val="00043EE0"/>
    <w:rsid w:val="0004784F"/>
    <w:rsid w:val="000479E0"/>
    <w:rsid w:val="00051B9E"/>
    <w:rsid w:val="00053ACD"/>
    <w:rsid w:val="00054E76"/>
    <w:rsid w:val="00057726"/>
    <w:rsid w:val="00057F72"/>
    <w:rsid w:val="00065303"/>
    <w:rsid w:val="0006695B"/>
    <w:rsid w:val="00073B6A"/>
    <w:rsid w:val="0007586C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167BB"/>
    <w:rsid w:val="00126847"/>
    <w:rsid w:val="001434F7"/>
    <w:rsid w:val="00143503"/>
    <w:rsid w:val="001436BC"/>
    <w:rsid w:val="001437FD"/>
    <w:rsid w:val="00144C8B"/>
    <w:rsid w:val="00145962"/>
    <w:rsid w:val="001510BB"/>
    <w:rsid w:val="00153E9A"/>
    <w:rsid w:val="001812F2"/>
    <w:rsid w:val="001924E0"/>
    <w:rsid w:val="001926AC"/>
    <w:rsid w:val="001B13FD"/>
    <w:rsid w:val="001B37A3"/>
    <w:rsid w:val="001B581E"/>
    <w:rsid w:val="001B7F51"/>
    <w:rsid w:val="001C0E1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867"/>
    <w:rsid w:val="002329D6"/>
    <w:rsid w:val="002349A6"/>
    <w:rsid w:val="002472BA"/>
    <w:rsid w:val="00252705"/>
    <w:rsid w:val="00252B9E"/>
    <w:rsid w:val="00257253"/>
    <w:rsid w:val="0027279B"/>
    <w:rsid w:val="00272E2F"/>
    <w:rsid w:val="00277600"/>
    <w:rsid w:val="002829CE"/>
    <w:rsid w:val="002846FC"/>
    <w:rsid w:val="002B7EC6"/>
    <w:rsid w:val="002C1708"/>
    <w:rsid w:val="002C52D3"/>
    <w:rsid w:val="002D2CD2"/>
    <w:rsid w:val="002E102F"/>
    <w:rsid w:val="002E1D13"/>
    <w:rsid w:val="002E4AAD"/>
    <w:rsid w:val="002E7FD7"/>
    <w:rsid w:val="002F1BA0"/>
    <w:rsid w:val="0030410E"/>
    <w:rsid w:val="00306C67"/>
    <w:rsid w:val="003071F2"/>
    <w:rsid w:val="00310C8E"/>
    <w:rsid w:val="00311BA2"/>
    <w:rsid w:val="0031499D"/>
    <w:rsid w:val="003223F3"/>
    <w:rsid w:val="00322EF8"/>
    <w:rsid w:val="00323124"/>
    <w:rsid w:val="00323179"/>
    <w:rsid w:val="00327DC2"/>
    <w:rsid w:val="0033009A"/>
    <w:rsid w:val="00330F84"/>
    <w:rsid w:val="00340BB7"/>
    <w:rsid w:val="00340D88"/>
    <w:rsid w:val="00346E08"/>
    <w:rsid w:val="00351ADB"/>
    <w:rsid w:val="00352406"/>
    <w:rsid w:val="0035472F"/>
    <w:rsid w:val="00355095"/>
    <w:rsid w:val="0035793E"/>
    <w:rsid w:val="00360B0E"/>
    <w:rsid w:val="00361127"/>
    <w:rsid w:val="0036626A"/>
    <w:rsid w:val="00366597"/>
    <w:rsid w:val="00367A84"/>
    <w:rsid w:val="0037307E"/>
    <w:rsid w:val="0037493A"/>
    <w:rsid w:val="00380B7F"/>
    <w:rsid w:val="003830B5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43E2"/>
    <w:rsid w:val="00416BBB"/>
    <w:rsid w:val="00416CFB"/>
    <w:rsid w:val="00423EB5"/>
    <w:rsid w:val="00425DCF"/>
    <w:rsid w:val="00432D47"/>
    <w:rsid w:val="00433072"/>
    <w:rsid w:val="004355A8"/>
    <w:rsid w:val="004366B4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A6794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9B6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2E61"/>
    <w:rsid w:val="005A38E1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0F4D"/>
    <w:rsid w:val="005F61A1"/>
    <w:rsid w:val="00613EDC"/>
    <w:rsid w:val="006155BC"/>
    <w:rsid w:val="006227C6"/>
    <w:rsid w:val="00622BD9"/>
    <w:rsid w:val="00641659"/>
    <w:rsid w:val="00647DB2"/>
    <w:rsid w:val="006629E9"/>
    <w:rsid w:val="0067093E"/>
    <w:rsid w:val="0067734E"/>
    <w:rsid w:val="00680B61"/>
    <w:rsid w:val="00694200"/>
    <w:rsid w:val="006B3625"/>
    <w:rsid w:val="006B405D"/>
    <w:rsid w:val="006B61F6"/>
    <w:rsid w:val="006C4B51"/>
    <w:rsid w:val="006D39EE"/>
    <w:rsid w:val="006E3684"/>
    <w:rsid w:val="006E6452"/>
    <w:rsid w:val="006E7512"/>
    <w:rsid w:val="006F05A3"/>
    <w:rsid w:val="006F1C45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154"/>
    <w:rsid w:val="007A0ACC"/>
    <w:rsid w:val="007A458B"/>
    <w:rsid w:val="007B404E"/>
    <w:rsid w:val="007B697F"/>
    <w:rsid w:val="007C3379"/>
    <w:rsid w:val="007C4382"/>
    <w:rsid w:val="007C54CF"/>
    <w:rsid w:val="007D7B16"/>
    <w:rsid w:val="007E7622"/>
    <w:rsid w:val="007F1D3C"/>
    <w:rsid w:val="007F5D3B"/>
    <w:rsid w:val="00807ED5"/>
    <w:rsid w:val="00811283"/>
    <w:rsid w:val="00823F9A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97416"/>
    <w:rsid w:val="008A5961"/>
    <w:rsid w:val="008A5E0E"/>
    <w:rsid w:val="008B4E73"/>
    <w:rsid w:val="008C7B05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62A9"/>
    <w:rsid w:val="009972F3"/>
    <w:rsid w:val="009A26B7"/>
    <w:rsid w:val="009A27EE"/>
    <w:rsid w:val="009A652F"/>
    <w:rsid w:val="009A6ACF"/>
    <w:rsid w:val="009C4E61"/>
    <w:rsid w:val="009C637C"/>
    <w:rsid w:val="009C7F70"/>
    <w:rsid w:val="009D2032"/>
    <w:rsid w:val="009D31B9"/>
    <w:rsid w:val="009D52B2"/>
    <w:rsid w:val="009E3825"/>
    <w:rsid w:val="009F6AE1"/>
    <w:rsid w:val="009F79B0"/>
    <w:rsid w:val="00A025EA"/>
    <w:rsid w:val="00A02900"/>
    <w:rsid w:val="00A02CAC"/>
    <w:rsid w:val="00A05A52"/>
    <w:rsid w:val="00A06B93"/>
    <w:rsid w:val="00A20713"/>
    <w:rsid w:val="00A210C9"/>
    <w:rsid w:val="00A37CBE"/>
    <w:rsid w:val="00A46F45"/>
    <w:rsid w:val="00A56CAE"/>
    <w:rsid w:val="00A57A7B"/>
    <w:rsid w:val="00A62A51"/>
    <w:rsid w:val="00A66628"/>
    <w:rsid w:val="00A718D9"/>
    <w:rsid w:val="00A7290E"/>
    <w:rsid w:val="00A74A6A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0FB9"/>
    <w:rsid w:val="00B12993"/>
    <w:rsid w:val="00B1525E"/>
    <w:rsid w:val="00B1569F"/>
    <w:rsid w:val="00B20409"/>
    <w:rsid w:val="00B21BBE"/>
    <w:rsid w:val="00B31A54"/>
    <w:rsid w:val="00B31D8F"/>
    <w:rsid w:val="00B330AD"/>
    <w:rsid w:val="00B33EBA"/>
    <w:rsid w:val="00B36C9E"/>
    <w:rsid w:val="00B46BA5"/>
    <w:rsid w:val="00B524D3"/>
    <w:rsid w:val="00B54AEB"/>
    <w:rsid w:val="00B57DE3"/>
    <w:rsid w:val="00B630C4"/>
    <w:rsid w:val="00B6781F"/>
    <w:rsid w:val="00B70130"/>
    <w:rsid w:val="00B75F53"/>
    <w:rsid w:val="00B76F40"/>
    <w:rsid w:val="00B828AD"/>
    <w:rsid w:val="00B855FE"/>
    <w:rsid w:val="00B85D32"/>
    <w:rsid w:val="00BB2BA4"/>
    <w:rsid w:val="00BB4599"/>
    <w:rsid w:val="00BC3A70"/>
    <w:rsid w:val="00BC5464"/>
    <w:rsid w:val="00BC5CFB"/>
    <w:rsid w:val="00BD196F"/>
    <w:rsid w:val="00BD1D36"/>
    <w:rsid w:val="00BF278F"/>
    <w:rsid w:val="00BF35EB"/>
    <w:rsid w:val="00BF716F"/>
    <w:rsid w:val="00BF77E9"/>
    <w:rsid w:val="00C02479"/>
    <w:rsid w:val="00C03A63"/>
    <w:rsid w:val="00C073A3"/>
    <w:rsid w:val="00C11FE6"/>
    <w:rsid w:val="00C212A7"/>
    <w:rsid w:val="00C21585"/>
    <w:rsid w:val="00C23307"/>
    <w:rsid w:val="00C26636"/>
    <w:rsid w:val="00C438F5"/>
    <w:rsid w:val="00C44147"/>
    <w:rsid w:val="00C52908"/>
    <w:rsid w:val="00C55AD2"/>
    <w:rsid w:val="00C62488"/>
    <w:rsid w:val="00C65C47"/>
    <w:rsid w:val="00C7332A"/>
    <w:rsid w:val="00C75C4C"/>
    <w:rsid w:val="00C77AD0"/>
    <w:rsid w:val="00C81353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05F1"/>
    <w:rsid w:val="00D43162"/>
    <w:rsid w:val="00D44213"/>
    <w:rsid w:val="00D54345"/>
    <w:rsid w:val="00D55957"/>
    <w:rsid w:val="00D57EB7"/>
    <w:rsid w:val="00D62D28"/>
    <w:rsid w:val="00D64302"/>
    <w:rsid w:val="00D82055"/>
    <w:rsid w:val="00D84DFB"/>
    <w:rsid w:val="00D8555B"/>
    <w:rsid w:val="00D85B2B"/>
    <w:rsid w:val="00D91435"/>
    <w:rsid w:val="00D91ADE"/>
    <w:rsid w:val="00D93E65"/>
    <w:rsid w:val="00DA22E3"/>
    <w:rsid w:val="00DA4F21"/>
    <w:rsid w:val="00DA5B83"/>
    <w:rsid w:val="00DB2AAF"/>
    <w:rsid w:val="00DB7664"/>
    <w:rsid w:val="00DC0650"/>
    <w:rsid w:val="00DC1C6E"/>
    <w:rsid w:val="00DC38D1"/>
    <w:rsid w:val="00DD1B34"/>
    <w:rsid w:val="00DD7574"/>
    <w:rsid w:val="00DE2BEB"/>
    <w:rsid w:val="00DE49F2"/>
    <w:rsid w:val="00DE5C19"/>
    <w:rsid w:val="00DF7309"/>
    <w:rsid w:val="00DF7E5C"/>
    <w:rsid w:val="00E00A4C"/>
    <w:rsid w:val="00E03A75"/>
    <w:rsid w:val="00E07A98"/>
    <w:rsid w:val="00E13CFF"/>
    <w:rsid w:val="00E14CA8"/>
    <w:rsid w:val="00E21931"/>
    <w:rsid w:val="00E219CC"/>
    <w:rsid w:val="00E2471B"/>
    <w:rsid w:val="00E25DBA"/>
    <w:rsid w:val="00E260FC"/>
    <w:rsid w:val="00E307C3"/>
    <w:rsid w:val="00E31C17"/>
    <w:rsid w:val="00E37636"/>
    <w:rsid w:val="00E37973"/>
    <w:rsid w:val="00E4536A"/>
    <w:rsid w:val="00E56AA3"/>
    <w:rsid w:val="00E604F3"/>
    <w:rsid w:val="00E609FA"/>
    <w:rsid w:val="00E71A8E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1DDC"/>
    <w:rsid w:val="00EB1E23"/>
    <w:rsid w:val="00EB25E3"/>
    <w:rsid w:val="00EC5CA7"/>
    <w:rsid w:val="00EC703D"/>
    <w:rsid w:val="00ED0444"/>
    <w:rsid w:val="00ED2D65"/>
    <w:rsid w:val="00ED44E3"/>
    <w:rsid w:val="00ED4EDD"/>
    <w:rsid w:val="00ED72FB"/>
    <w:rsid w:val="00EE03E3"/>
    <w:rsid w:val="00EE2227"/>
    <w:rsid w:val="00EE2806"/>
    <w:rsid w:val="00EE38AB"/>
    <w:rsid w:val="00EE59FA"/>
    <w:rsid w:val="00EF4C8A"/>
    <w:rsid w:val="00EF52D6"/>
    <w:rsid w:val="00EF54CA"/>
    <w:rsid w:val="00EF7341"/>
    <w:rsid w:val="00EF7D58"/>
    <w:rsid w:val="00F021E7"/>
    <w:rsid w:val="00F0386F"/>
    <w:rsid w:val="00F03A5C"/>
    <w:rsid w:val="00F17E85"/>
    <w:rsid w:val="00F22C68"/>
    <w:rsid w:val="00F2409B"/>
    <w:rsid w:val="00F24E57"/>
    <w:rsid w:val="00F301A5"/>
    <w:rsid w:val="00F33E33"/>
    <w:rsid w:val="00F34644"/>
    <w:rsid w:val="00F5177D"/>
    <w:rsid w:val="00F51909"/>
    <w:rsid w:val="00F54B77"/>
    <w:rsid w:val="00F55ACC"/>
    <w:rsid w:val="00F57B8D"/>
    <w:rsid w:val="00F607EF"/>
    <w:rsid w:val="00F6533B"/>
    <w:rsid w:val="00F779A3"/>
    <w:rsid w:val="00F8370C"/>
    <w:rsid w:val="00F85317"/>
    <w:rsid w:val="00F86B5D"/>
    <w:rsid w:val="00F86CE7"/>
    <w:rsid w:val="00F9166B"/>
    <w:rsid w:val="00F96F29"/>
    <w:rsid w:val="00FA0D3F"/>
    <w:rsid w:val="00FA4EE3"/>
    <w:rsid w:val="00FA65A5"/>
    <w:rsid w:val="00FA7590"/>
    <w:rsid w:val="00FB0C41"/>
    <w:rsid w:val="00FB19F9"/>
    <w:rsid w:val="00FC17B6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024106"/>
    <w:pPr>
      <w:spacing w:after="0" w:line="240" w:lineRule="auto"/>
    </w:pPr>
  </w:style>
  <w:style w:type="table" w:styleId="af4">
    <w:name w:val="Table Grid"/>
    <w:basedOn w:val="a2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Подподпункт"/>
    <w:basedOn w:val="a0"/>
    <w:link w:val="af6"/>
    <w:rsid w:val="00D54345"/>
    <w:pPr>
      <w:tabs>
        <w:tab w:val="num" w:pos="1844"/>
      </w:tabs>
      <w:ind w:left="1844" w:hanging="567"/>
    </w:pPr>
  </w:style>
  <w:style w:type="character" w:customStyle="1" w:styleId="af6">
    <w:name w:val="Подподпункт Знак"/>
    <w:link w:val="af5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">
    <w:name w:val="Обычный+ без отступа"/>
    <w:basedOn w:val="a0"/>
    <w:rsid w:val="002C52D3"/>
    <w:pPr>
      <w:numPr>
        <w:numId w:val="4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Tableheader">
    <w:name w:val="Table_header"/>
    <w:basedOn w:val="a0"/>
    <w:rsid w:val="00272E2F"/>
    <w:pPr>
      <w:spacing w:line="240" w:lineRule="auto"/>
      <w:ind w:firstLine="0"/>
    </w:pPr>
    <w:rPr>
      <w:rFonts w:eastAsia="Calibri"/>
      <w:b/>
      <w:bCs/>
      <w:snapToGrid/>
      <w:sz w:val="20"/>
    </w:rPr>
  </w:style>
  <w:style w:type="paragraph" w:customStyle="1" w:styleId="af7">
    <w:name w:val="Таблица шапка"/>
    <w:basedOn w:val="a0"/>
    <w:rsid w:val="004366B4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66B69-4F9A-497C-B63D-CDCECD70B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144</cp:revision>
  <cp:lastPrinted>2018-09-10T06:43:00Z</cp:lastPrinted>
  <dcterms:created xsi:type="dcterms:W3CDTF">2015-02-16T03:49:00Z</dcterms:created>
  <dcterms:modified xsi:type="dcterms:W3CDTF">2018-09-13T03:15:00Z</dcterms:modified>
</cp:coreProperties>
</file>