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E1C" w:rsidRDefault="00D97E1C" w:rsidP="00D97E1C">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3E4296F1" wp14:editId="1BA5837B">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97E1C" w:rsidRDefault="00D97E1C" w:rsidP="00D97E1C">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97E1C" w:rsidRDefault="00D97E1C" w:rsidP="00D97E1C">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97E1C" w:rsidRPr="00DE60DA" w:rsidRDefault="00D97E1C" w:rsidP="00D97E1C">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D97E1C" w:rsidRPr="00264AA3" w:rsidRDefault="00D97E1C" w:rsidP="00D97E1C">
      <w:pPr>
        <w:spacing w:after="0" w:line="240" w:lineRule="auto"/>
        <w:ind w:left="4678" w:hanging="11"/>
        <w:jc w:val="right"/>
        <w:rPr>
          <w:rFonts w:ascii="Times New Roman" w:hAnsi="Times New Roman" w:cs="Times New Roman"/>
          <w:sz w:val="28"/>
          <w:szCs w:val="28"/>
        </w:rPr>
      </w:pPr>
      <w:r w:rsidRPr="00264AA3">
        <w:rPr>
          <w:rFonts w:ascii="Times New Roman" w:hAnsi="Times New Roman" w:cs="Times New Roman"/>
          <w:sz w:val="28"/>
          <w:szCs w:val="28"/>
        </w:rPr>
        <w:t>«</w:t>
      </w:r>
      <w:r w:rsidRPr="00264AA3">
        <w:rPr>
          <w:rFonts w:ascii="Times New Roman" w:eastAsia="Times New Roman" w:hAnsi="Times New Roman" w:cs="Times New Roman"/>
          <w:snapToGrid w:val="0"/>
          <w:sz w:val="26"/>
          <w:szCs w:val="26"/>
          <w:lang w:eastAsia="ru-RU"/>
        </w:rPr>
        <w:t>УТВЕРЖДАЮ</w:t>
      </w:r>
      <w:r w:rsidRPr="00264AA3">
        <w:rPr>
          <w:rFonts w:ascii="Times New Roman" w:hAnsi="Times New Roman" w:cs="Times New Roman"/>
          <w:sz w:val="28"/>
          <w:szCs w:val="28"/>
        </w:rPr>
        <w:t>»</w:t>
      </w:r>
    </w:p>
    <w:p w:rsidR="00D97E1C" w:rsidRPr="00264AA3" w:rsidRDefault="00D97E1C" w:rsidP="00D97E1C">
      <w:pPr>
        <w:spacing w:after="0" w:line="240" w:lineRule="auto"/>
        <w:ind w:left="4395" w:hanging="11"/>
        <w:jc w:val="right"/>
        <w:rPr>
          <w:rFonts w:ascii="Times New Roman" w:eastAsia="Times New Roman" w:hAnsi="Times New Roman" w:cs="Times New Roman"/>
          <w:snapToGrid w:val="0"/>
          <w:sz w:val="26"/>
          <w:szCs w:val="26"/>
          <w:lang w:eastAsia="ru-RU"/>
        </w:rPr>
      </w:pPr>
      <w:r w:rsidRPr="00264AA3">
        <w:rPr>
          <w:rFonts w:ascii="Times New Roman" w:eastAsia="Times New Roman" w:hAnsi="Times New Roman" w:cs="Times New Roman"/>
          <w:snapToGrid w:val="0"/>
          <w:sz w:val="26"/>
          <w:szCs w:val="26"/>
          <w:lang w:eastAsia="ru-RU"/>
        </w:rPr>
        <w:t>Председатель</w:t>
      </w:r>
      <w:r w:rsidRPr="00264AA3">
        <w:rPr>
          <w:rFonts w:ascii="Times New Roman" w:hAnsi="Times New Roman" w:cs="Times New Roman"/>
          <w:sz w:val="28"/>
          <w:szCs w:val="28"/>
        </w:rPr>
        <w:t xml:space="preserve"> </w:t>
      </w:r>
      <w:r w:rsidRPr="00264AA3">
        <w:rPr>
          <w:rFonts w:ascii="Times New Roman" w:eastAsia="Times New Roman" w:hAnsi="Times New Roman" w:cs="Times New Roman"/>
          <w:snapToGrid w:val="0"/>
          <w:sz w:val="26"/>
          <w:szCs w:val="26"/>
          <w:lang w:eastAsia="ru-RU"/>
        </w:rPr>
        <w:t xml:space="preserve">закупочной комиссии </w:t>
      </w:r>
    </w:p>
    <w:p w:rsidR="00D97E1C" w:rsidRPr="00264AA3" w:rsidRDefault="00D97E1C" w:rsidP="00D97E1C">
      <w:pPr>
        <w:spacing w:after="0" w:line="240" w:lineRule="auto"/>
        <w:ind w:left="4395" w:hanging="11"/>
        <w:jc w:val="right"/>
        <w:rPr>
          <w:rFonts w:ascii="Times New Roman" w:eastAsia="Times New Roman" w:hAnsi="Times New Roman" w:cs="Times New Roman"/>
          <w:snapToGrid w:val="0"/>
          <w:sz w:val="26"/>
          <w:szCs w:val="26"/>
          <w:lang w:eastAsia="ru-RU"/>
        </w:rPr>
      </w:pPr>
      <w:r w:rsidRPr="00264AA3">
        <w:rPr>
          <w:rFonts w:ascii="Times New Roman" w:eastAsia="Times New Roman" w:hAnsi="Times New Roman" w:cs="Times New Roman"/>
          <w:snapToGrid w:val="0"/>
          <w:sz w:val="26"/>
          <w:szCs w:val="26"/>
          <w:lang w:eastAsia="ru-RU"/>
        </w:rPr>
        <w:t>1 уровня АО «ДРСК»</w:t>
      </w:r>
    </w:p>
    <w:p w:rsidR="00D97E1C" w:rsidRPr="00264AA3" w:rsidRDefault="00D97E1C" w:rsidP="00D97E1C">
      <w:pPr>
        <w:spacing w:after="0" w:line="240" w:lineRule="auto"/>
        <w:ind w:left="4395" w:hanging="11"/>
        <w:jc w:val="right"/>
        <w:rPr>
          <w:rFonts w:ascii="Times New Roman" w:eastAsia="Times New Roman" w:hAnsi="Times New Roman" w:cs="Times New Roman"/>
          <w:snapToGrid w:val="0"/>
          <w:sz w:val="26"/>
          <w:szCs w:val="26"/>
          <w:lang w:eastAsia="ru-RU"/>
        </w:rPr>
      </w:pPr>
    </w:p>
    <w:p w:rsidR="00D97E1C" w:rsidRPr="00264AA3" w:rsidRDefault="00D97E1C" w:rsidP="00D97E1C">
      <w:pPr>
        <w:spacing w:after="0" w:line="240" w:lineRule="auto"/>
        <w:ind w:left="4395" w:hanging="11"/>
        <w:jc w:val="right"/>
        <w:rPr>
          <w:rFonts w:ascii="Times New Roman" w:eastAsia="Times New Roman" w:hAnsi="Times New Roman" w:cs="Times New Roman"/>
          <w:snapToGrid w:val="0"/>
          <w:sz w:val="26"/>
          <w:szCs w:val="26"/>
          <w:lang w:eastAsia="ru-RU"/>
        </w:rPr>
      </w:pPr>
      <w:r w:rsidRPr="00264AA3">
        <w:rPr>
          <w:rFonts w:ascii="Times New Roman" w:eastAsia="Times New Roman" w:hAnsi="Times New Roman" w:cs="Times New Roman"/>
          <w:snapToGrid w:val="0"/>
          <w:sz w:val="26"/>
          <w:szCs w:val="26"/>
          <w:lang w:eastAsia="ru-RU"/>
        </w:rPr>
        <w:t xml:space="preserve">__________________ </w:t>
      </w:r>
      <w:proofErr w:type="spellStart"/>
      <w:r w:rsidRPr="00264AA3">
        <w:rPr>
          <w:rFonts w:ascii="Times New Roman" w:eastAsia="Times New Roman" w:hAnsi="Times New Roman" w:cs="Times New Roman"/>
          <w:snapToGrid w:val="0"/>
          <w:sz w:val="26"/>
          <w:szCs w:val="26"/>
          <w:lang w:eastAsia="ru-RU"/>
        </w:rPr>
        <w:t>Юхимук</w:t>
      </w:r>
      <w:proofErr w:type="spellEnd"/>
      <w:r w:rsidRPr="00264AA3">
        <w:rPr>
          <w:rFonts w:ascii="Times New Roman" w:eastAsia="Times New Roman" w:hAnsi="Times New Roman" w:cs="Times New Roman"/>
          <w:snapToGrid w:val="0"/>
          <w:sz w:val="26"/>
          <w:szCs w:val="26"/>
          <w:lang w:eastAsia="ru-RU"/>
        </w:rPr>
        <w:t xml:space="preserve"> В.А.</w:t>
      </w:r>
    </w:p>
    <w:p w:rsidR="00D97E1C" w:rsidRPr="00642D7F" w:rsidRDefault="00D97E1C" w:rsidP="00D97E1C">
      <w:pPr>
        <w:spacing w:after="0" w:line="240" w:lineRule="auto"/>
        <w:ind w:left="4395" w:hanging="11"/>
        <w:contextualSpacing/>
        <w:jc w:val="right"/>
        <w:rPr>
          <w:rFonts w:ascii="Times New Roman" w:eastAsia="Times New Roman" w:hAnsi="Times New Roman" w:cs="Times New Roman"/>
          <w:snapToGrid w:val="0"/>
          <w:sz w:val="26"/>
          <w:szCs w:val="26"/>
          <w:lang w:eastAsia="ru-RU"/>
        </w:rPr>
      </w:pPr>
      <w:r w:rsidRPr="00642D7F">
        <w:rPr>
          <w:rFonts w:ascii="Times New Roman" w:eastAsia="Times New Roman" w:hAnsi="Times New Roman" w:cs="Times New Roman"/>
          <w:snapToGrid w:val="0"/>
          <w:sz w:val="26"/>
          <w:szCs w:val="26"/>
          <w:lang w:eastAsia="ru-RU"/>
        </w:rPr>
        <w:t xml:space="preserve">«___» _______________ 2018 год </w:t>
      </w:r>
    </w:p>
    <w:p w:rsidR="00D97E1C" w:rsidRPr="00642D7F" w:rsidRDefault="00D97E1C" w:rsidP="00D97E1C">
      <w:pPr>
        <w:spacing w:after="0" w:line="240" w:lineRule="auto"/>
        <w:ind w:left="4678"/>
        <w:contextualSpacing/>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 xml:space="preserve">№ </w:t>
      </w:r>
      <w:r w:rsidR="00FC3860">
        <w:rPr>
          <w:snapToGrid w:val="0"/>
          <w:sz w:val="26"/>
          <w:szCs w:val="26"/>
        </w:rPr>
        <w:t>0</w:t>
      </w:r>
      <w:r w:rsidR="00DA131A">
        <w:rPr>
          <w:snapToGrid w:val="0"/>
          <w:sz w:val="26"/>
          <w:szCs w:val="26"/>
        </w:rPr>
        <w:t>2</w:t>
      </w:r>
      <w:r w:rsidRPr="00567FEC">
        <w:rPr>
          <w:snapToGrid w:val="0"/>
          <w:sz w:val="26"/>
          <w:szCs w:val="26"/>
        </w:rPr>
        <w:t>/М</w:t>
      </w:r>
      <w:r w:rsidR="009826B3">
        <w:rPr>
          <w:snapToGrid w:val="0"/>
          <w:sz w:val="26"/>
          <w:szCs w:val="26"/>
        </w:rPr>
        <w:t>КС</w:t>
      </w:r>
      <w:r w:rsidRPr="00567FEC">
        <w:rPr>
          <w:snapToGrid w:val="0"/>
          <w:sz w:val="26"/>
          <w:szCs w:val="26"/>
        </w:rPr>
        <w:t xml:space="preserve">                                                           </w:t>
      </w:r>
      <w:r w:rsidR="00567FEC">
        <w:rPr>
          <w:snapToGrid w:val="0"/>
          <w:sz w:val="26"/>
          <w:szCs w:val="26"/>
        </w:rPr>
        <w:t xml:space="preserve">           </w:t>
      </w:r>
      <w:r w:rsidRPr="00567FEC">
        <w:rPr>
          <w:snapToGrid w:val="0"/>
          <w:sz w:val="26"/>
          <w:szCs w:val="26"/>
        </w:rPr>
        <w:t xml:space="preserve"> от «</w:t>
      </w:r>
      <w:r w:rsidR="007137B8">
        <w:rPr>
          <w:snapToGrid w:val="0"/>
          <w:sz w:val="26"/>
          <w:szCs w:val="26"/>
        </w:rPr>
        <w:t xml:space="preserve"> 20</w:t>
      </w:r>
      <w:r w:rsidR="00567FEC">
        <w:rPr>
          <w:snapToGrid w:val="0"/>
          <w:sz w:val="26"/>
          <w:szCs w:val="26"/>
        </w:rPr>
        <w:t xml:space="preserve">  </w:t>
      </w:r>
      <w:r w:rsidRPr="00567FEC">
        <w:rPr>
          <w:snapToGrid w:val="0"/>
          <w:sz w:val="26"/>
          <w:szCs w:val="26"/>
        </w:rPr>
        <w:t xml:space="preserve">» </w:t>
      </w:r>
      <w:r w:rsidR="00915EEA">
        <w:rPr>
          <w:snapToGrid w:val="0"/>
          <w:sz w:val="26"/>
          <w:szCs w:val="26"/>
        </w:rPr>
        <w:t>августа</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proofErr w:type="gramStart"/>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roofErr w:type="gramEnd"/>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proofErr w:type="spellStart"/>
      <w:r w:rsidR="006407BD" w:rsidRPr="00933518">
        <w:rPr>
          <w:snapToGrid w:val="0"/>
          <w:sz w:val="26"/>
          <w:szCs w:val="26"/>
        </w:rPr>
        <w:t>Терёшкина</w:t>
      </w:r>
      <w:proofErr w:type="spellEnd"/>
      <w:r w:rsidR="006407BD" w:rsidRPr="00933518">
        <w:rPr>
          <w:snapToGrid w:val="0"/>
          <w:sz w:val="26"/>
          <w:szCs w:val="26"/>
        </w:rPr>
        <w:t xml:space="preserve"> </w:t>
      </w:r>
      <w:proofErr w:type="spellStart"/>
      <w:r w:rsidR="006407BD" w:rsidRPr="00933518">
        <w:rPr>
          <w:snapToGrid w:val="0"/>
          <w:sz w:val="26"/>
          <w:szCs w:val="26"/>
        </w:rPr>
        <w:t>Гузалия</w:t>
      </w:r>
      <w:proofErr w:type="spellEnd"/>
      <w:r w:rsidR="006407BD" w:rsidRPr="00933518">
        <w:rPr>
          <w:snapToGrid w:val="0"/>
          <w:sz w:val="26"/>
          <w:szCs w:val="26"/>
        </w:rPr>
        <w:t xml:space="preserve"> </w:t>
      </w:r>
      <w:proofErr w:type="spellStart"/>
      <w:r w:rsidR="006407BD" w:rsidRPr="00933518">
        <w:rPr>
          <w:snapToGrid w:val="0"/>
          <w:sz w:val="26"/>
          <w:szCs w:val="26"/>
        </w:rPr>
        <w:t>Мавлимьяновна</w:t>
      </w:r>
      <w:proofErr w:type="spellEnd"/>
      <w:r w:rsidR="006407BD" w:rsidRPr="00933518">
        <w:rPr>
          <w:snapToGrid w:val="0"/>
          <w:sz w:val="26"/>
          <w:szCs w:val="26"/>
        </w:rPr>
        <w:t xml:space="preserve">, тел. </w:t>
      </w:r>
      <w:r w:rsidR="00567FEC">
        <w:rPr>
          <w:snapToGrid w:val="0"/>
          <w:sz w:val="26"/>
          <w:szCs w:val="26"/>
        </w:rPr>
        <w:br/>
      </w:r>
      <w:r w:rsidR="006407BD" w:rsidRPr="00933518">
        <w:rPr>
          <w:snapToGrid w:val="0"/>
          <w:sz w:val="26"/>
          <w:szCs w:val="26"/>
        </w:rPr>
        <w:t xml:space="preserve">8 (4162) 397-260,  </w:t>
      </w:r>
      <w:r w:rsidR="006407BD" w:rsidRPr="00933518">
        <w:rPr>
          <w:snapToGrid w:val="0"/>
          <w:sz w:val="26"/>
          <w:szCs w:val="26"/>
          <w:lang w:val="en-US"/>
        </w:rPr>
        <w:t>e</w:t>
      </w:r>
      <w:r w:rsidR="006407BD" w:rsidRPr="00933518">
        <w:rPr>
          <w:snapToGrid w:val="0"/>
          <w:sz w:val="26"/>
          <w:szCs w:val="26"/>
        </w:rPr>
        <w:t>-mail:</w:t>
      </w:r>
      <w:hyperlink r:id="rId10" w:history="1">
        <w:r w:rsidR="006407BD" w:rsidRPr="00933518">
          <w:rPr>
            <w:rStyle w:val="ac"/>
            <w:snapToGrid w:val="0"/>
            <w:sz w:val="26"/>
            <w:szCs w:val="26"/>
          </w:rPr>
          <w:t>okzt3@drsk.ru</w:t>
        </w:r>
      </w:hyperlink>
    </w:p>
    <w:p w:rsidR="00702A87" w:rsidRPr="0046740B" w:rsidRDefault="00702A87" w:rsidP="00D97E1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w:t>
      </w:r>
      <w:r w:rsidR="004E2EB4" w:rsidRPr="0046740B">
        <w:rPr>
          <w:sz w:val="26"/>
          <w:szCs w:val="26"/>
          <w:u w:val="single"/>
        </w:rPr>
        <w:t>договора</w:t>
      </w:r>
      <w:r w:rsidRPr="0046740B">
        <w:rPr>
          <w:sz w:val="26"/>
          <w:szCs w:val="26"/>
          <w:u w:val="single"/>
        </w:rPr>
        <w:t>:</w:t>
      </w:r>
      <w:r w:rsidRPr="0046740B">
        <w:rPr>
          <w:sz w:val="26"/>
          <w:szCs w:val="26"/>
        </w:rPr>
        <w:t xml:space="preserve"> </w:t>
      </w:r>
      <w:r w:rsidR="00E828CD" w:rsidRPr="0046740B">
        <w:rPr>
          <w:sz w:val="26"/>
          <w:szCs w:val="26"/>
        </w:rPr>
        <w:t>открытый запрос предложений на право  заключения</w:t>
      </w:r>
      <w:r w:rsidR="00933518" w:rsidRPr="0046740B">
        <w:rPr>
          <w:sz w:val="26"/>
          <w:szCs w:val="26"/>
        </w:rPr>
        <w:t xml:space="preserve"> </w:t>
      </w:r>
      <w:r w:rsidR="00E828CD" w:rsidRPr="0046740B">
        <w:rPr>
          <w:sz w:val="26"/>
          <w:szCs w:val="26"/>
        </w:rPr>
        <w:t xml:space="preserve">договора поставки: </w:t>
      </w:r>
      <w:r w:rsidR="00DA131A" w:rsidRPr="00DA131A">
        <w:rPr>
          <w:i/>
          <w:sz w:val="26"/>
          <w:szCs w:val="26"/>
        </w:rPr>
        <w:t>Железобетонные изделия подст</w:t>
      </w:r>
      <w:bookmarkStart w:id="0" w:name="_GoBack"/>
      <w:bookmarkEnd w:id="0"/>
      <w:r w:rsidR="00DA131A" w:rsidRPr="00DA131A">
        <w:rPr>
          <w:i/>
          <w:sz w:val="26"/>
          <w:szCs w:val="26"/>
        </w:rPr>
        <w:t>анционные</w:t>
      </w:r>
      <w:r w:rsidR="00DA131A">
        <w:rPr>
          <w:i/>
          <w:sz w:val="26"/>
          <w:szCs w:val="26"/>
        </w:rPr>
        <w:t xml:space="preserve"> </w:t>
      </w:r>
      <w:r w:rsidR="009826B3">
        <w:rPr>
          <w:i/>
          <w:sz w:val="26"/>
          <w:szCs w:val="26"/>
        </w:rPr>
        <w:t xml:space="preserve">для нужд </w:t>
      </w:r>
      <w:r w:rsidR="0046740B" w:rsidRPr="0046740B">
        <w:rPr>
          <w:i/>
          <w:sz w:val="26"/>
          <w:szCs w:val="26"/>
        </w:rPr>
        <w:t xml:space="preserve"> филиала АО «ДРСК»</w:t>
      </w:r>
      <w:r w:rsidR="009826B3">
        <w:rPr>
          <w:i/>
          <w:sz w:val="26"/>
          <w:szCs w:val="26"/>
        </w:rPr>
        <w:t xml:space="preserve"> «</w:t>
      </w:r>
      <w:r w:rsidR="00DA131A">
        <w:rPr>
          <w:i/>
          <w:sz w:val="26"/>
          <w:szCs w:val="26"/>
        </w:rPr>
        <w:t>Амурские</w:t>
      </w:r>
      <w:r w:rsidR="009826B3">
        <w:rPr>
          <w:i/>
          <w:sz w:val="26"/>
          <w:szCs w:val="26"/>
        </w:rPr>
        <w:t xml:space="preserve"> электрические сети»</w:t>
      </w:r>
      <w:r w:rsidR="0046740B" w:rsidRPr="0046740B">
        <w:rPr>
          <w:i/>
          <w:sz w:val="26"/>
          <w:szCs w:val="26"/>
        </w:rPr>
        <w:t xml:space="preserve"> </w:t>
      </w:r>
      <w:r w:rsidRPr="0046740B">
        <w:rPr>
          <w:i/>
          <w:sz w:val="26"/>
          <w:szCs w:val="26"/>
        </w:rPr>
        <w:t xml:space="preserve">(Лот № </w:t>
      </w:r>
      <w:r w:rsidR="009826B3">
        <w:rPr>
          <w:i/>
          <w:sz w:val="26"/>
          <w:szCs w:val="26"/>
        </w:rPr>
        <w:t>1</w:t>
      </w:r>
      <w:r w:rsidR="00DA131A">
        <w:rPr>
          <w:i/>
          <w:sz w:val="26"/>
          <w:szCs w:val="26"/>
        </w:rPr>
        <w:t>2</w:t>
      </w:r>
      <w:r w:rsidR="009826B3">
        <w:rPr>
          <w:i/>
          <w:sz w:val="26"/>
          <w:szCs w:val="26"/>
        </w:rPr>
        <w:t>.1</w:t>
      </w:r>
      <w:r w:rsidR="00196D77" w:rsidRPr="0046740B">
        <w:rPr>
          <w:i/>
          <w:sz w:val="26"/>
          <w:szCs w:val="26"/>
        </w:rPr>
        <w:t>)</w:t>
      </w:r>
      <w:r w:rsidRPr="0046740B">
        <w:rPr>
          <w:i/>
          <w:sz w:val="26"/>
          <w:szCs w:val="26"/>
        </w:rPr>
        <w:t>.</w:t>
      </w:r>
    </w:p>
    <w:p w:rsidR="00126533" w:rsidRPr="00DA131A" w:rsidRDefault="004F51C4" w:rsidP="00567FEC">
      <w:pPr>
        <w:pStyle w:val="a"/>
        <w:numPr>
          <w:ilvl w:val="0"/>
          <w:numId w:val="2"/>
        </w:numPr>
        <w:tabs>
          <w:tab w:val="left" w:pos="567"/>
          <w:tab w:val="num" w:pos="1134"/>
        </w:tabs>
        <w:spacing w:before="0" w:line="240" w:lineRule="auto"/>
        <w:ind w:left="0" w:firstLine="0"/>
        <w:contextualSpacing/>
        <w:rPr>
          <w:b/>
          <w:i/>
          <w:sz w:val="26"/>
          <w:szCs w:val="26"/>
          <w:shd w:val="clear" w:color="auto" w:fill="FFFF99"/>
        </w:rPr>
      </w:pPr>
      <w:r w:rsidRPr="00DA131A">
        <w:rPr>
          <w:bCs/>
          <w:snapToGrid w:val="0"/>
          <w:sz w:val="26"/>
          <w:szCs w:val="26"/>
          <w:u w:val="single"/>
        </w:rPr>
        <w:t>Участники закупки:</w:t>
      </w:r>
      <w:r w:rsidRPr="00DA131A">
        <w:rPr>
          <w:bCs/>
          <w:snapToGrid w:val="0"/>
          <w:sz w:val="26"/>
          <w:szCs w:val="26"/>
        </w:rPr>
        <w:t xml:space="preserve"> </w:t>
      </w:r>
      <w:r w:rsidR="00DA131A" w:rsidRPr="00DA131A">
        <w:rPr>
          <w:bCs/>
          <w:snapToGrid w:val="0"/>
          <w:sz w:val="26"/>
          <w:szCs w:val="26"/>
        </w:rPr>
        <w:t>Участвовать в закупке могут  л</w:t>
      </w:r>
      <w:r w:rsidR="00DA131A" w:rsidRPr="00DA131A">
        <w:rPr>
          <w:snapToGrid w:val="0"/>
          <w:sz w:val="26"/>
          <w:szCs w:val="26"/>
        </w:rPr>
        <w:t>юбые заинтересованные лица</w:t>
      </w:r>
      <w:r w:rsidR="009826B3" w:rsidRPr="00DA131A">
        <w:rPr>
          <w:b/>
          <w:bCs/>
          <w:i/>
          <w:snapToGrid w:val="0"/>
          <w:sz w:val="26"/>
          <w:szCs w:val="26"/>
        </w:rPr>
        <w:t>.</w:t>
      </w: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1"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D97E1C">
        <w:rPr>
          <w:rFonts w:ascii="Times New Roman" w:hAnsi="Times New Roman" w:cs="Times New Roman"/>
          <w:sz w:val="26"/>
          <w:szCs w:val="26"/>
        </w:rPr>
        <w:t>7 002 200,00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D97E1C">
        <w:rPr>
          <w:rFonts w:ascii="Times New Roman" w:hAnsi="Times New Roman" w:cs="Times New Roman"/>
          <w:sz w:val="26"/>
          <w:szCs w:val="26"/>
        </w:rPr>
        <w:t>8 262 596,00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с учетом НДС.</w:t>
      </w:r>
    </w:p>
    <w:p w:rsidR="00E5269B" w:rsidRDefault="00702A87" w:rsidP="0046740B">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196D77" w:rsidRPr="00933518">
        <w:rPr>
          <w:sz w:val="26"/>
          <w:szCs w:val="26"/>
        </w:rPr>
        <w:t xml:space="preserve">с </w:t>
      </w:r>
      <w:r w:rsidR="00FC2193">
        <w:rPr>
          <w:b/>
          <w:i/>
          <w:snapToGrid w:val="0"/>
          <w:sz w:val="26"/>
          <w:szCs w:val="26"/>
          <w:lang w:eastAsia="en-US"/>
        </w:rPr>
        <w:t>20</w:t>
      </w:r>
      <w:r w:rsidR="00915EEA">
        <w:rPr>
          <w:b/>
          <w:i/>
          <w:snapToGrid w:val="0"/>
          <w:sz w:val="26"/>
          <w:szCs w:val="26"/>
          <w:lang w:eastAsia="en-US"/>
        </w:rPr>
        <w:t>.08</w:t>
      </w:r>
      <w:r w:rsidR="0046740B">
        <w:rPr>
          <w:b/>
          <w:i/>
          <w:snapToGrid w:val="0"/>
          <w:sz w:val="26"/>
          <w:szCs w:val="26"/>
          <w:lang w:eastAsia="en-US"/>
        </w:rPr>
        <w:t>.20</w:t>
      </w:r>
      <w:r w:rsidR="00196D77" w:rsidRPr="00933518">
        <w:rPr>
          <w:b/>
          <w:i/>
          <w:snapToGrid w:val="0"/>
          <w:sz w:val="26"/>
          <w:szCs w:val="26"/>
          <w:lang w:eastAsia="en-US"/>
        </w:rPr>
        <w:t>18г.</w:t>
      </w:r>
      <w:r w:rsidR="00196D77" w:rsidRPr="00933518">
        <w:rPr>
          <w:sz w:val="26"/>
          <w:szCs w:val="26"/>
        </w:rPr>
        <w:t xml:space="preserve">   </w:t>
      </w:r>
      <w:r w:rsidR="00196D77" w:rsidRPr="00933518">
        <w:rPr>
          <w:sz w:val="26"/>
          <w:szCs w:val="26"/>
        </w:rPr>
        <w:br/>
      </w:r>
      <w:r w:rsidR="00196D77" w:rsidRPr="00933518">
        <w:rPr>
          <w:b/>
          <w:i/>
          <w:sz w:val="26"/>
          <w:szCs w:val="26"/>
        </w:rPr>
        <w:t xml:space="preserve">по </w:t>
      </w:r>
      <w:r w:rsidR="00FC2193">
        <w:rPr>
          <w:b/>
          <w:i/>
          <w:sz w:val="26"/>
          <w:szCs w:val="26"/>
        </w:rPr>
        <w:t>31</w:t>
      </w:r>
      <w:r w:rsidR="0046740B">
        <w:rPr>
          <w:b/>
          <w:i/>
          <w:sz w:val="26"/>
          <w:szCs w:val="26"/>
        </w:rPr>
        <w:t>.</w:t>
      </w:r>
      <w:r w:rsidR="00D97E1C">
        <w:rPr>
          <w:b/>
          <w:i/>
          <w:sz w:val="26"/>
          <w:szCs w:val="26"/>
        </w:rPr>
        <w:t>08.</w:t>
      </w:r>
      <w:r w:rsidR="00196D77" w:rsidRPr="00933518">
        <w:rPr>
          <w:b/>
          <w:i/>
          <w:sz w:val="26"/>
          <w:szCs w:val="26"/>
        </w:rPr>
        <w:t>2018</w:t>
      </w:r>
      <w:r w:rsidR="00196D77" w:rsidRPr="00933518">
        <w:rPr>
          <w:b/>
          <w:i/>
          <w:snapToGrid w:val="0"/>
          <w:sz w:val="26"/>
          <w:szCs w:val="26"/>
          <w:lang w:eastAsia="en-US"/>
        </w:rPr>
        <w:t>г.</w:t>
      </w: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 xml:space="preserve">Порядок предоставления Документации о закупке: </w:t>
      </w:r>
      <w:r w:rsidRPr="00933518">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lastRenderedPageBreak/>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 xml:space="preserve">нформация о форме, размере и порядке </w:t>
      </w:r>
      <w:proofErr w:type="gramStart"/>
      <w:r w:rsidRPr="00933518">
        <w:rPr>
          <w:sz w:val="26"/>
          <w:szCs w:val="26"/>
        </w:rPr>
        <w:t>предоставления обеспечения исполнения обязательств Участника закупки</w:t>
      </w:r>
      <w:proofErr w:type="gramEnd"/>
      <w:r w:rsidRPr="00933518">
        <w:rPr>
          <w:sz w:val="26"/>
          <w:szCs w:val="26"/>
        </w:rPr>
        <w:t xml:space="preserve"> приведен</w:t>
      </w:r>
      <w:r w:rsidR="00693B9C" w:rsidRPr="00933518">
        <w:rPr>
          <w:sz w:val="26"/>
          <w:szCs w:val="26"/>
        </w:rPr>
        <w:t>а</w:t>
      </w:r>
      <w:r w:rsidRPr="00933518">
        <w:rPr>
          <w:sz w:val="26"/>
          <w:szCs w:val="26"/>
        </w:rPr>
        <w:t xml:space="preserve"> в Документации о закупке.</w:t>
      </w: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FC2193">
        <w:rPr>
          <w:b/>
          <w:i/>
          <w:snapToGrid w:val="0"/>
          <w:sz w:val="26"/>
          <w:szCs w:val="26"/>
          <w:lang w:eastAsia="en-US"/>
        </w:rPr>
        <w:t>20</w:t>
      </w:r>
      <w:r w:rsidR="00915EEA">
        <w:rPr>
          <w:b/>
          <w:i/>
          <w:snapToGrid w:val="0"/>
          <w:sz w:val="26"/>
          <w:szCs w:val="26"/>
          <w:lang w:eastAsia="en-US"/>
        </w:rPr>
        <w:t>.08</w:t>
      </w:r>
      <w:r w:rsidR="0046740B">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roofErr w:type="gramStart"/>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FC2193">
        <w:rPr>
          <w:rFonts w:eastAsiaTheme="minorHAnsi"/>
          <w:b/>
          <w:i/>
          <w:sz w:val="26"/>
          <w:szCs w:val="26"/>
          <w:lang w:eastAsia="en-US"/>
        </w:rPr>
        <w:t>31</w:t>
      </w:r>
      <w:r w:rsidR="00915EEA">
        <w:rPr>
          <w:rFonts w:eastAsiaTheme="minorHAnsi"/>
          <w:b/>
          <w:i/>
          <w:sz w:val="26"/>
          <w:szCs w:val="26"/>
          <w:lang w:eastAsia="en-US"/>
        </w:rPr>
        <w:t>.08</w:t>
      </w:r>
      <w:r w:rsidR="0046740B">
        <w:rPr>
          <w:rFonts w:eastAsiaTheme="minorHAnsi"/>
          <w:b/>
          <w:i/>
          <w:sz w:val="26"/>
          <w:szCs w:val="26"/>
          <w:lang w:eastAsia="en-US"/>
        </w:rPr>
        <w:t>.</w:t>
      </w:r>
      <w:r w:rsidR="005A1E85" w:rsidRPr="00933518">
        <w:rPr>
          <w:rFonts w:eastAsiaTheme="minorHAnsi"/>
          <w:b/>
          <w:i/>
          <w:sz w:val="26"/>
          <w:szCs w:val="26"/>
          <w:lang w:eastAsia="en-US"/>
        </w:rPr>
        <w:t>2018 года</w:t>
      </w:r>
      <w:proofErr w:type="gramEnd"/>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1"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FC2193">
        <w:rPr>
          <w:b/>
          <w:i/>
          <w:snapToGrid w:val="0"/>
          <w:sz w:val="26"/>
          <w:szCs w:val="26"/>
          <w:lang w:eastAsia="en-US"/>
        </w:rPr>
        <w:t>31</w:t>
      </w:r>
      <w:r w:rsidR="00915EEA">
        <w:rPr>
          <w:b/>
          <w:i/>
          <w:snapToGrid w:val="0"/>
          <w:sz w:val="26"/>
          <w:szCs w:val="26"/>
          <w:lang w:eastAsia="en-US"/>
        </w:rPr>
        <w:t>.08</w:t>
      </w:r>
      <w:r w:rsidR="0046740B">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2" w:history="1">
        <w:hyperlink r:id="rId13" w:history="1">
          <w:r w:rsidR="005A1E85" w:rsidRPr="00933518">
            <w:rPr>
              <w:rStyle w:val="ac"/>
              <w:sz w:val="26"/>
              <w:szCs w:val="26"/>
            </w:rPr>
            <w:t>https://rushydro.roseltorg.ru</w:t>
          </w:r>
        </w:hyperlink>
        <w:r w:rsidR="005A1E85" w:rsidRPr="00933518">
          <w:rPr>
            <w:sz w:val="26"/>
            <w:szCs w:val="26"/>
          </w:rPr>
          <w:t>.</w:t>
        </w:r>
      </w:hyperlink>
    </w:p>
    <w:bookmarkEnd w:id="1"/>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FC2193">
        <w:rPr>
          <w:b/>
          <w:i/>
          <w:sz w:val="26"/>
          <w:szCs w:val="26"/>
        </w:rPr>
        <w:t>24</w:t>
      </w:r>
      <w:r w:rsidR="00915EEA">
        <w:rPr>
          <w:b/>
          <w:i/>
          <w:sz w:val="26"/>
          <w:szCs w:val="26"/>
        </w:rPr>
        <w:t>.09</w:t>
      </w:r>
      <w:r w:rsidR="0046740B">
        <w:rPr>
          <w:b/>
          <w:i/>
          <w:sz w:val="26"/>
          <w:szCs w:val="26"/>
        </w:rPr>
        <w:t>.</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FC2193">
        <w:rPr>
          <w:b/>
          <w:i/>
          <w:sz w:val="26"/>
          <w:szCs w:val="26"/>
        </w:rPr>
        <w:t>01.10</w:t>
      </w:r>
      <w:r w:rsidR="0046740B">
        <w:rPr>
          <w:b/>
          <w:i/>
          <w:sz w:val="26"/>
          <w:szCs w:val="26"/>
        </w:rPr>
        <w:t>.</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E64D88" w:rsidRPr="00933518" w:rsidRDefault="00E64D88" w:rsidP="00A56B1B">
      <w:pPr>
        <w:pStyle w:val="a"/>
        <w:numPr>
          <w:ilvl w:val="0"/>
          <w:numId w:val="33"/>
        </w:numPr>
        <w:tabs>
          <w:tab w:val="left" w:pos="567"/>
        </w:tabs>
        <w:spacing w:before="0" w:line="240" w:lineRule="auto"/>
        <w:ind w:left="0" w:firstLine="0"/>
        <w:contextualSpacing/>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A56B1B" w:rsidRDefault="00D811EC" w:rsidP="0056081D">
      <w:pPr>
        <w:spacing w:after="0" w:line="240" w:lineRule="auto"/>
        <w:jc w:val="both"/>
        <w:rPr>
          <w:rFonts w:ascii="Times New Roman" w:hAnsi="Times New Roman" w:cs="Times New Roman"/>
          <w:b/>
          <w:sz w:val="26"/>
          <w:szCs w:val="26"/>
          <w:u w:val="single"/>
        </w:rPr>
      </w:pPr>
      <w:r w:rsidRPr="00933518">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33518">
        <w:rPr>
          <w:rFonts w:ascii="Times New Roman" w:hAnsi="Times New Roman" w:cs="Times New Roman"/>
          <w:b/>
          <w:sz w:val="26"/>
          <w:szCs w:val="26"/>
          <w:u w:val="single"/>
        </w:rPr>
        <w:t xml:space="preserve"> по закупке</w:t>
      </w:r>
      <w:r w:rsidRPr="00933518">
        <w:rPr>
          <w:rFonts w:ascii="Times New Roman" w:hAnsi="Times New Roman" w:cs="Times New Roman"/>
          <w:b/>
          <w:sz w:val="26"/>
          <w:szCs w:val="26"/>
          <w:u w:val="single"/>
        </w:rPr>
        <w:t xml:space="preserve">, которая </w:t>
      </w:r>
      <w:proofErr w:type="gramStart"/>
      <w:r w:rsidRPr="00933518">
        <w:rPr>
          <w:rFonts w:ascii="Times New Roman" w:hAnsi="Times New Roman" w:cs="Times New Roman"/>
          <w:b/>
          <w:sz w:val="26"/>
          <w:szCs w:val="26"/>
          <w:u w:val="single"/>
        </w:rPr>
        <w:t xml:space="preserve">размещена на </w:t>
      </w:r>
      <w:r w:rsidR="00A853D4" w:rsidRPr="00933518">
        <w:rPr>
          <w:rFonts w:ascii="Times New Roman" w:hAnsi="Times New Roman" w:cs="Times New Roman"/>
          <w:b/>
          <w:sz w:val="26"/>
          <w:szCs w:val="26"/>
          <w:u w:val="single"/>
        </w:rPr>
        <w:t>О</w:t>
      </w:r>
      <w:r w:rsidRPr="00933518">
        <w:rPr>
          <w:rFonts w:ascii="Times New Roman" w:hAnsi="Times New Roman" w:cs="Times New Roman"/>
          <w:b/>
          <w:sz w:val="26"/>
          <w:szCs w:val="26"/>
          <w:u w:val="single"/>
        </w:rPr>
        <w:t>фициальном сайте</w:t>
      </w:r>
      <w:r w:rsidR="00D92B00" w:rsidRPr="00933518">
        <w:rPr>
          <w:rFonts w:ascii="Times New Roman" w:hAnsi="Times New Roman" w:cs="Times New Roman"/>
          <w:b/>
          <w:sz w:val="26"/>
          <w:szCs w:val="26"/>
          <w:u w:val="single"/>
        </w:rPr>
        <w:t xml:space="preserve"> и является</w:t>
      </w:r>
      <w:proofErr w:type="gramEnd"/>
      <w:r w:rsidR="00D92B00" w:rsidRPr="00933518">
        <w:rPr>
          <w:rFonts w:ascii="Times New Roman" w:hAnsi="Times New Roman" w:cs="Times New Roman"/>
          <w:b/>
          <w:sz w:val="26"/>
          <w:szCs w:val="26"/>
          <w:u w:val="single"/>
        </w:rPr>
        <w:t xml:space="preserve"> неотъемлемым приложением к данному извещению</w:t>
      </w:r>
      <w:r w:rsidR="0056081D" w:rsidRPr="00933518">
        <w:rPr>
          <w:rFonts w:ascii="Times New Roman" w:hAnsi="Times New Roman" w:cs="Times New Roman"/>
          <w:b/>
          <w:sz w:val="26"/>
          <w:szCs w:val="26"/>
          <w:u w:val="single"/>
        </w:rPr>
        <w:t>.</w:t>
      </w:r>
    </w:p>
    <w:sectPr w:rsidR="001316F1" w:rsidRPr="00A56B1B" w:rsidSect="00933518">
      <w:foot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ED3" w:rsidRDefault="00231ED3" w:rsidP="00E02E0A">
      <w:pPr>
        <w:spacing w:after="0" w:line="240" w:lineRule="auto"/>
      </w:pPr>
      <w:r>
        <w:separator/>
      </w:r>
    </w:p>
  </w:endnote>
  <w:endnote w:type="continuationSeparator" w:id="0">
    <w:p w:rsidR="00231ED3" w:rsidRDefault="00231ED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137B8">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ED3" w:rsidRDefault="00231ED3" w:rsidP="00E02E0A">
      <w:pPr>
        <w:spacing w:after="0" w:line="240" w:lineRule="auto"/>
      </w:pPr>
      <w:r>
        <w:separator/>
      </w:r>
    </w:p>
  </w:footnote>
  <w:footnote w:type="continuationSeparator" w:id="0">
    <w:p w:rsidR="00231ED3" w:rsidRDefault="00231ED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377C0"/>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35E24"/>
    <w:rsid w:val="00140240"/>
    <w:rsid w:val="001448EC"/>
    <w:rsid w:val="001529E9"/>
    <w:rsid w:val="00152F75"/>
    <w:rsid w:val="001537C7"/>
    <w:rsid w:val="00157506"/>
    <w:rsid w:val="001618FC"/>
    <w:rsid w:val="00161F63"/>
    <w:rsid w:val="00164288"/>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1ED3"/>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1959"/>
    <w:rsid w:val="0035535E"/>
    <w:rsid w:val="00355768"/>
    <w:rsid w:val="003605BF"/>
    <w:rsid w:val="003653C7"/>
    <w:rsid w:val="00367733"/>
    <w:rsid w:val="00382F02"/>
    <w:rsid w:val="00386494"/>
    <w:rsid w:val="0039070B"/>
    <w:rsid w:val="00393010"/>
    <w:rsid w:val="00393072"/>
    <w:rsid w:val="00397838"/>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6740B"/>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75F"/>
    <w:rsid w:val="005272A2"/>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137B8"/>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46FAC"/>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5EEA"/>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6B3"/>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3B1"/>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12DF"/>
    <w:rsid w:val="00AD2AC0"/>
    <w:rsid w:val="00AD648A"/>
    <w:rsid w:val="00AE1378"/>
    <w:rsid w:val="00AE4FBA"/>
    <w:rsid w:val="00AE6E9A"/>
    <w:rsid w:val="00AE6E9F"/>
    <w:rsid w:val="00AF1A15"/>
    <w:rsid w:val="00AF1D7A"/>
    <w:rsid w:val="00AF47CC"/>
    <w:rsid w:val="00AF4AE8"/>
    <w:rsid w:val="00AF5ABF"/>
    <w:rsid w:val="00AF6C9E"/>
    <w:rsid w:val="00B010AD"/>
    <w:rsid w:val="00B03FE6"/>
    <w:rsid w:val="00B0556C"/>
    <w:rsid w:val="00B058EB"/>
    <w:rsid w:val="00B05EE7"/>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150D"/>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97E1C"/>
    <w:rsid w:val="00DA131A"/>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1DFD"/>
    <w:rsid w:val="00E420F3"/>
    <w:rsid w:val="00E43844"/>
    <w:rsid w:val="00E44959"/>
    <w:rsid w:val="00E45EF6"/>
    <w:rsid w:val="00E504F3"/>
    <w:rsid w:val="00E5104E"/>
    <w:rsid w:val="00E5269B"/>
    <w:rsid w:val="00E5465A"/>
    <w:rsid w:val="00E638A5"/>
    <w:rsid w:val="00E64D88"/>
    <w:rsid w:val="00E656F2"/>
    <w:rsid w:val="00E70440"/>
    <w:rsid w:val="00E718FC"/>
    <w:rsid w:val="00E72977"/>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2193"/>
    <w:rsid w:val="00FC3022"/>
    <w:rsid w:val="00FC3860"/>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4D5A"/>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21116248">
      <w:bodyDiv w:val="1"/>
      <w:marLeft w:val="0"/>
      <w:marRight w:val="0"/>
      <w:marTop w:val="0"/>
      <w:marBottom w:val="0"/>
      <w:divBdr>
        <w:top w:val="none" w:sz="0" w:space="0" w:color="auto"/>
        <w:left w:val="none" w:sz="0" w:space="0" w:color="auto"/>
        <w:bottom w:val="none" w:sz="0" w:space="0" w:color="auto"/>
        <w:right w:val="none" w:sz="0" w:space="0" w:color="auto"/>
      </w:divBdr>
    </w:div>
    <w:div w:id="188128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m.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B4BF6-1196-4431-B5FD-0865F2B7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646</Words>
  <Characters>3686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31</cp:revision>
  <cp:lastPrinted>2018-08-09T00:34:00Z</cp:lastPrinted>
  <dcterms:created xsi:type="dcterms:W3CDTF">2018-03-30T07:33:00Z</dcterms:created>
  <dcterms:modified xsi:type="dcterms:W3CDTF">2018-08-20T04:39:00Z</dcterms:modified>
</cp:coreProperties>
</file>