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AC7C4E">
        <w:rPr>
          <w:rFonts w:ascii="Times New Roman" w:hAnsi="Times New Roman"/>
          <w:bCs w:val="0"/>
          <w:caps/>
          <w:sz w:val="28"/>
          <w:szCs w:val="28"/>
        </w:rPr>
        <w:t>550</w:t>
      </w:r>
      <w:r w:rsidR="008D567D" w:rsidRPr="00A56B65">
        <w:rPr>
          <w:rFonts w:ascii="Times New Roman" w:hAnsi="Times New Roman"/>
          <w:bCs w:val="0"/>
          <w:caps/>
          <w:sz w:val="28"/>
          <w:szCs w:val="28"/>
        </w:rPr>
        <w:t>/</w:t>
      </w:r>
      <w:r w:rsidR="00E85E92" w:rsidRPr="00AC7C4E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AC7C4E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702BDA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proofErr w:type="gramStart"/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AC7C4E" w:rsidRPr="00AC7C4E">
        <w:rPr>
          <w:b/>
          <w:bCs/>
          <w:iCs/>
          <w:color w:val="000000" w:themeColor="text1"/>
          <w:szCs w:val="28"/>
        </w:rPr>
        <w:t xml:space="preserve">"Мероприятия по строительству и реконструкции электрических сетей до 10 </w:t>
      </w:r>
      <w:proofErr w:type="spellStart"/>
      <w:r w:rsidR="00AC7C4E" w:rsidRPr="00AC7C4E">
        <w:rPr>
          <w:b/>
          <w:bCs/>
          <w:iCs/>
          <w:color w:val="000000" w:themeColor="text1"/>
          <w:szCs w:val="28"/>
        </w:rPr>
        <w:t>кВ</w:t>
      </w:r>
      <w:proofErr w:type="spellEnd"/>
      <w:r w:rsidR="00AC7C4E" w:rsidRPr="00AC7C4E">
        <w:rPr>
          <w:b/>
          <w:bCs/>
          <w:iCs/>
          <w:color w:val="000000" w:themeColor="text1"/>
          <w:szCs w:val="28"/>
        </w:rPr>
        <w:t xml:space="preserve"> для технологического присоединения потребителей (в том числе ПИР) на территории филиала ПЭС (п. Тимофеевка, г. Артем, урочище ""Соловей Ключ"", урочище ""Тигровая Падь"", п. </w:t>
      </w:r>
      <w:proofErr w:type="spellStart"/>
      <w:r w:rsidR="00AC7C4E" w:rsidRPr="00AC7C4E">
        <w:rPr>
          <w:b/>
          <w:bCs/>
          <w:iCs/>
          <w:color w:val="000000" w:themeColor="text1"/>
          <w:szCs w:val="28"/>
        </w:rPr>
        <w:t>Стеклозаводской</w:t>
      </w:r>
      <w:proofErr w:type="spellEnd"/>
      <w:r w:rsidR="00AC7C4E" w:rsidRPr="00AC7C4E">
        <w:rPr>
          <w:b/>
          <w:bCs/>
          <w:iCs/>
          <w:color w:val="000000" w:themeColor="text1"/>
          <w:szCs w:val="28"/>
        </w:rPr>
        <w:t>, урочище ""Горное"", п. Зима Южная, урочище ""Раздольное"", п. Кипарисово-2</w:t>
      </w:r>
      <w:proofErr w:type="gramEnd"/>
      <w:r w:rsidR="00AC7C4E" w:rsidRPr="00AC7C4E">
        <w:rPr>
          <w:b/>
          <w:bCs/>
          <w:iCs/>
          <w:color w:val="000000" w:themeColor="text1"/>
          <w:szCs w:val="28"/>
        </w:rPr>
        <w:t xml:space="preserve">, с. </w:t>
      </w:r>
      <w:proofErr w:type="spellStart"/>
      <w:r w:rsidR="00AC7C4E" w:rsidRPr="00AC7C4E">
        <w:rPr>
          <w:b/>
          <w:bCs/>
          <w:iCs/>
          <w:color w:val="000000" w:themeColor="text1"/>
          <w:szCs w:val="28"/>
        </w:rPr>
        <w:t>Новороссия</w:t>
      </w:r>
      <w:proofErr w:type="spellEnd"/>
      <w:r w:rsidR="00AC7C4E" w:rsidRPr="00AC7C4E">
        <w:rPr>
          <w:b/>
          <w:bCs/>
          <w:iCs/>
          <w:color w:val="000000" w:themeColor="text1"/>
          <w:szCs w:val="28"/>
        </w:rPr>
        <w:t xml:space="preserve">, с. </w:t>
      </w:r>
      <w:proofErr w:type="gramStart"/>
      <w:r w:rsidR="00AC7C4E" w:rsidRPr="00AC7C4E">
        <w:rPr>
          <w:b/>
          <w:bCs/>
          <w:iCs/>
          <w:color w:val="000000" w:themeColor="text1"/>
          <w:szCs w:val="28"/>
        </w:rPr>
        <w:t>Прохладное</w:t>
      </w:r>
      <w:proofErr w:type="gramEnd"/>
      <w:r w:rsidR="00AC7C4E" w:rsidRPr="00AC7C4E">
        <w:rPr>
          <w:b/>
          <w:bCs/>
          <w:iCs/>
          <w:color w:val="000000" w:themeColor="text1"/>
          <w:szCs w:val="28"/>
        </w:rPr>
        <w:t>)", закупка 2115</w:t>
      </w:r>
    </w:p>
    <w:p w:rsidR="007908D5" w:rsidRPr="001D4EA9" w:rsidRDefault="007908D5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AC7C4E">
              <w:rPr>
                <w:b/>
                <w:i/>
                <w:sz w:val="24"/>
                <w:szCs w:val="24"/>
              </w:rPr>
              <w:t>31806726819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9314C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9314CF">
              <w:rPr>
                <w:b/>
                <w:bCs/>
                <w:caps/>
                <w:snapToGrid/>
                <w:sz w:val="26"/>
                <w:szCs w:val="26"/>
              </w:rPr>
              <w:t>17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AC7C4E">
              <w:rPr>
                <w:b/>
                <w:snapToGrid/>
                <w:sz w:val="26"/>
                <w:szCs w:val="26"/>
              </w:rPr>
              <w:t>августа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7908D5" w:rsidRDefault="008D567D" w:rsidP="007908D5">
      <w:pPr>
        <w:pStyle w:val="a6"/>
        <w:tabs>
          <w:tab w:val="left" w:pos="1134"/>
        </w:tabs>
        <w:spacing w:before="0" w:line="240" w:lineRule="auto"/>
        <w:rPr>
          <w:b/>
          <w:bCs/>
          <w:snapToGrid w:val="0"/>
          <w:sz w:val="26"/>
          <w:szCs w:val="26"/>
        </w:rPr>
      </w:pPr>
      <w:proofErr w:type="gramStart"/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открытый запрос цен на право заключения договора </w:t>
      </w:r>
      <w:r w:rsidR="00A429E3">
        <w:rPr>
          <w:bCs/>
          <w:sz w:val="26"/>
          <w:szCs w:val="26"/>
        </w:rPr>
        <w:t xml:space="preserve">на выполнение работ </w:t>
      </w:r>
      <w:r w:rsidR="00AC7C4E" w:rsidRPr="00AC7C4E">
        <w:rPr>
          <w:b/>
          <w:bCs/>
          <w:snapToGrid w:val="0"/>
          <w:sz w:val="26"/>
          <w:szCs w:val="26"/>
        </w:rPr>
        <w:t xml:space="preserve">"Мероприятия по строительству и реконструкции электрических сетей до 10 </w:t>
      </w:r>
      <w:proofErr w:type="spellStart"/>
      <w:r w:rsidR="00AC7C4E" w:rsidRPr="00AC7C4E">
        <w:rPr>
          <w:b/>
          <w:bCs/>
          <w:snapToGrid w:val="0"/>
          <w:sz w:val="26"/>
          <w:szCs w:val="26"/>
        </w:rPr>
        <w:t>кВ</w:t>
      </w:r>
      <w:proofErr w:type="spellEnd"/>
      <w:r w:rsidR="00AC7C4E" w:rsidRPr="00AC7C4E">
        <w:rPr>
          <w:b/>
          <w:b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ПЭС (п. Тимофеевка, г. Артем, урочище ""Соловей Ключ"", урочище ""Тигровая Падь"", п. </w:t>
      </w:r>
      <w:proofErr w:type="spellStart"/>
      <w:r w:rsidR="00AC7C4E" w:rsidRPr="00AC7C4E">
        <w:rPr>
          <w:b/>
          <w:bCs/>
          <w:snapToGrid w:val="0"/>
          <w:sz w:val="26"/>
          <w:szCs w:val="26"/>
        </w:rPr>
        <w:t>Стеклозаводской</w:t>
      </w:r>
      <w:proofErr w:type="spellEnd"/>
      <w:r w:rsidR="00AC7C4E" w:rsidRPr="00AC7C4E">
        <w:rPr>
          <w:b/>
          <w:bCs/>
          <w:snapToGrid w:val="0"/>
          <w:sz w:val="26"/>
          <w:szCs w:val="26"/>
        </w:rPr>
        <w:t xml:space="preserve">, урочище ""Горное"", п. Зима Южная, урочище ""Раздольное"", п. Кипарисово-2, с. </w:t>
      </w:r>
      <w:proofErr w:type="spellStart"/>
      <w:r w:rsidR="00AC7C4E" w:rsidRPr="00AC7C4E">
        <w:rPr>
          <w:b/>
          <w:bCs/>
          <w:snapToGrid w:val="0"/>
          <w:sz w:val="26"/>
          <w:szCs w:val="26"/>
        </w:rPr>
        <w:t>Новороссия</w:t>
      </w:r>
      <w:proofErr w:type="spellEnd"/>
      <w:r w:rsidR="00AC7C4E" w:rsidRPr="00AC7C4E">
        <w:rPr>
          <w:b/>
          <w:bCs/>
          <w:snapToGrid w:val="0"/>
          <w:sz w:val="26"/>
          <w:szCs w:val="26"/>
        </w:rPr>
        <w:t>, с</w:t>
      </w:r>
      <w:proofErr w:type="gramEnd"/>
      <w:r w:rsidR="00AC7C4E" w:rsidRPr="00AC7C4E">
        <w:rPr>
          <w:b/>
          <w:bCs/>
          <w:snapToGrid w:val="0"/>
          <w:sz w:val="26"/>
          <w:szCs w:val="26"/>
        </w:rPr>
        <w:t xml:space="preserve">. </w:t>
      </w:r>
      <w:proofErr w:type="gramStart"/>
      <w:r w:rsidR="00AC7C4E" w:rsidRPr="00AC7C4E">
        <w:rPr>
          <w:b/>
          <w:bCs/>
          <w:snapToGrid w:val="0"/>
          <w:sz w:val="26"/>
          <w:szCs w:val="26"/>
        </w:rPr>
        <w:t xml:space="preserve">Прохладное)", </w:t>
      </w:r>
      <w:r w:rsidR="00AC7C4E" w:rsidRPr="00AC7C4E">
        <w:rPr>
          <w:bCs/>
          <w:snapToGrid w:val="0"/>
          <w:sz w:val="26"/>
          <w:szCs w:val="26"/>
        </w:rPr>
        <w:t>закупка 2115.</w:t>
      </w:r>
      <w:proofErr w:type="gramEnd"/>
    </w:p>
    <w:p w:rsidR="00AC7C4E" w:rsidRDefault="00AC7C4E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AC7C4E" w:rsidRPr="00AC7C4E" w:rsidRDefault="00AC7C4E" w:rsidP="00AC7C4E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C7C4E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AC7C4E" w:rsidRPr="00AC7C4E" w:rsidRDefault="00AC7C4E" w:rsidP="00AC7C4E">
      <w:pPr>
        <w:numPr>
          <w:ilvl w:val="0"/>
          <w:numId w:val="32"/>
        </w:numPr>
        <w:spacing w:after="200" w:line="276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C7C4E">
        <w:rPr>
          <w:bCs/>
          <w:i/>
          <w:iCs/>
          <w:snapToGrid/>
          <w:sz w:val="26"/>
          <w:szCs w:val="26"/>
        </w:rPr>
        <w:t>Об отклонении заявки участника закупки ООО «</w:t>
      </w:r>
      <w:proofErr w:type="spellStart"/>
      <w:r w:rsidRPr="00AC7C4E">
        <w:rPr>
          <w:bCs/>
          <w:i/>
          <w:iCs/>
          <w:snapToGrid/>
          <w:sz w:val="26"/>
          <w:szCs w:val="26"/>
        </w:rPr>
        <w:t>Дальэнергострой</w:t>
      </w:r>
      <w:proofErr w:type="spellEnd"/>
      <w:r w:rsidRPr="00AC7C4E">
        <w:rPr>
          <w:bCs/>
          <w:i/>
          <w:iCs/>
          <w:snapToGrid/>
          <w:sz w:val="26"/>
          <w:szCs w:val="26"/>
        </w:rPr>
        <w:t>» (основное предложение)</w:t>
      </w:r>
    </w:p>
    <w:p w:rsidR="00AC7C4E" w:rsidRPr="00AC7C4E" w:rsidRDefault="00AC7C4E" w:rsidP="00AC7C4E">
      <w:pPr>
        <w:numPr>
          <w:ilvl w:val="0"/>
          <w:numId w:val="32"/>
        </w:numPr>
        <w:spacing w:after="200" w:line="276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C7C4E">
        <w:rPr>
          <w:bCs/>
          <w:i/>
          <w:iCs/>
          <w:snapToGrid/>
          <w:sz w:val="26"/>
          <w:szCs w:val="26"/>
        </w:rPr>
        <w:t>О признании закупки несостоявшейся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AC7C4E" w:rsidRPr="00AC7C4E" w:rsidRDefault="00AC7C4E" w:rsidP="00AC7C4E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AC7C4E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AC7C4E" w:rsidRPr="00AC7C4E" w:rsidRDefault="00AC7C4E" w:rsidP="00AC7C4E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AC7C4E">
        <w:rPr>
          <w:snapToGrid/>
          <w:sz w:val="26"/>
          <w:szCs w:val="26"/>
        </w:rPr>
        <w:t>Принять цены, полученные по  окончании срока подачи заявок.</w:t>
      </w:r>
    </w:p>
    <w:p w:rsidR="00AC7C4E" w:rsidRPr="00AC7C4E" w:rsidRDefault="00AC7C4E" w:rsidP="00AC7C4E">
      <w:pPr>
        <w:keepNext/>
        <w:tabs>
          <w:tab w:val="left" w:pos="426"/>
        </w:tabs>
        <w:spacing w:line="240" w:lineRule="auto"/>
        <w:ind w:firstLine="0"/>
        <w:rPr>
          <w:snapToGrid/>
          <w:sz w:val="26"/>
          <w:szCs w:val="26"/>
        </w:rPr>
      </w:pPr>
    </w:p>
    <w:tbl>
      <w:tblPr>
        <w:tblW w:w="955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208"/>
        <w:gridCol w:w="3686"/>
        <w:gridCol w:w="1559"/>
        <w:gridCol w:w="1559"/>
        <w:gridCol w:w="941"/>
      </w:tblGrid>
      <w:tr w:rsidR="00AC7C4E" w:rsidRPr="00AC7C4E" w:rsidTr="00866465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4E" w:rsidRPr="00AC7C4E" w:rsidRDefault="00AC7C4E" w:rsidP="00AC7C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AC7C4E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AC7C4E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AC7C4E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4E" w:rsidRPr="00AC7C4E" w:rsidRDefault="00AC7C4E" w:rsidP="00AC7C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AC7C4E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4E" w:rsidRPr="00AC7C4E" w:rsidRDefault="00AC7C4E" w:rsidP="00AC7C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AC7C4E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4E" w:rsidRPr="00AC7C4E" w:rsidRDefault="00AC7C4E" w:rsidP="00AC7C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AC7C4E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4E" w:rsidRPr="00AC7C4E" w:rsidRDefault="00AC7C4E" w:rsidP="00AC7C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AC7C4E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с НДС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4E" w:rsidRPr="00AC7C4E" w:rsidRDefault="00AC7C4E" w:rsidP="00AC7C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AC7C4E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Ставка НДС</w:t>
            </w:r>
          </w:p>
        </w:tc>
      </w:tr>
      <w:tr w:rsidR="00AC7C4E" w:rsidRPr="00AC7C4E" w:rsidTr="00866465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4E" w:rsidRPr="00AC7C4E" w:rsidRDefault="00AC7C4E" w:rsidP="00AC7C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AC7C4E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4E" w:rsidRPr="00AC7C4E" w:rsidRDefault="00AC7C4E" w:rsidP="00AC7C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AC7C4E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30.07.2018 07:58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4E" w:rsidRPr="00AC7C4E" w:rsidRDefault="00AC7C4E" w:rsidP="00AC7C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AC7C4E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ООО «</w:t>
            </w:r>
            <w:proofErr w:type="spellStart"/>
            <w:r w:rsidRPr="00AC7C4E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Дальэнергострой</w:t>
            </w:r>
            <w:proofErr w:type="spellEnd"/>
            <w:r w:rsidRPr="00AC7C4E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»</w:t>
            </w:r>
            <w:r w:rsidRPr="00AC7C4E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 xml:space="preserve"> </w:t>
            </w:r>
            <w:r w:rsidRPr="00AC7C4E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 xml:space="preserve">ИНН/КПП 2508071647/250801001 </w:t>
            </w:r>
            <w:r w:rsidRPr="00AC7C4E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br/>
              <w:t>ОГРН 1052501715661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4E" w:rsidRPr="00AC7C4E" w:rsidRDefault="00AC7C4E" w:rsidP="00AC7C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AC7C4E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5 350 000.00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4E" w:rsidRPr="00AC7C4E" w:rsidRDefault="00AC7C4E" w:rsidP="00AC7C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AC7C4E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5 350 000.00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4E" w:rsidRPr="00AC7C4E" w:rsidRDefault="00AC7C4E" w:rsidP="00AC7C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AC7C4E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Без НДС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AC7C4E" w:rsidRPr="00AC7C4E" w:rsidRDefault="00AC7C4E" w:rsidP="00AC7C4E">
      <w:pPr>
        <w:numPr>
          <w:ilvl w:val="0"/>
          <w:numId w:val="38"/>
        </w:numPr>
        <w:tabs>
          <w:tab w:val="left" w:pos="993"/>
        </w:tabs>
        <w:spacing w:after="200" w:line="240" w:lineRule="auto"/>
        <w:ind w:firstLine="360"/>
        <w:contextualSpacing/>
        <w:jc w:val="left"/>
        <w:rPr>
          <w:rFonts w:eastAsiaTheme="minorHAnsi"/>
          <w:snapToGrid/>
          <w:sz w:val="26"/>
          <w:szCs w:val="26"/>
          <w:lang w:eastAsia="en-US"/>
        </w:rPr>
      </w:pPr>
      <w:r w:rsidRPr="00AC7C4E">
        <w:rPr>
          <w:rFonts w:eastAsiaTheme="minorHAnsi"/>
          <w:snapToGrid/>
          <w:sz w:val="26"/>
          <w:szCs w:val="26"/>
          <w:lang w:eastAsia="en-US"/>
        </w:rPr>
        <w:lastRenderedPageBreak/>
        <w:t xml:space="preserve">Отклонить заявку Участника </w:t>
      </w:r>
      <w:r w:rsidRPr="00AC7C4E">
        <w:rPr>
          <w:rFonts w:eastAsiaTheme="minorHAnsi"/>
          <w:b/>
          <w:i/>
          <w:snapToGrid/>
          <w:sz w:val="26"/>
          <w:szCs w:val="26"/>
          <w:lang w:eastAsia="en-US"/>
        </w:rPr>
        <w:t>ООО «</w:t>
      </w:r>
      <w:proofErr w:type="spellStart"/>
      <w:r w:rsidRPr="00AC7C4E">
        <w:rPr>
          <w:rFonts w:eastAsiaTheme="minorHAnsi"/>
          <w:b/>
          <w:i/>
          <w:snapToGrid/>
          <w:sz w:val="26"/>
          <w:szCs w:val="26"/>
          <w:lang w:eastAsia="en-US"/>
        </w:rPr>
        <w:t>Дальэнергострой</w:t>
      </w:r>
      <w:proofErr w:type="spellEnd"/>
      <w:r w:rsidRPr="00AC7C4E">
        <w:rPr>
          <w:rFonts w:eastAsiaTheme="minorHAnsi"/>
          <w:b/>
          <w:i/>
          <w:snapToGrid/>
          <w:sz w:val="26"/>
          <w:szCs w:val="26"/>
          <w:lang w:eastAsia="en-US"/>
        </w:rPr>
        <w:t>»</w:t>
      </w:r>
      <w:r w:rsidRPr="00AC7C4E">
        <w:rPr>
          <w:rFonts w:eastAsiaTheme="minorHAnsi"/>
          <w:snapToGrid/>
          <w:sz w:val="26"/>
          <w:szCs w:val="26"/>
          <w:lang w:eastAsia="en-US"/>
        </w:rPr>
        <w:t xml:space="preserve"> от дальнейшего рассмотрения на основании п.</w:t>
      </w:r>
      <w:r w:rsidRPr="00AC7C4E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 </w:t>
      </w:r>
      <w:r w:rsidRPr="00AC7C4E">
        <w:rPr>
          <w:rFonts w:eastAsiaTheme="minorHAnsi"/>
          <w:snapToGrid/>
          <w:sz w:val="26"/>
          <w:szCs w:val="26"/>
          <w:lang w:eastAsia="en-US"/>
        </w:rPr>
        <w:t>2.4.2.3 «в»  Документации о закупке, как несоответствующее следующим требованиям:</w:t>
      </w:r>
    </w:p>
    <w:p w:rsidR="00AC7C4E" w:rsidRPr="00AC7C4E" w:rsidRDefault="00AC7C4E" w:rsidP="00AC7C4E">
      <w:pPr>
        <w:tabs>
          <w:tab w:val="left" w:pos="993"/>
        </w:tabs>
        <w:spacing w:line="240" w:lineRule="auto"/>
        <w:ind w:firstLine="360"/>
        <w:contextualSpacing/>
        <w:jc w:val="left"/>
        <w:rPr>
          <w:rFonts w:eastAsiaTheme="minorHAnsi"/>
          <w:snapToGrid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C7C4E" w:rsidRPr="00AC7C4E" w:rsidTr="00866465">
        <w:tc>
          <w:tcPr>
            <w:tcW w:w="9747" w:type="dxa"/>
            <w:shd w:val="clear" w:color="auto" w:fill="auto"/>
          </w:tcPr>
          <w:p w:rsidR="00AC7C4E" w:rsidRPr="00AC7C4E" w:rsidRDefault="00AC7C4E" w:rsidP="00AC7C4E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C7C4E">
              <w:rPr>
                <w:rFonts w:eastAsiaTheme="minorHAnsi"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AC7C4E" w:rsidRPr="00AC7C4E" w:rsidTr="00866465">
        <w:tc>
          <w:tcPr>
            <w:tcW w:w="9747" w:type="dxa"/>
            <w:shd w:val="clear" w:color="auto" w:fill="auto"/>
          </w:tcPr>
          <w:p w:rsidR="00AC7C4E" w:rsidRPr="00AC7C4E" w:rsidRDefault="00AC7C4E" w:rsidP="00AC7C4E">
            <w:pPr>
              <w:spacing w:after="200" w:line="240" w:lineRule="auto"/>
              <w:ind w:firstLine="0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7C4E">
              <w:rPr>
                <w:rFonts w:eastAsiaTheme="minorHAnsi"/>
                <w:snapToGrid/>
                <w:sz w:val="26"/>
                <w:szCs w:val="26"/>
                <w:lang w:eastAsia="en-US"/>
              </w:rPr>
              <w:t>1. В электронном сейфе закупки на ЭТП у Участника отсутствуют следующие документы:</w:t>
            </w:r>
          </w:p>
          <w:p w:rsidR="00AC7C4E" w:rsidRPr="00AC7C4E" w:rsidRDefault="00AC7C4E" w:rsidP="00AC7C4E">
            <w:pPr>
              <w:numPr>
                <w:ilvl w:val="0"/>
                <w:numId w:val="39"/>
              </w:numPr>
              <w:tabs>
                <w:tab w:val="left" w:pos="285"/>
              </w:tabs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7C4E">
              <w:rPr>
                <w:rFonts w:eastAsiaTheme="minorHAnsi"/>
                <w:snapToGrid/>
                <w:sz w:val="26"/>
                <w:szCs w:val="26"/>
                <w:lang w:eastAsia="en-US"/>
              </w:rPr>
              <w:t>письмо о подаче оферты, согласно требованиям п. 2.1.1.1 «б» Документации о закупке;</w:t>
            </w:r>
          </w:p>
          <w:p w:rsidR="00AC7C4E" w:rsidRPr="00AC7C4E" w:rsidRDefault="00AC7C4E" w:rsidP="00AC7C4E">
            <w:pPr>
              <w:numPr>
                <w:ilvl w:val="0"/>
                <w:numId w:val="39"/>
              </w:numPr>
              <w:tabs>
                <w:tab w:val="left" w:pos="285"/>
              </w:tabs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7C4E">
              <w:rPr>
                <w:rFonts w:eastAsiaTheme="minorHAnsi"/>
                <w:snapToGrid/>
                <w:sz w:val="26"/>
                <w:szCs w:val="26"/>
                <w:lang w:eastAsia="en-US"/>
              </w:rPr>
              <w:t>техническое предложение на выполнение работ согласно требованиям п. 2.1.1.1 «в» Документации о закупке;</w:t>
            </w:r>
          </w:p>
          <w:p w:rsidR="00AC7C4E" w:rsidRPr="00AC7C4E" w:rsidRDefault="00AC7C4E" w:rsidP="00AC7C4E">
            <w:pPr>
              <w:numPr>
                <w:ilvl w:val="0"/>
                <w:numId w:val="39"/>
              </w:numPr>
              <w:tabs>
                <w:tab w:val="left" w:pos="285"/>
              </w:tabs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7C4E">
              <w:rPr>
                <w:rFonts w:eastAsiaTheme="minorHAnsi"/>
                <w:snapToGrid/>
                <w:sz w:val="26"/>
                <w:szCs w:val="26"/>
                <w:lang w:eastAsia="en-US"/>
              </w:rPr>
              <w:t>график выполнения работ согласно требованиям п. 2.1.1.1 «г» Документации о закупке;</w:t>
            </w:r>
          </w:p>
          <w:p w:rsidR="00AC7C4E" w:rsidRPr="00AC7C4E" w:rsidRDefault="00AC7C4E" w:rsidP="00AC7C4E">
            <w:pPr>
              <w:numPr>
                <w:ilvl w:val="0"/>
                <w:numId w:val="39"/>
              </w:numPr>
              <w:tabs>
                <w:tab w:val="left" w:pos="285"/>
              </w:tabs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7C4E">
              <w:rPr>
                <w:rFonts w:eastAsiaTheme="minorHAnsi"/>
                <w:snapToGrid/>
                <w:sz w:val="26"/>
                <w:szCs w:val="26"/>
                <w:lang w:eastAsia="en-US"/>
              </w:rPr>
              <w:t>сводная таблица стоимости работ согласно требованиям п. 2.1.1.1 «д» Документации о закупке;</w:t>
            </w:r>
          </w:p>
          <w:p w:rsidR="00AC7C4E" w:rsidRPr="00AC7C4E" w:rsidRDefault="00AC7C4E" w:rsidP="00AC7C4E">
            <w:pPr>
              <w:numPr>
                <w:ilvl w:val="0"/>
                <w:numId w:val="39"/>
              </w:numPr>
              <w:tabs>
                <w:tab w:val="left" w:pos="285"/>
              </w:tabs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7C4E">
              <w:rPr>
                <w:rFonts w:eastAsiaTheme="minorHAnsi"/>
                <w:snapToGrid/>
                <w:sz w:val="26"/>
                <w:szCs w:val="26"/>
                <w:lang w:eastAsia="en-US"/>
              </w:rPr>
              <w:t>анкета Участника запроса цен согласно требованиям п. 2.1.1.1 «е» Документации о закупке;</w:t>
            </w:r>
          </w:p>
          <w:p w:rsidR="00AC7C4E" w:rsidRPr="00AC7C4E" w:rsidRDefault="00AC7C4E" w:rsidP="00AC7C4E">
            <w:pPr>
              <w:numPr>
                <w:ilvl w:val="0"/>
                <w:numId w:val="39"/>
              </w:numPr>
              <w:tabs>
                <w:tab w:val="left" w:pos="285"/>
              </w:tabs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7C4E">
              <w:rPr>
                <w:rFonts w:eastAsiaTheme="minorHAnsi"/>
                <w:snapToGrid/>
                <w:sz w:val="26"/>
                <w:szCs w:val="26"/>
                <w:lang w:eastAsia="en-US"/>
              </w:rPr>
              <w:t>заверенные Участником копии документов, подтверждающих полномочия единоличного исполнительного органа Участника или Управляющей компании (протоколы об избрании единоличного исполнительного органа или о передаче полномочий Управляющей компании) или если заявка подписывается лицом, действующим на основании доверенности, согласно требованиям п. 2.2.6.1 «</w:t>
            </w:r>
            <w:proofErr w:type="spellStart"/>
            <w:r w:rsidRPr="00AC7C4E">
              <w:rPr>
                <w:rFonts w:eastAsiaTheme="minorHAnsi"/>
                <w:snapToGrid/>
                <w:sz w:val="26"/>
                <w:szCs w:val="26"/>
                <w:lang w:eastAsia="en-US"/>
              </w:rPr>
              <w:t>б</w:t>
            </w:r>
            <w:proofErr w:type="gramStart"/>
            <w:r w:rsidRPr="00AC7C4E">
              <w:rPr>
                <w:rFonts w:eastAsiaTheme="minorHAnsi"/>
                <w:snapToGrid/>
                <w:sz w:val="26"/>
                <w:szCs w:val="26"/>
                <w:lang w:eastAsia="en-US"/>
              </w:rPr>
              <w:t>,в</w:t>
            </w:r>
            <w:proofErr w:type="spellEnd"/>
            <w:proofErr w:type="gramEnd"/>
            <w:r w:rsidRPr="00AC7C4E">
              <w:rPr>
                <w:rFonts w:eastAsiaTheme="minorHAnsi"/>
                <w:snapToGrid/>
                <w:sz w:val="26"/>
                <w:szCs w:val="26"/>
                <w:lang w:eastAsia="en-US"/>
              </w:rPr>
              <w:t>» Документации о закупке;</w:t>
            </w:r>
          </w:p>
          <w:p w:rsidR="00AC7C4E" w:rsidRPr="00AC7C4E" w:rsidRDefault="00AC7C4E" w:rsidP="00AC7C4E">
            <w:pPr>
              <w:numPr>
                <w:ilvl w:val="0"/>
                <w:numId w:val="39"/>
              </w:numPr>
              <w:tabs>
                <w:tab w:val="left" w:pos="285"/>
              </w:tabs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7C4E">
              <w:rPr>
                <w:rFonts w:eastAsiaTheme="minorHAnsi"/>
                <w:snapToGrid/>
                <w:sz w:val="26"/>
                <w:szCs w:val="26"/>
                <w:lang w:eastAsia="en-US"/>
              </w:rPr>
              <w:t>справка о выполнении аналогичных по характеру и объему работ договоров согласно требованиям п. 2.2.6.1 «г» Документации о закупке;</w:t>
            </w:r>
          </w:p>
          <w:p w:rsidR="00AC7C4E" w:rsidRPr="00AC7C4E" w:rsidRDefault="00AC7C4E" w:rsidP="00AC7C4E">
            <w:pPr>
              <w:numPr>
                <w:ilvl w:val="0"/>
                <w:numId w:val="39"/>
              </w:numPr>
              <w:tabs>
                <w:tab w:val="left" w:pos="285"/>
              </w:tabs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7C4E">
              <w:rPr>
                <w:rFonts w:eastAsiaTheme="minorHAnsi"/>
                <w:snapToGrid/>
                <w:sz w:val="26"/>
                <w:szCs w:val="26"/>
                <w:lang w:eastAsia="en-US"/>
              </w:rPr>
              <w:t>справка о материально-технических ресурсах согласно требованиям п. 2.2.6.1 «д» Документации о закупке;</w:t>
            </w:r>
          </w:p>
          <w:p w:rsidR="00AC7C4E" w:rsidRPr="00AC7C4E" w:rsidRDefault="00AC7C4E" w:rsidP="00AC7C4E">
            <w:pPr>
              <w:numPr>
                <w:ilvl w:val="0"/>
                <w:numId w:val="39"/>
              </w:numPr>
              <w:tabs>
                <w:tab w:val="left" w:pos="285"/>
              </w:tabs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7C4E">
              <w:rPr>
                <w:rFonts w:eastAsiaTheme="minorHAnsi"/>
                <w:snapToGrid/>
                <w:sz w:val="26"/>
                <w:szCs w:val="26"/>
                <w:lang w:eastAsia="en-US"/>
              </w:rPr>
              <w:t>справка о кадровых ресурсах согласно требованиям п. 2.2.6.1 «е» Документации о закупке;</w:t>
            </w:r>
          </w:p>
          <w:p w:rsidR="00AC7C4E" w:rsidRPr="00AC7C4E" w:rsidRDefault="00AC7C4E" w:rsidP="00AC7C4E">
            <w:pPr>
              <w:numPr>
                <w:ilvl w:val="0"/>
                <w:numId w:val="39"/>
              </w:numPr>
              <w:tabs>
                <w:tab w:val="left" w:pos="285"/>
              </w:tabs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7C4E">
              <w:rPr>
                <w:rFonts w:eastAsiaTheme="minorHAnsi"/>
                <w:snapToGrid/>
                <w:sz w:val="26"/>
                <w:szCs w:val="26"/>
                <w:lang w:eastAsia="en-US"/>
              </w:rPr>
              <w:t>копия обязательной бухгалтерской (финансовой) отчетности за последний завершенный финансовый год – копию бухгалтерского баланса с отметкой налогового органа о приеме или, в случае представления отчетности в налоговую инспекцию в электронном виде, с приложением квитанции о приеме согласно требованиям п. 2.2.6.1 «з» Документации о закупке;</w:t>
            </w:r>
          </w:p>
        </w:tc>
      </w:tr>
      <w:tr w:rsidR="00AC7C4E" w:rsidRPr="00AC7C4E" w:rsidTr="00866465">
        <w:tc>
          <w:tcPr>
            <w:tcW w:w="9747" w:type="dxa"/>
            <w:shd w:val="clear" w:color="auto" w:fill="auto"/>
          </w:tcPr>
          <w:p w:rsidR="00AC7C4E" w:rsidRPr="00AC7C4E" w:rsidRDefault="00AC7C4E" w:rsidP="00AC7C4E">
            <w:pPr>
              <w:numPr>
                <w:ilvl w:val="0"/>
                <w:numId w:val="39"/>
              </w:numPr>
              <w:spacing w:after="200" w:line="240" w:lineRule="auto"/>
              <w:ind w:firstLine="284"/>
              <w:contextualSpacing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AC7C4E">
              <w:rPr>
                <w:snapToGrid/>
                <w:sz w:val="26"/>
                <w:szCs w:val="26"/>
              </w:rPr>
              <w:t>к</w:t>
            </w:r>
            <w:r w:rsidRPr="00AC7C4E">
              <w:rPr>
                <w:snapToGrid/>
                <w:spacing w:val="-4"/>
                <w:sz w:val="26"/>
                <w:szCs w:val="26"/>
              </w:rPr>
              <w:t xml:space="preserve">опии действующих выписок из реестра членов СРО в области строительства; инженерных изысканий и в области архитектурно-строительного проектирования по форме, которая утверждена Приказом </w:t>
            </w:r>
            <w:proofErr w:type="spellStart"/>
            <w:r w:rsidRPr="00AC7C4E">
              <w:rPr>
                <w:snapToGrid/>
                <w:spacing w:val="-4"/>
                <w:sz w:val="26"/>
                <w:szCs w:val="26"/>
              </w:rPr>
              <w:t>Ростехнадзора</w:t>
            </w:r>
            <w:proofErr w:type="spellEnd"/>
            <w:r w:rsidRPr="00AC7C4E">
              <w:rPr>
                <w:snapToGrid/>
                <w:spacing w:val="-4"/>
                <w:sz w:val="26"/>
                <w:szCs w:val="26"/>
              </w:rPr>
              <w:t xml:space="preserve"> от 16.02.2017 г </w:t>
            </w:r>
            <w:r w:rsidRPr="00AC7C4E">
              <w:rPr>
                <w:snapToGrid/>
                <w:spacing w:val="-4"/>
                <w:sz w:val="26"/>
                <w:szCs w:val="26"/>
                <w:lang w:val="en-US"/>
              </w:rPr>
              <w:t>N</w:t>
            </w:r>
            <w:r w:rsidRPr="00AC7C4E">
              <w:rPr>
                <w:snapToGrid/>
                <w:spacing w:val="-4"/>
                <w:sz w:val="26"/>
                <w:szCs w:val="26"/>
              </w:rPr>
              <w:t xml:space="preserve"> 58 (содержащую сведения об уровне ответственности участника по компенсационному фонду возмещения вреда и компенсационному фонду обеспечения договорных обязательств), согласно</w:t>
            </w:r>
            <w:r w:rsidRPr="00AC7C4E">
              <w:rPr>
                <w:snapToGrid/>
                <w:sz w:val="26"/>
                <w:szCs w:val="26"/>
              </w:rPr>
              <w:t xml:space="preserve"> требованиям пункта 6.2 Технического задания.</w:t>
            </w:r>
            <w:proofErr w:type="gramEnd"/>
          </w:p>
        </w:tc>
      </w:tr>
      <w:tr w:rsidR="00AC7C4E" w:rsidRPr="00AC7C4E" w:rsidTr="00866465">
        <w:tc>
          <w:tcPr>
            <w:tcW w:w="9747" w:type="dxa"/>
            <w:shd w:val="clear" w:color="auto" w:fill="auto"/>
          </w:tcPr>
          <w:p w:rsidR="00AC7C4E" w:rsidRPr="00AC7C4E" w:rsidRDefault="00AC7C4E" w:rsidP="00AC7C4E">
            <w:pPr>
              <w:numPr>
                <w:ilvl w:val="0"/>
                <w:numId w:val="39"/>
              </w:numPr>
              <w:spacing w:after="200" w:line="240" w:lineRule="auto"/>
              <w:ind w:firstLine="360"/>
              <w:contextualSpacing/>
              <w:jc w:val="left"/>
              <w:rPr>
                <w:snapToGrid/>
                <w:sz w:val="26"/>
                <w:szCs w:val="26"/>
              </w:rPr>
            </w:pPr>
            <w:r w:rsidRPr="00AC7C4E">
              <w:rPr>
                <w:snapToGrid/>
                <w:sz w:val="26"/>
                <w:szCs w:val="26"/>
              </w:rPr>
              <w:t xml:space="preserve">копии документов подтверждающих наличие МТР, </w:t>
            </w:r>
            <w:r w:rsidRPr="00AC7C4E">
              <w:rPr>
                <w:snapToGrid/>
                <w:spacing w:val="-4"/>
                <w:sz w:val="26"/>
                <w:szCs w:val="26"/>
              </w:rPr>
              <w:t>согласно требованиям</w:t>
            </w:r>
            <w:r w:rsidRPr="00AC7C4E">
              <w:rPr>
                <w:snapToGrid/>
                <w:sz w:val="26"/>
                <w:szCs w:val="26"/>
              </w:rPr>
              <w:t xml:space="preserve"> пункта 6.5. и 6.5.1. Технического задания, а именно:</w:t>
            </w:r>
          </w:p>
          <w:p w:rsidR="00AC7C4E" w:rsidRPr="00AC7C4E" w:rsidRDefault="00AC7C4E" w:rsidP="00AC7C4E">
            <w:pPr>
              <w:spacing w:line="240" w:lineRule="auto"/>
              <w:rPr>
                <w:snapToGrid/>
                <w:sz w:val="26"/>
                <w:szCs w:val="26"/>
              </w:rPr>
            </w:pPr>
            <w:r w:rsidRPr="00AC7C4E">
              <w:rPr>
                <w:snapToGrid/>
                <w:sz w:val="26"/>
                <w:szCs w:val="26"/>
                <w:u w:val="single"/>
              </w:rPr>
              <w:t>В случае наличия МТР на правах собственности (из перечисленных документов)</w:t>
            </w:r>
            <w:r w:rsidRPr="00AC7C4E">
              <w:rPr>
                <w:snapToGrid/>
                <w:sz w:val="26"/>
                <w:szCs w:val="26"/>
              </w:rPr>
              <w:t xml:space="preserve">: </w:t>
            </w:r>
          </w:p>
          <w:p w:rsidR="00AC7C4E" w:rsidRPr="00AC7C4E" w:rsidRDefault="00AC7C4E" w:rsidP="00AC7C4E">
            <w:pPr>
              <w:spacing w:line="240" w:lineRule="auto"/>
              <w:rPr>
                <w:snapToGrid/>
                <w:sz w:val="26"/>
                <w:szCs w:val="26"/>
              </w:rPr>
            </w:pPr>
            <w:r w:rsidRPr="00AC7C4E">
              <w:rPr>
                <w:snapToGrid/>
                <w:sz w:val="26"/>
                <w:szCs w:val="26"/>
              </w:rPr>
              <w:t xml:space="preserve">а) свидетельства о регистрации транспортного средства либо ПТС; </w:t>
            </w:r>
          </w:p>
          <w:p w:rsidR="00AC7C4E" w:rsidRPr="00AC7C4E" w:rsidRDefault="00AC7C4E" w:rsidP="00AC7C4E">
            <w:pPr>
              <w:spacing w:line="240" w:lineRule="auto"/>
              <w:rPr>
                <w:snapToGrid/>
                <w:sz w:val="26"/>
                <w:szCs w:val="26"/>
              </w:rPr>
            </w:pPr>
            <w:r w:rsidRPr="00AC7C4E">
              <w:rPr>
                <w:snapToGrid/>
                <w:sz w:val="26"/>
                <w:szCs w:val="26"/>
              </w:rPr>
              <w:t xml:space="preserve">б) на машины, подлежащие регистрации в органах государственного надзора за </w:t>
            </w:r>
            <w:r w:rsidRPr="00AC7C4E">
              <w:rPr>
                <w:snapToGrid/>
                <w:sz w:val="26"/>
                <w:szCs w:val="26"/>
              </w:rPr>
              <w:lastRenderedPageBreak/>
              <w:t>техническим состоянием самоходных машин и других видов техники в Российской Федерации – ПСМ</w:t>
            </w:r>
          </w:p>
          <w:p w:rsidR="00AC7C4E" w:rsidRPr="00AC7C4E" w:rsidRDefault="00AC7C4E" w:rsidP="00AC7C4E">
            <w:pPr>
              <w:spacing w:line="240" w:lineRule="auto"/>
              <w:rPr>
                <w:snapToGrid/>
                <w:sz w:val="26"/>
                <w:szCs w:val="26"/>
              </w:rPr>
            </w:pPr>
            <w:r w:rsidRPr="00AC7C4E">
              <w:rPr>
                <w:snapToGrid/>
                <w:sz w:val="26"/>
                <w:szCs w:val="26"/>
                <w:u w:val="single"/>
              </w:rPr>
              <w:t>В случае отсутствия собственных МТР (из перечисленных документов)</w:t>
            </w:r>
            <w:proofErr w:type="gramStart"/>
            <w:r w:rsidRPr="00AC7C4E">
              <w:rPr>
                <w:snapToGrid/>
                <w:sz w:val="26"/>
                <w:szCs w:val="26"/>
                <w:u w:val="single"/>
              </w:rPr>
              <w:t xml:space="preserve"> </w:t>
            </w:r>
            <w:r w:rsidRPr="00AC7C4E">
              <w:rPr>
                <w:snapToGrid/>
                <w:sz w:val="26"/>
                <w:szCs w:val="26"/>
              </w:rPr>
              <w:t>:</w:t>
            </w:r>
            <w:proofErr w:type="gramEnd"/>
          </w:p>
          <w:p w:rsidR="00AC7C4E" w:rsidRPr="00AC7C4E" w:rsidRDefault="00AC7C4E" w:rsidP="00AC7C4E">
            <w:pPr>
              <w:tabs>
                <w:tab w:val="left" w:pos="851"/>
              </w:tabs>
              <w:spacing w:line="240" w:lineRule="auto"/>
              <w:rPr>
                <w:snapToGrid/>
                <w:sz w:val="26"/>
                <w:szCs w:val="26"/>
              </w:rPr>
            </w:pPr>
            <w:r w:rsidRPr="00AC7C4E">
              <w:rPr>
                <w:snapToGrid/>
                <w:sz w:val="26"/>
                <w:szCs w:val="26"/>
              </w:rPr>
              <w:t>а)</w:t>
            </w:r>
            <w:r w:rsidRPr="00AC7C4E">
              <w:rPr>
                <w:snapToGrid/>
                <w:sz w:val="26"/>
                <w:szCs w:val="26"/>
              </w:rPr>
              <w:tab/>
              <w:t>договор аренды/ договор на оказание услуг машин и механизмов,</w:t>
            </w:r>
          </w:p>
          <w:p w:rsidR="00AC7C4E" w:rsidRPr="00AC7C4E" w:rsidRDefault="00AC7C4E" w:rsidP="00AC7C4E">
            <w:pPr>
              <w:tabs>
                <w:tab w:val="left" w:pos="851"/>
                <w:tab w:val="left" w:pos="1134"/>
                <w:tab w:val="left" w:pos="1843"/>
              </w:tabs>
              <w:spacing w:line="240" w:lineRule="auto"/>
              <w:rPr>
                <w:snapToGrid/>
                <w:sz w:val="26"/>
                <w:szCs w:val="26"/>
              </w:rPr>
            </w:pPr>
            <w:r w:rsidRPr="00AC7C4E">
              <w:rPr>
                <w:snapToGrid/>
                <w:sz w:val="26"/>
                <w:szCs w:val="26"/>
              </w:rPr>
              <w:t>б)</w:t>
            </w:r>
            <w:r w:rsidRPr="00AC7C4E">
              <w:rPr>
                <w:snapToGrid/>
                <w:sz w:val="26"/>
                <w:szCs w:val="26"/>
              </w:rPr>
              <w:tab/>
              <w:t>соглашение о намерениях заключить договор аренды/ соглашение о намерениях заключить договор на оказание услуг машин и механизмов.</w:t>
            </w:r>
          </w:p>
          <w:p w:rsidR="00AC7C4E" w:rsidRPr="00AC7C4E" w:rsidRDefault="00AC7C4E" w:rsidP="00AC7C4E">
            <w:pPr>
              <w:tabs>
                <w:tab w:val="left" w:pos="851"/>
                <w:tab w:val="left" w:pos="1134"/>
                <w:tab w:val="left" w:pos="1843"/>
              </w:tabs>
              <w:spacing w:line="240" w:lineRule="auto"/>
              <w:rPr>
                <w:snapToGrid/>
                <w:sz w:val="26"/>
                <w:szCs w:val="26"/>
              </w:rPr>
            </w:pPr>
            <w:r w:rsidRPr="00AC7C4E">
              <w:rPr>
                <w:snapToGrid/>
                <w:sz w:val="26"/>
                <w:szCs w:val="26"/>
              </w:rPr>
              <w:t>в)</w:t>
            </w:r>
            <w:r w:rsidRPr="00AC7C4E">
              <w:rPr>
                <w:snapToGrid/>
                <w:sz w:val="26"/>
                <w:szCs w:val="26"/>
              </w:rPr>
              <w:tab/>
              <w:t>гарантийное письмо о заключении договора аренды/ гарантийное письмо о заключении договора на оказание услуг машин и механизмов.</w:t>
            </w:r>
          </w:p>
        </w:tc>
      </w:tr>
      <w:tr w:rsidR="00AC7C4E" w:rsidRPr="00AC7C4E" w:rsidTr="00866465">
        <w:tc>
          <w:tcPr>
            <w:tcW w:w="9747" w:type="dxa"/>
            <w:shd w:val="clear" w:color="auto" w:fill="auto"/>
          </w:tcPr>
          <w:p w:rsidR="00AC7C4E" w:rsidRPr="00AC7C4E" w:rsidRDefault="00AC7C4E" w:rsidP="00AC7C4E">
            <w:pPr>
              <w:numPr>
                <w:ilvl w:val="0"/>
                <w:numId w:val="39"/>
              </w:numPr>
              <w:spacing w:after="200" w:line="240" w:lineRule="auto"/>
              <w:ind w:firstLine="360"/>
              <w:contextualSpacing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7C4E">
              <w:rPr>
                <w:rFonts w:eastAsiaTheme="minorHAnsi"/>
                <w:snapToGrid/>
                <w:sz w:val="26"/>
                <w:szCs w:val="26"/>
                <w:lang w:eastAsia="en-US"/>
              </w:rPr>
              <w:lastRenderedPageBreak/>
              <w:t xml:space="preserve">сведения о наличии либо о декларировании привлечения аккредитованной электротехнической лаборатории с правом выполнения испытаний и измерений электрооборудования с напряжением не менее 10 </w:t>
            </w:r>
            <w:proofErr w:type="spellStart"/>
            <w:r w:rsidRPr="00AC7C4E">
              <w:rPr>
                <w:rFonts w:eastAsiaTheme="minorHAnsi"/>
                <w:snapToGrid/>
                <w:sz w:val="26"/>
                <w:szCs w:val="26"/>
                <w:lang w:eastAsia="en-US"/>
              </w:rPr>
              <w:t>кВ</w:t>
            </w:r>
            <w:proofErr w:type="spellEnd"/>
            <w:r w:rsidRPr="00AC7C4E">
              <w:rPr>
                <w:rFonts w:eastAsiaTheme="minorHAnsi"/>
                <w:snapToGrid/>
                <w:sz w:val="26"/>
                <w:szCs w:val="26"/>
                <w:lang w:eastAsia="en-US"/>
              </w:rPr>
              <w:t>, согласно требованиям  п. 6.6.2 Технического задания.</w:t>
            </w:r>
          </w:p>
        </w:tc>
      </w:tr>
      <w:tr w:rsidR="00AC7C4E" w:rsidRPr="00AC7C4E" w:rsidTr="00866465">
        <w:tc>
          <w:tcPr>
            <w:tcW w:w="9747" w:type="dxa"/>
            <w:shd w:val="clear" w:color="auto" w:fill="auto"/>
          </w:tcPr>
          <w:p w:rsidR="00AC7C4E" w:rsidRPr="00AC7C4E" w:rsidRDefault="00AC7C4E" w:rsidP="00AC7C4E">
            <w:pPr>
              <w:numPr>
                <w:ilvl w:val="0"/>
                <w:numId w:val="39"/>
              </w:numPr>
              <w:spacing w:after="200" w:line="276" w:lineRule="auto"/>
              <w:ind w:firstLine="360"/>
              <w:contextualSpacing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proofErr w:type="gramStart"/>
            <w:r w:rsidRPr="00AC7C4E">
              <w:rPr>
                <w:rFonts w:eastAsiaTheme="minorHAnsi"/>
                <w:snapToGrid/>
                <w:sz w:val="26"/>
                <w:szCs w:val="26"/>
                <w:lang w:eastAsia="en-US"/>
              </w:rPr>
              <w:t>копии удостоверений по проверке знаний правил работы в электроустановках, в соответствии с п. 1.5, 2.4., 2.5 «Правил по охране труда при эксплуатации электроустановок утвержденные приказом Министерства труда и социальной защиты РФ от 19.02.2016 № 74н, пункту 1.4.1 Правил технической эксплуатации электроустановок потребителей» на персонал, перечисленный в таблице №3, согласно требованиям  пункта 6.7.1.</w:t>
            </w:r>
            <w:proofErr w:type="gramEnd"/>
            <w:r w:rsidRPr="00AC7C4E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Технического задания.</w:t>
            </w:r>
          </w:p>
        </w:tc>
      </w:tr>
      <w:tr w:rsidR="00AC7C4E" w:rsidRPr="00AC7C4E" w:rsidTr="00866465">
        <w:tc>
          <w:tcPr>
            <w:tcW w:w="9747" w:type="dxa"/>
            <w:shd w:val="clear" w:color="auto" w:fill="auto"/>
          </w:tcPr>
          <w:p w:rsidR="00AC7C4E" w:rsidRPr="00AC7C4E" w:rsidRDefault="00AC7C4E" w:rsidP="00AC7C4E">
            <w:pPr>
              <w:numPr>
                <w:ilvl w:val="0"/>
                <w:numId w:val="39"/>
              </w:numPr>
              <w:spacing w:after="200" w:line="240" w:lineRule="auto"/>
              <w:ind w:firstLine="360"/>
              <w:contextualSpacing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7C4E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сметный расчет в объеме соответствующем расчету плановой стоимости Заказчика, </w:t>
            </w:r>
            <w:r w:rsidRPr="00AC7C4E">
              <w:rPr>
                <w:rFonts w:eastAsiaTheme="minorHAnsi"/>
                <w:snapToGrid/>
                <w:spacing w:val="-4"/>
                <w:sz w:val="26"/>
                <w:szCs w:val="26"/>
                <w:lang w:eastAsia="en-US"/>
              </w:rPr>
              <w:t>согласно требованиям</w:t>
            </w:r>
            <w:r w:rsidRPr="00AC7C4E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пункта 9.1. Технического задания.</w:t>
            </w:r>
          </w:p>
        </w:tc>
      </w:tr>
      <w:tr w:rsidR="00AC7C4E" w:rsidRPr="00AC7C4E" w:rsidTr="00866465">
        <w:tc>
          <w:tcPr>
            <w:tcW w:w="9747" w:type="dxa"/>
            <w:shd w:val="clear" w:color="auto" w:fill="auto"/>
          </w:tcPr>
          <w:p w:rsidR="00AC7C4E" w:rsidRPr="00AC7C4E" w:rsidRDefault="00AC7C4E" w:rsidP="00AC7C4E">
            <w:pPr>
              <w:suppressAutoHyphens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AC7C4E">
              <w:rPr>
                <w:snapToGrid/>
                <w:sz w:val="26"/>
                <w:szCs w:val="26"/>
              </w:rPr>
              <w:t>Все указанные замечания  не соответствуют п. 2.3.1.3Документации о закупке, в котором установлено следующее требование: «Все требуемые документы в соответствии с условиями настоящей Документации о закупке должны быть предоставлены Участником через ЭТП в отсканированном виде в доступном для прочтения формате. При этом сканироваться документы должны после того, как они будут оформлены в соответствии с требованиями, указанными в настоящей Документации о закупке</w:t>
            </w:r>
            <w:proofErr w:type="gramStart"/>
            <w:r w:rsidRPr="00AC7C4E">
              <w:rPr>
                <w:snapToGrid/>
                <w:sz w:val="26"/>
                <w:szCs w:val="26"/>
              </w:rPr>
              <w:t>.»</w:t>
            </w:r>
            <w:proofErr w:type="gramEnd"/>
          </w:p>
        </w:tc>
      </w:tr>
    </w:tbl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AC7C4E" w:rsidRPr="00AC7C4E" w:rsidRDefault="00AC7C4E" w:rsidP="00AC7C4E">
      <w:pPr>
        <w:tabs>
          <w:tab w:val="left" w:pos="426"/>
        </w:tabs>
        <w:spacing w:line="240" w:lineRule="auto"/>
        <w:rPr>
          <w:b/>
          <w:spacing w:val="4"/>
          <w:sz w:val="26"/>
          <w:szCs w:val="26"/>
        </w:rPr>
      </w:pPr>
      <w:r w:rsidRPr="00AC7C4E">
        <w:rPr>
          <w:sz w:val="26"/>
          <w:szCs w:val="26"/>
        </w:rPr>
        <w:t xml:space="preserve">1. </w:t>
      </w:r>
      <w:proofErr w:type="gramStart"/>
      <w:r w:rsidRPr="00AC7C4E">
        <w:rPr>
          <w:sz w:val="26"/>
          <w:szCs w:val="26"/>
        </w:rPr>
        <w:t xml:space="preserve">Признать закупку на право заключения договора на выполнение работ "Мероприятия по строительству и реконструкции электрических сетей до 10 </w:t>
      </w:r>
      <w:proofErr w:type="spellStart"/>
      <w:r w:rsidRPr="00AC7C4E">
        <w:rPr>
          <w:sz w:val="26"/>
          <w:szCs w:val="26"/>
        </w:rPr>
        <w:t>кВ</w:t>
      </w:r>
      <w:proofErr w:type="spellEnd"/>
      <w:r w:rsidRPr="00AC7C4E">
        <w:rPr>
          <w:sz w:val="26"/>
          <w:szCs w:val="26"/>
        </w:rPr>
        <w:t xml:space="preserve"> для технологического присоединения потребителей (в том числе ПИР) на территории филиала ПЭС (п. Тимофеевка, г. Артем, урочище ""Соловей Ключ"", урочище ""Тигровая Падь"", п. </w:t>
      </w:r>
      <w:proofErr w:type="spellStart"/>
      <w:r w:rsidRPr="00AC7C4E">
        <w:rPr>
          <w:sz w:val="26"/>
          <w:szCs w:val="26"/>
        </w:rPr>
        <w:t>Стеклозаводской</w:t>
      </w:r>
      <w:proofErr w:type="spellEnd"/>
      <w:r w:rsidRPr="00AC7C4E">
        <w:rPr>
          <w:sz w:val="26"/>
          <w:szCs w:val="26"/>
        </w:rPr>
        <w:t xml:space="preserve">, урочище ""Горное"", п. Зима Южная, урочище ""Раздольное"", п. Кипарисово-2, с. </w:t>
      </w:r>
      <w:proofErr w:type="spellStart"/>
      <w:r w:rsidRPr="00AC7C4E">
        <w:rPr>
          <w:sz w:val="26"/>
          <w:szCs w:val="26"/>
        </w:rPr>
        <w:t>Новороссия</w:t>
      </w:r>
      <w:proofErr w:type="spellEnd"/>
      <w:r w:rsidRPr="00AC7C4E">
        <w:rPr>
          <w:sz w:val="26"/>
          <w:szCs w:val="26"/>
        </w:rPr>
        <w:t>, с. Прохладное)" несостоявшейся на основании пункта</w:t>
      </w:r>
      <w:proofErr w:type="gramEnd"/>
      <w:r w:rsidRPr="00AC7C4E">
        <w:rPr>
          <w:sz w:val="26"/>
          <w:szCs w:val="26"/>
        </w:rPr>
        <w:t xml:space="preserve"> 7.8.8.2 Положения о закупке продукции для нужд АО «ДРСК», так как поступило менее двух заявок, соответствующих требованиям Документации о закупке.</w:t>
      </w:r>
    </w:p>
    <w:p w:rsidR="007908D5" w:rsidRPr="007908D5" w:rsidRDefault="007908D5" w:rsidP="007908D5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AC7C4E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AC7C4E"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9"/>
      <w:footerReference w:type="default" r:id="rId10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36" w:rsidRDefault="002F2836" w:rsidP="00355095">
      <w:pPr>
        <w:spacing w:line="240" w:lineRule="auto"/>
      </w:pPr>
      <w:r>
        <w:separator/>
      </w:r>
    </w:p>
  </w:endnote>
  <w:endnote w:type="continuationSeparator" w:id="0">
    <w:p w:rsidR="002F2836" w:rsidRDefault="002F283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14C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14C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36" w:rsidRDefault="002F2836" w:rsidP="00355095">
      <w:pPr>
        <w:spacing w:line="240" w:lineRule="auto"/>
      </w:pPr>
      <w:r>
        <w:separator/>
      </w:r>
    </w:p>
  </w:footnote>
  <w:footnote w:type="continuationSeparator" w:id="0">
    <w:p w:rsidR="002F2836" w:rsidRDefault="002F283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AC7C4E">
      <w:rPr>
        <w:i/>
        <w:sz w:val="20"/>
      </w:rPr>
      <w:t>2115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4F45C5B"/>
    <w:multiLevelType w:val="hybridMultilevel"/>
    <w:tmpl w:val="180CE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4"/>
  </w:num>
  <w:num w:numId="5">
    <w:abstractNumId w:val="29"/>
  </w:num>
  <w:num w:numId="6">
    <w:abstractNumId w:val="3"/>
  </w:num>
  <w:num w:numId="7">
    <w:abstractNumId w:val="33"/>
  </w:num>
  <w:num w:numId="8">
    <w:abstractNumId w:val="25"/>
  </w:num>
  <w:num w:numId="9">
    <w:abstractNumId w:val="5"/>
  </w:num>
  <w:num w:numId="10">
    <w:abstractNumId w:val="32"/>
  </w:num>
  <w:num w:numId="11">
    <w:abstractNumId w:val="11"/>
  </w:num>
  <w:num w:numId="12">
    <w:abstractNumId w:val="19"/>
  </w:num>
  <w:num w:numId="13">
    <w:abstractNumId w:val="31"/>
  </w:num>
  <w:num w:numId="14">
    <w:abstractNumId w:val="28"/>
  </w:num>
  <w:num w:numId="15">
    <w:abstractNumId w:val="12"/>
  </w:num>
  <w:num w:numId="16">
    <w:abstractNumId w:val="34"/>
  </w:num>
  <w:num w:numId="17">
    <w:abstractNumId w:val="17"/>
  </w:num>
  <w:num w:numId="18">
    <w:abstractNumId w:val="7"/>
  </w:num>
  <w:num w:numId="19">
    <w:abstractNumId w:val="6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0"/>
  </w:num>
  <w:num w:numId="32">
    <w:abstractNumId w:val="22"/>
  </w:num>
  <w:num w:numId="33">
    <w:abstractNumId w:val="23"/>
  </w:num>
  <w:num w:numId="34">
    <w:abstractNumId w:val="26"/>
  </w:num>
  <w:num w:numId="35">
    <w:abstractNumId w:val="21"/>
  </w:num>
  <w:num w:numId="36">
    <w:abstractNumId w:val="10"/>
  </w:num>
  <w:num w:numId="37">
    <w:abstractNumId w:val="15"/>
  </w:num>
  <w:num w:numId="38">
    <w:abstractNumId w:val="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836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31BB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14CF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C7C4E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078AF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179</cp:revision>
  <cp:lastPrinted>2018-08-15T00:59:00Z</cp:lastPrinted>
  <dcterms:created xsi:type="dcterms:W3CDTF">2015-03-25T00:17:00Z</dcterms:created>
  <dcterms:modified xsi:type="dcterms:W3CDTF">2018-08-17T00:14:00Z</dcterms:modified>
</cp:coreProperties>
</file>