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2579D4" w:rsidRPr="000B2DE3" w:rsidRDefault="002579D4" w:rsidP="002579D4">
      <w:pPr>
        <w:spacing w:before="60"/>
        <w:jc w:val="center"/>
        <w:rPr>
          <w:b/>
          <w:sz w:val="26"/>
          <w:szCs w:val="26"/>
        </w:rPr>
      </w:pPr>
      <w:r w:rsidRPr="000B2DE3">
        <w:rPr>
          <w:b/>
          <w:sz w:val="26"/>
          <w:szCs w:val="26"/>
        </w:rPr>
        <w:t>(</w:t>
      </w:r>
      <w:r w:rsidR="004A50CF" w:rsidRPr="00FD2757">
        <w:rPr>
          <w:b/>
          <w:color w:val="0000FF"/>
          <w:sz w:val="26"/>
          <w:szCs w:val="26"/>
        </w:rPr>
        <w:t>урочище "Соловей ключ"</w:t>
      </w:r>
      <w:r w:rsidRPr="000B2DE3">
        <w:rPr>
          <w:b/>
          <w:sz w:val="26"/>
          <w:szCs w:val="26"/>
        </w:rPr>
        <w:t>)</w:t>
      </w:r>
    </w:p>
    <w:p w:rsidR="002579D4" w:rsidRPr="000B2DE3" w:rsidRDefault="002579D4" w:rsidP="002579D4">
      <w:pPr>
        <w:spacing w:before="60"/>
        <w:jc w:val="center"/>
        <w:rPr>
          <w:b/>
          <w:sz w:val="26"/>
          <w:szCs w:val="26"/>
        </w:rPr>
      </w:pPr>
    </w:p>
    <w:p w:rsidR="002579D4" w:rsidRPr="000B2DE3" w:rsidRDefault="002579D4" w:rsidP="002579D4">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2579D4" w:rsidRDefault="002579D4" w:rsidP="002579D4">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2579D4" w:rsidRDefault="004A50CF" w:rsidP="002579D4">
      <w:pPr>
        <w:suppressAutoHyphens/>
        <w:ind w:right="-365" w:firstLine="709"/>
        <w:jc w:val="both"/>
        <w:rPr>
          <w:color w:val="0000FF"/>
          <w:sz w:val="26"/>
          <w:szCs w:val="26"/>
        </w:rPr>
      </w:pPr>
      <w:r w:rsidRPr="004A50CF">
        <w:rPr>
          <w:color w:val="0000FF"/>
          <w:sz w:val="26"/>
          <w:szCs w:val="26"/>
        </w:rPr>
        <w:t>- Выполнение мероприятий по подключению заявителей по заключенным договорам Т</w:t>
      </w:r>
      <w:r>
        <w:rPr>
          <w:color w:val="0000FF"/>
          <w:sz w:val="26"/>
          <w:szCs w:val="26"/>
        </w:rPr>
        <w:t>П с мощностью до 15 кВт (п.1.2.1 - 1.2.3</w:t>
      </w:r>
      <w:r w:rsidRPr="004A50CF">
        <w:rPr>
          <w:color w:val="0000FF"/>
          <w:sz w:val="26"/>
          <w:szCs w:val="26"/>
        </w:rPr>
        <w:t>).</w:t>
      </w:r>
    </w:p>
    <w:p w:rsidR="004A50CF" w:rsidRPr="000B2DE3" w:rsidRDefault="004A50CF" w:rsidP="002579D4">
      <w:pPr>
        <w:suppressAutoHyphens/>
        <w:ind w:right="-365" w:firstLine="709"/>
        <w:jc w:val="both"/>
        <w:rPr>
          <w:color w:val="0000FF"/>
          <w:sz w:val="26"/>
          <w:szCs w:val="26"/>
        </w:rPr>
      </w:pPr>
    </w:p>
    <w:p w:rsidR="002579D4" w:rsidRPr="00662244" w:rsidRDefault="002579D4" w:rsidP="002579D4">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4A50CF" w:rsidRDefault="004A50CF" w:rsidP="004A50CF">
      <w:pPr>
        <w:widowControl w:val="0"/>
        <w:tabs>
          <w:tab w:val="left" w:pos="993"/>
        </w:tabs>
        <w:ind w:firstLine="567"/>
        <w:contextualSpacing/>
        <w:jc w:val="both"/>
        <w:rPr>
          <w:color w:val="0000FF"/>
          <w:sz w:val="26"/>
          <w:szCs w:val="26"/>
        </w:rPr>
      </w:pPr>
      <w:r>
        <w:rPr>
          <w:color w:val="0000FF"/>
          <w:sz w:val="26"/>
          <w:szCs w:val="26"/>
        </w:rPr>
        <w:t>1.2.1</w:t>
      </w:r>
      <w:r w:rsidRPr="00662244">
        <w:rPr>
          <w:color w:val="0000FF"/>
          <w:sz w:val="26"/>
          <w:szCs w:val="26"/>
        </w:rPr>
        <w:t xml:space="preserve">. </w:t>
      </w:r>
      <w:r>
        <w:rPr>
          <w:color w:val="0000FF"/>
          <w:sz w:val="26"/>
          <w:szCs w:val="26"/>
        </w:rPr>
        <w:t>№</w:t>
      </w:r>
      <w:r w:rsidRPr="00B7347B">
        <w:rPr>
          <w:color w:val="0000FF"/>
          <w:sz w:val="26"/>
          <w:szCs w:val="26"/>
        </w:rPr>
        <w:t>17-4418 от 04.12</w:t>
      </w:r>
      <w:r>
        <w:rPr>
          <w:color w:val="0000FF"/>
          <w:sz w:val="26"/>
          <w:szCs w:val="26"/>
        </w:rPr>
        <w:t>.20</w:t>
      </w:r>
      <w:r w:rsidRPr="00B7347B">
        <w:rPr>
          <w:color w:val="0000FF"/>
          <w:sz w:val="26"/>
          <w:szCs w:val="26"/>
        </w:rPr>
        <w:t>17</w:t>
      </w:r>
      <w:r>
        <w:rPr>
          <w:color w:val="0000FF"/>
          <w:sz w:val="26"/>
          <w:szCs w:val="26"/>
        </w:rPr>
        <w:t xml:space="preserve"> (</w:t>
      </w:r>
      <w:r w:rsidRPr="00B7347B">
        <w:rPr>
          <w:color w:val="0000FF"/>
          <w:sz w:val="26"/>
          <w:szCs w:val="26"/>
        </w:rPr>
        <w:t>Зарецкая А.Я.</w:t>
      </w:r>
      <w:r>
        <w:rPr>
          <w:color w:val="0000FF"/>
          <w:sz w:val="26"/>
          <w:szCs w:val="26"/>
        </w:rPr>
        <w:t xml:space="preserve">, </w:t>
      </w:r>
      <w:r w:rsidRPr="00B7347B">
        <w:rPr>
          <w:color w:val="0000FF"/>
          <w:sz w:val="26"/>
          <w:szCs w:val="26"/>
        </w:rPr>
        <w:t xml:space="preserve">Приморский край, Надеждинский р-н, урочище "Соловей ключ", </w:t>
      </w:r>
      <w:proofErr w:type="spellStart"/>
      <w:r w:rsidRPr="00B7347B">
        <w:rPr>
          <w:color w:val="0000FF"/>
          <w:sz w:val="26"/>
          <w:szCs w:val="26"/>
        </w:rPr>
        <w:t>сдт</w:t>
      </w:r>
      <w:proofErr w:type="spellEnd"/>
      <w:r w:rsidRPr="00B7347B">
        <w:rPr>
          <w:color w:val="0000FF"/>
          <w:sz w:val="26"/>
          <w:szCs w:val="26"/>
        </w:rPr>
        <w:t xml:space="preserve"> "Актинидия", участок № 163</w:t>
      </w:r>
      <w:r>
        <w:rPr>
          <w:color w:val="0000FF"/>
          <w:sz w:val="26"/>
          <w:szCs w:val="26"/>
        </w:rPr>
        <w:t>), 15 кВт 380В;</w:t>
      </w:r>
    </w:p>
    <w:p w:rsidR="004A50CF" w:rsidRDefault="004A50CF" w:rsidP="004A50CF">
      <w:pPr>
        <w:widowControl w:val="0"/>
        <w:tabs>
          <w:tab w:val="left" w:pos="993"/>
        </w:tabs>
        <w:ind w:firstLine="567"/>
        <w:contextualSpacing/>
        <w:jc w:val="both"/>
        <w:rPr>
          <w:color w:val="0000FF"/>
          <w:sz w:val="26"/>
          <w:szCs w:val="26"/>
        </w:rPr>
      </w:pPr>
      <w:r>
        <w:rPr>
          <w:color w:val="0000FF"/>
          <w:sz w:val="26"/>
          <w:szCs w:val="26"/>
        </w:rPr>
        <w:t>1.2.2</w:t>
      </w:r>
      <w:r w:rsidRPr="00662244">
        <w:rPr>
          <w:color w:val="0000FF"/>
          <w:sz w:val="26"/>
          <w:szCs w:val="26"/>
        </w:rPr>
        <w:t xml:space="preserve">. </w:t>
      </w:r>
      <w:r>
        <w:rPr>
          <w:color w:val="0000FF"/>
          <w:sz w:val="26"/>
          <w:szCs w:val="26"/>
        </w:rPr>
        <w:t>№</w:t>
      </w:r>
      <w:r w:rsidRPr="005E1453">
        <w:rPr>
          <w:color w:val="0000FF"/>
          <w:sz w:val="26"/>
          <w:szCs w:val="26"/>
        </w:rPr>
        <w:t>18-1637</w:t>
      </w:r>
      <w:r w:rsidRPr="00B7347B">
        <w:rPr>
          <w:color w:val="0000FF"/>
          <w:sz w:val="26"/>
          <w:szCs w:val="26"/>
        </w:rPr>
        <w:t xml:space="preserve"> от </w:t>
      </w:r>
      <w:r w:rsidRPr="005E1453">
        <w:rPr>
          <w:color w:val="0000FF"/>
          <w:sz w:val="26"/>
          <w:szCs w:val="26"/>
        </w:rPr>
        <w:t>25.04.2018</w:t>
      </w:r>
      <w:r>
        <w:rPr>
          <w:color w:val="0000FF"/>
          <w:sz w:val="26"/>
          <w:szCs w:val="26"/>
        </w:rPr>
        <w:t xml:space="preserve"> (</w:t>
      </w:r>
      <w:r w:rsidRPr="005E1453">
        <w:rPr>
          <w:color w:val="0000FF"/>
          <w:sz w:val="26"/>
          <w:szCs w:val="26"/>
        </w:rPr>
        <w:t>Бабушкина Е.В.</w:t>
      </w:r>
      <w:r>
        <w:rPr>
          <w:color w:val="0000FF"/>
          <w:sz w:val="26"/>
          <w:szCs w:val="26"/>
        </w:rPr>
        <w:t xml:space="preserve">, </w:t>
      </w:r>
      <w:r w:rsidRPr="005E1453">
        <w:rPr>
          <w:color w:val="0000FF"/>
          <w:sz w:val="26"/>
          <w:szCs w:val="26"/>
        </w:rPr>
        <w:t>Приморский край, Надеждинский р-н, урочище "Соловей ключ", с/о "Актинидия", участок № 139</w:t>
      </w:r>
      <w:r>
        <w:rPr>
          <w:color w:val="0000FF"/>
          <w:sz w:val="26"/>
          <w:szCs w:val="26"/>
        </w:rPr>
        <w:t>), 15 кВт 380В;</w:t>
      </w:r>
    </w:p>
    <w:p w:rsidR="004A50CF" w:rsidRDefault="004A50CF" w:rsidP="004A50CF">
      <w:pPr>
        <w:widowControl w:val="0"/>
        <w:tabs>
          <w:tab w:val="left" w:pos="993"/>
        </w:tabs>
        <w:ind w:firstLine="567"/>
        <w:contextualSpacing/>
        <w:jc w:val="both"/>
        <w:rPr>
          <w:color w:val="0000FF"/>
          <w:sz w:val="26"/>
          <w:szCs w:val="26"/>
        </w:rPr>
      </w:pPr>
      <w:r>
        <w:rPr>
          <w:color w:val="0000FF"/>
          <w:sz w:val="26"/>
          <w:szCs w:val="26"/>
        </w:rPr>
        <w:t>1.2.3</w:t>
      </w:r>
      <w:r w:rsidRPr="00662244">
        <w:rPr>
          <w:color w:val="0000FF"/>
          <w:sz w:val="26"/>
          <w:szCs w:val="26"/>
        </w:rPr>
        <w:t xml:space="preserve">. </w:t>
      </w:r>
      <w:r>
        <w:rPr>
          <w:color w:val="0000FF"/>
          <w:sz w:val="26"/>
          <w:szCs w:val="26"/>
        </w:rPr>
        <w:t>№</w:t>
      </w:r>
      <w:r w:rsidRPr="00B7347B">
        <w:rPr>
          <w:color w:val="0000FF"/>
          <w:sz w:val="26"/>
          <w:szCs w:val="26"/>
        </w:rPr>
        <w:t>18-303</w:t>
      </w:r>
      <w:r>
        <w:rPr>
          <w:color w:val="0000FF"/>
          <w:sz w:val="26"/>
          <w:szCs w:val="26"/>
        </w:rPr>
        <w:t xml:space="preserve"> от </w:t>
      </w:r>
      <w:r w:rsidRPr="00B7347B">
        <w:rPr>
          <w:color w:val="0000FF"/>
          <w:sz w:val="26"/>
          <w:szCs w:val="26"/>
        </w:rPr>
        <w:t>25.01.2018</w:t>
      </w:r>
      <w:r>
        <w:rPr>
          <w:color w:val="0000FF"/>
          <w:sz w:val="26"/>
          <w:szCs w:val="26"/>
        </w:rPr>
        <w:t xml:space="preserve"> (</w:t>
      </w:r>
      <w:proofErr w:type="spellStart"/>
      <w:r w:rsidRPr="00B7347B">
        <w:rPr>
          <w:color w:val="0000FF"/>
          <w:sz w:val="26"/>
          <w:szCs w:val="26"/>
        </w:rPr>
        <w:t>Хорошилова</w:t>
      </w:r>
      <w:proofErr w:type="spellEnd"/>
      <w:r w:rsidRPr="00B7347B">
        <w:rPr>
          <w:color w:val="0000FF"/>
          <w:sz w:val="26"/>
          <w:szCs w:val="26"/>
        </w:rPr>
        <w:t xml:space="preserve"> </w:t>
      </w:r>
      <w:r>
        <w:rPr>
          <w:color w:val="0000FF"/>
          <w:sz w:val="26"/>
          <w:szCs w:val="26"/>
        </w:rPr>
        <w:t xml:space="preserve"> </w:t>
      </w:r>
      <w:r w:rsidRPr="00B7347B">
        <w:rPr>
          <w:color w:val="0000FF"/>
          <w:sz w:val="26"/>
          <w:szCs w:val="26"/>
        </w:rPr>
        <w:t>Ю.В.</w:t>
      </w:r>
      <w:r>
        <w:rPr>
          <w:color w:val="0000FF"/>
          <w:sz w:val="26"/>
          <w:szCs w:val="26"/>
        </w:rPr>
        <w:t xml:space="preserve">, </w:t>
      </w:r>
      <w:r w:rsidRPr="00B7347B">
        <w:rPr>
          <w:color w:val="0000FF"/>
          <w:sz w:val="26"/>
          <w:szCs w:val="26"/>
        </w:rPr>
        <w:t>Приморский край, Надежди</w:t>
      </w:r>
      <w:r w:rsidRPr="00B7347B">
        <w:rPr>
          <w:color w:val="0000FF"/>
          <w:sz w:val="26"/>
          <w:szCs w:val="26"/>
        </w:rPr>
        <w:t>н</w:t>
      </w:r>
      <w:r>
        <w:rPr>
          <w:color w:val="0000FF"/>
          <w:sz w:val="26"/>
          <w:szCs w:val="26"/>
        </w:rPr>
        <w:t>ский р-н,</w:t>
      </w:r>
      <w:r w:rsidRPr="00B7347B">
        <w:rPr>
          <w:color w:val="0000FF"/>
          <w:sz w:val="26"/>
          <w:szCs w:val="26"/>
        </w:rPr>
        <w:t xml:space="preserve"> урочище "Соловей ключ"</w:t>
      </w:r>
      <w:r>
        <w:rPr>
          <w:color w:val="0000FF"/>
          <w:sz w:val="26"/>
          <w:szCs w:val="26"/>
        </w:rPr>
        <w:t>,</w:t>
      </w:r>
      <w:r w:rsidRPr="005E1453">
        <w:rPr>
          <w:color w:val="0000FF"/>
          <w:sz w:val="26"/>
          <w:szCs w:val="26"/>
        </w:rPr>
        <w:t xml:space="preserve"> </w:t>
      </w:r>
      <w:r w:rsidRPr="00B7347B">
        <w:rPr>
          <w:color w:val="0000FF"/>
          <w:sz w:val="26"/>
          <w:szCs w:val="26"/>
        </w:rPr>
        <w:t>с/т "Актинидия", участок № 164 в</w:t>
      </w:r>
      <w:r>
        <w:rPr>
          <w:color w:val="0000FF"/>
          <w:sz w:val="26"/>
          <w:szCs w:val="26"/>
        </w:rPr>
        <w:t>), 15 кВт 380В.</w:t>
      </w:r>
    </w:p>
    <w:p w:rsidR="002579D4" w:rsidRDefault="002579D4" w:rsidP="002579D4">
      <w:pPr>
        <w:widowControl w:val="0"/>
        <w:tabs>
          <w:tab w:val="left" w:pos="993"/>
        </w:tabs>
        <w:ind w:firstLine="567"/>
        <w:contextualSpacing/>
        <w:jc w:val="both"/>
        <w:rPr>
          <w:color w:val="0000FF"/>
          <w:sz w:val="26"/>
          <w:szCs w:val="26"/>
        </w:rPr>
      </w:pPr>
    </w:p>
    <w:p w:rsidR="002579D4" w:rsidRPr="00662244" w:rsidRDefault="002579D4" w:rsidP="002579D4">
      <w:pPr>
        <w:tabs>
          <w:tab w:val="left" w:pos="993"/>
        </w:tabs>
        <w:suppressAutoHyphens/>
        <w:ind w:right="-16" w:firstLine="567"/>
        <w:jc w:val="both"/>
        <w:rPr>
          <w:b/>
          <w:sz w:val="26"/>
          <w:szCs w:val="26"/>
        </w:rPr>
      </w:pPr>
      <w:r w:rsidRPr="00662244">
        <w:rPr>
          <w:b/>
          <w:sz w:val="26"/>
          <w:szCs w:val="26"/>
        </w:rPr>
        <w:t>2. Наименование объектов</w:t>
      </w:r>
    </w:p>
    <w:p w:rsidR="002579D4" w:rsidRDefault="002579D4" w:rsidP="002579D4">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579D4" w:rsidRDefault="002579D4" w:rsidP="002579D4">
      <w:pPr>
        <w:tabs>
          <w:tab w:val="left" w:pos="993"/>
        </w:tabs>
        <w:suppressAutoHyphens/>
        <w:ind w:right="-16" w:firstLine="567"/>
        <w:jc w:val="both"/>
        <w:rPr>
          <w:b/>
          <w:color w:val="006600"/>
          <w:sz w:val="26"/>
          <w:szCs w:val="26"/>
        </w:rPr>
      </w:pPr>
    </w:p>
    <w:p w:rsidR="004A50CF" w:rsidRPr="00FD2757" w:rsidRDefault="004A50CF" w:rsidP="004A50CF">
      <w:pPr>
        <w:tabs>
          <w:tab w:val="left" w:pos="993"/>
        </w:tabs>
        <w:suppressAutoHyphens/>
        <w:ind w:right="-16" w:firstLine="567"/>
        <w:jc w:val="both"/>
        <w:rPr>
          <w:b/>
          <w:color w:val="0000FF"/>
          <w:sz w:val="26"/>
          <w:szCs w:val="26"/>
        </w:rPr>
      </w:pPr>
      <w:r>
        <w:rPr>
          <w:b/>
          <w:color w:val="0000FF"/>
          <w:sz w:val="26"/>
          <w:szCs w:val="26"/>
        </w:rPr>
        <w:t>2.1</w:t>
      </w:r>
      <w:r w:rsidRPr="00FD2757">
        <w:rPr>
          <w:b/>
          <w:color w:val="0000FF"/>
          <w:sz w:val="26"/>
          <w:szCs w:val="26"/>
        </w:rPr>
        <w:t>. урочище "Соловей ключ"</w:t>
      </w:r>
    </w:p>
    <w:p w:rsidR="004A50CF" w:rsidRDefault="004A50CF" w:rsidP="004A50CF">
      <w:pPr>
        <w:tabs>
          <w:tab w:val="left" w:pos="993"/>
        </w:tabs>
        <w:suppressAutoHyphens/>
        <w:ind w:right="-16" w:firstLine="567"/>
        <w:jc w:val="both"/>
        <w:rPr>
          <w:color w:val="0000FF"/>
          <w:sz w:val="26"/>
          <w:szCs w:val="26"/>
        </w:rPr>
      </w:pPr>
      <w:r>
        <w:rPr>
          <w:color w:val="0000FF"/>
          <w:sz w:val="26"/>
          <w:szCs w:val="26"/>
        </w:rPr>
        <w:t xml:space="preserve">2.1.1. Строительство ВЛ 6 кВ в </w:t>
      </w:r>
      <w:r w:rsidRPr="00B7347B">
        <w:rPr>
          <w:color w:val="0000FF"/>
          <w:sz w:val="26"/>
          <w:szCs w:val="26"/>
        </w:rPr>
        <w:t>Надеждинск</w:t>
      </w:r>
      <w:r>
        <w:rPr>
          <w:color w:val="0000FF"/>
          <w:sz w:val="26"/>
          <w:szCs w:val="26"/>
        </w:rPr>
        <w:t>ом</w:t>
      </w:r>
      <w:r w:rsidRPr="00B7347B">
        <w:rPr>
          <w:color w:val="0000FF"/>
          <w:sz w:val="26"/>
          <w:szCs w:val="26"/>
        </w:rPr>
        <w:t xml:space="preserve"> р-н</w:t>
      </w:r>
      <w:r>
        <w:rPr>
          <w:color w:val="0000FF"/>
          <w:sz w:val="26"/>
          <w:szCs w:val="26"/>
        </w:rPr>
        <w:t>е</w:t>
      </w:r>
      <w:r w:rsidRPr="00B7347B">
        <w:rPr>
          <w:color w:val="0000FF"/>
          <w:sz w:val="26"/>
          <w:szCs w:val="26"/>
        </w:rPr>
        <w:t xml:space="preserve">, урочище "Соловей ключ", </w:t>
      </w:r>
      <w:proofErr w:type="spellStart"/>
      <w:r w:rsidRPr="00B7347B">
        <w:rPr>
          <w:color w:val="0000FF"/>
          <w:sz w:val="26"/>
          <w:szCs w:val="26"/>
        </w:rPr>
        <w:t>сдт</w:t>
      </w:r>
      <w:proofErr w:type="spellEnd"/>
      <w:r w:rsidRPr="00B7347B">
        <w:rPr>
          <w:color w:val="0000FF"/>
          <w:sz w:val="26"/>
          <w:szCs w:val="26"/>
        </w:rPr>
        <w:t xml:space="preserve"> "Актинидия", участок № 163</w:t>
      </w:r>
      <w:r>
        <w:rPr>
          <w:color w:val="0000FF"/>
          <w:sz w:val="26"/>
          <w:szCs w:val="26"/>
        </w:rPr>
        <w:t xml:space="preserve"> (для потребителей </w:t>
      </w:r>
      <w:r w:rsidRPr="00B7347B">
        <w:rPr>
          <w:color w:val="0000FF"/>
          <w:sz w:val="26"/>
          <w:szCs w:val="26"/>
        </w:rPr>
        <w:t>Зарецкая А.Я.</w:t>
      </w:r>
      <w:r>
        <w:rPr>
          <w:color w:val="0000FF"/>
          <w:sz w:val="26"/>
          <w:szCs w:val="26"/>
        </w:rPr>
        <w:t xml:space="preserve">, </w:t>
      </w:r>
      <w:proofErr w:type="spellStart"/>
      <w:r w:rsidRPr="00B7347B">
        <w:rPr>
          <w:color w:val="0000FF"/>
          <w:sz w:val="26"/>
          <w:szCs w:val="26"/>
        </w:rPr>
        <w:t>Хорошилова</w:t>
      </w:r>
      <w:proofErr w:type="spellEnd"/>
      <w:r w:rsidRPr="00B7347B">
        <w:rPr>
          <w:color w:val="0000FF"/>
          <w:sz w:val="26"/>
          <w:szCs w:val="26"/>
        </w:rPr>
        <w:t xml:space="preserve"> </w:t>
      </w:r>
      <w:r>
        <w:rPr>
          <w:color w:val="0000FF"/>
          <w:sz w:val="26"/>
          <w:szCs w:val="26"/>
        </w:rPr>
        <w:t xml:space="preserve"> </w:t>
      </w:r>
      <w:r w:rsidRPr="00B7347B">
        <w:rPr>
          <w:color w:val="0000FF"/>
          <w:sz w:val="26"/>
          <w:szCs w:val="26"/>
        </w:rPr>
        <w:t>Ю.В.</w:t>
      </w:r>
      <w:r>
        <w:rPr>
          <w:color w:val="0000FF"/>
          <w:sz w:val="26"/>
          <w:szCs w:val="26"/>
        </w:rPr>
        <w:t>).</w:t>
      </w:r>
    </w:p>
    <w:p w:rsidR="004A50CF" w:rsidRDefault="004A50CF" w:rsidP="004A50CF">
      <w:pPr>
        <w:tabs>
          <w:tab w:val="left" w:pos="993"/>
        </w:tabs>
        <w:suppressAutoHyphens/>
        <w:ind w:right="-16" w:firstLine="567"/>
        <w:jc w:val="both"/>
        <w:rPr>
          <w:color w:val="0000FF"/>
          <w:sz w:val="26"/>
          <w:szCs w:val="26"/>
        </w:rPr>
      </w:pPr>
      <w:r>
        <w:rPr>
          <w:color w:val="0000FF"/>
          <w:sz w:val="26"/>
          <w:szCs w:val="26"/>
        </w:rPr>
        <w:t xml:space="preserve">2.1.2. Строительство СТП-100/6/0,4 кВ в </w:t>
      </w:r>
      <w:r w:rsidRPr="00B7347B">
        <w:rPr>
          <w:color w:val="0000FF"/>
          <w:sz w:val="26"/>
          <w:szCs w:val="26"/>
        </w:rPr>
        <w:t>Надеждинск</w:t>
      </w:r>
      <w:r>
        <w:rPr>
          <w:color w:val="0000FF"/>
          <w:sz w:val="26"/>
          <w:szCs w:val="26"/>
        </w:rPr>
        <w:t>ом</w:t>
      </w:r>
      <w:r w:rsidRPr="00B7347B">
        <w:rPr>
          <w:color w:val="0000FF"/>
          <w:sz w:val="26"/>
          <w:szCs w:val="26"/>
        </w:rPr>
        <w:t xml:space="preserve"> р-н</w:t>
      </w:r>
      <w:r>
        <w:rPr>
          <w:color w:val="0000FF"/>
          <w:sz w:val="26"/>
          <w:szCs w:val="26"/>
        </w:rPr>
        <w:t>е</w:t>
      </w:r>
      <w:r w:rsidRPr="00B7347B">
        <w:rPr>
          <w:color w:val="0000FF"/>
          <w:sz w:val="26"/>
          <w:szCs w:val="26"/>
        </w:rPr>
        <w:t xml:space="preserve">, урочище "Соловей ключ", </w:t>
      </w:r>
      <w:proofErr w:type="spellStart"/>
      <w:r w:rsidRPr="00B7347B">
        <w:rPr>
          <w:color w:val="0000FF"/>
          <w:sz w:val="26"/>
          <w:szCs w:val="26"/>
        </w:rPr>
        <w:t>сдт</w:t>
      </w:r>
      <w:proofErr w:type="spellEnd"/>
      <w:r w:rsidRPr="00B7347B">
        <w:rPr>
          <w:color w:val="0000FF"/>
          <w:sz w:val="26"/>
          <w:szCs w:val="26"/>
        </w:rPr>
        <w:t xml:space="preserve"> "Актинидия", участок № 163</w:t>
      </w:r>
      <w:r>
        <w:rPr>
          <w:color w:val="0000FF"/>
          <w:sz w:val="26"/>
          <w:szCs w:val="26"/>
        </w:rPr>
        <w:t xml:space="preserve"> (для потребителей </w:t>
      </w:r>
      <w:r w:rsidRPr="00B7347B">
        <w:rPr>
          <w:color w:val="0000FF"/>
          <w:sz w:val="26"/>
          <w:szCs w:val="26"/>
        </w:rPr>
        <w:t>Зарецкая А.Я.</w:t>
      </w:r>
      <w:r>
        <w:rPr>
          <w:color w:val="0000FF"/>
          <w:sz w:val="26"/>
          <w:szCs w:val="26"/>
        </w:rPr>
        <w:t xml:space="preserve">, </w:t>
      </w:r>
      <w:proofErr w:type="spellStart"/>
      <w:r w:rsidRPr="00B7347B">
        <w:rPr>
          <w:color w:val="0000FF"/>
          <w:sz w:val="26"/>
          <w:szCs w:val="26"/>
        </w:rPr>
        <w:t>Хорошилова</w:t>
      </w:r>
      <w:proofErr w:type="spellEnd"/>
      <w:r w:rsidRPr="00B7347B">
        <w:rPr>
          <w:color w:val="0000FF"/>
          <w:sz w:val="26"/>
          <w:szCs w:val="26"/>
        </w:rPr>
        <w:t xml:space="preserve"> </w:t>
      </w:r>
      <w:r>
        <w:rPr>
          <w:color w:val="0000FF"/>
          <w:sz w:val="26"/>
          <w:szCs w:val="26"/>
        </w:rPr>
        <w:t xml:space="preserve"> </w:t>
      </w:r>
      <w:r w:rsidRPr="00B7347B">
        <w:rPr>
          <w:color w:val="0000FF"/>
          <w:sz w:val="26"/>
          <w:szCs w:val="26"/>
        </w:rPr>
        <w:t>Ю.В.</w:t>
      </w:r>
      <w:r>
        <w:rPr>
          <w:color w:val="0000FF"/>
          <w:sz w:val="26"/>
          <w:szCs w:val="26"/>
        </w:rPr>
        <w:t>,</w:t>
      </w:r>
      <w:r w:rsidRPr="00FD2757">
        <w:rPr>
          <w:color w:val="0000FF"/>
          <w:sz w:val="26"/>
          <w:szCs w:val="26"/>
        </w:rPr>
        <w:t xml:space="preserve"> </w:t>
      </w:r>
      <w:r w:rsidRPr="005E1453">
        <w:rPr>
          <w:color w:val="0000FF"/>
          <w:sz w:val="26"/>
          <w:szCs w:val="26"/>
        </w:rPr>
        <w:t>Бабушкина Е.В.</w:t>
      </w:r>
      <w:r>
        <w:rPr>
          <w:color w:val="0000FF"/>
          <w:sz w:val="26"/>
          <w:szCs w:val="26"/>
        </w:rPr>
        <w:t>).</w:t>
      </w:r>
    </w:p>
    <w:p w:rsidR="004A50CF" w:rsidRDefault="004A50CF" w:rsidP="004A50CF">
      <w:pPr>
        <w:tabs>
          <w:tab w:val="left" w:pos="993"/>
        </w:tabs>
        <w:suppressAutoHyphens/>
        <w:ind w:right="-16" w:firstLine="567"/>
        <w:jc w:val="both"/>
        <w:rPr>
          <w:color w:val="0000FF"/>
          <w:sz w:val="26"/>
          <w:szCs w:val="26"/>
        </w:rPr>
      </w:pPr>
      <w:r>
        <w:rPr>
          <w:color w:val="0000FF"/>
          <w:sz w:val="26"/>
          <w:szCs w:val="26"/>
        </w:rPr>
        <w:t xml:space="preserve">2.1.3. Строительство ВЛ 0,4 кВ в </w:t>
      </w:r>
      <w:r w:rsidRPr="00B7347B">
        <w:rPr>
          <w:color w:val="0000FF"/>
          <w:sz w:val="26"/>
          <w:szCs w:val="26"/>
        </w:rPr>
        <w:t>Надеждинск</w:t>
      </w:r>
      <w:r>
        <w:rPr>
          <w:color w:val="0000FF"/>
          <w:sz w:val="26"/>
          <w:szCs w:val="26"/>
        </w:rPr>
        <w:t>ом</w:t>
      </w:r>
      <w:r w:rsidRPr="00B7347B">
        <w:rPr>
          <w:color w:val="0000FF"/>
          <w:sz w:val="26"/>
          <w:szCs w:val="26"/>
        </w:rPr>
        <w:t xml:space="preserve"> р-н</w:t>
      </w:r>
      <w:r>
        <w:rPr>
          <w:color w:val="0000FF"/>
          <w:sz w:val="26"/>
          <w:szCs w:val="26"/>
        </w:rPr>
        <w:t>е</w:t>
      </w:r>
      <w:r w:rsidRPr="00B7347B">
        <w:rPr>
          <w:color w:val="0000FF"/>
          <w:sz w:val="26"/>
          <w:szCs w:val="26"/>
        </w:rPr>
        <w:t xml:space="preserve">, урочище "Соловей ключ", </w:t>
      </w:r>
      <w:proofErr w:type="spellStart"/>
      <w:r w:rsidRPr="00B7347B">
        <w:rPr>
          <w:color w:val="0000FF"/>
          <w:sz w:val="26"/>
          <w:szCs w:val="26"/>
        </w:rPr>
        <w:t>сдт</w:t>
      </w:r>
      <w:proofErr w:type="spellEnd"/>
      <w:r w:rsidRPr="00B7347B">
        <w:rPr>
          <w:color w:val="0000FF"/>
          <w:sz w:val="26"/>
          <w:szCs w:val="26"/>
        </w:rPr>
        <w:t xml:space="preserve"> "Актинидия", участок № 163</w:t>
      </w:r>
      <w:r>
        <w:rPr>
          <w:color w:val="0000FF"/>
          <w:sz w:val="26"/>
          <w:szCs w:val="26"/>
        </w:rPr>
        <w:t xml:space="preserve"> (для потребителя </w:t>
      </w:r>
      <w:r w:rsidRPr="00B7347B">
        <w:rPr>
          <w:color w:val="0000FF"/>
          <w:sz w:val="26"/>
          <w:szCs w:val="26"/>
        </w:rPr>
        <w:t>Зарецкая А.Я.</w:t>
      </w:r>
      <w:r>
        <w:rPr>
          <w:color w:val="0000FF"/>
          <w:sz w:val="26"/>
          <w:szCs w:val="26"/>
        </w:rPr>
        <w:t xml:space="preserve">, </w:t>
      </w:r>
      <w:proofErr w:type="spellStart"/>
      <w:r w:rsidRPr="00B7347B">
        <w:rPr>
          <w:color w:val="0000FF"/>
          <w:sz w:val="26"/>
          <w:szCs w:val="26"/>
        </w:rPr>
        <w:t>Хорошилова</w:t>
      </w:r>
      <w:proofErr w:type="spellEnd"/>
      <w:r w:rsidRPr="00B7347B">
        <w:rPr>
          <w:color w:val="0000FF"/>
          <w:sz w:val="26"/>
          <w:szCs w:val="26"/>
        </w:rPr>
        <w:t xml:space="preserve"> </w:t>
      </w:r>
      <w:r>
        <w:rPr>
          <w:color w:val="0000FF"/>
          <w:sz w:val="26"/>
          <w:szCs w:val="26"/>
        </w:rPr>
        <w:t xml:space="preserve"> </w:t>
      </w:r>
      <w:r w:rsidRPr="00B7347B">
        <w:rPr>
          <w:color w:val="0000FF"/>
          <w:sz w:val="26"/>
          <w:szCs w:val="26"/>
        </w:rPr>
        <w:t>Ю.В.</w:t>
      </w:r>
      <w:r>
        <w:rPr>
          <w:color w:val="0000FF"/>
          <w:sz w:val="26"/>
          <w:szCs w:val="26"/>
        </w:rPr>
        <w:t>,</w:t>
      </w:r>
      <w:r w:rsidRPr="00FD2757">
        <w:rPr>
          <w:color w:val="0000FF"/>
          <w:sz w:val="26"/>
          <w:szCs w:val="26"/>
        </w:rPr>
        <w:t xml:space="preserve"> </w:t>
      </w:r>
      <w:r w:rsidRPr="005E1453">
        <w:rPr>
          <w:color w:val="0000FF"/>
          <w:sz w:val="26"/>
          <w:szCs w:val="26"/>
        </w:rPr>
        <w:t>Бабушкина Е.В.</w:t>
      </w:r>
      <w:r>
        <w:rPr>
          <w:color w:val="0000FF"/>
          <w:sz w:val="26"/>
          <w:szCs w:val="26"/>
        </w:rPr>
        <w:t>).</w:t>
      </w:r>
    </w:p>
    <w:p w:rsidR="002579D4" w:rsidRDefault="002579D4" w:rsidP="002579D4">
      <w:pPr>
        <w:tabs>
          <w:tab w:val="left" w:pos="993"/>
        </w:tabs>
        <w:suppressAutoHyphens/>
        <w:ind w:right="-16" w:firstLine="567"/>
        <w:jc w:val="both"/>
        <w:rPr>
          <w:b/>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lastRenderedPageBreak/>
        <w:t>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850A3" w:rsidRDefault="002850A3"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850A3" w:rsidRDefault="002850A3"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lastRenderedPageBreak/>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r w:rsidRPr="00092BD8">
        <w:rPr>
          <w:color w:val="000000" w:themeColor="text1"/>
          <w:sz w:val="26"/>
          <w:szCs w:val="26"/>
        </w:rPr>
        <w:t>гео-дезической</w:t>
      </w:r>
      <w:proofErr w:type="spell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850A3" w:rsidRDefault="002850A3"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2579D4" w:rsidRDefault="002579D4" w:rsidP="002579D4">
      <w:pPr>
        <w:pStyle w:val="ab"/>
        <w:widowControl w:val="0"/>
        <w:ind w:left="720" w:firstLine="7785"/>
        <w:contextualSpacing/>
        <w:rPr>
          <w:color w:val="FF0000"/>
          <w:sz w:val="26"/>
          <w:szCs w:val="26"/>
        </w:rPr>
      </w:pPr>
      <w:r>
        <w:rPr>
          <w:color w:val="FF0000"/>
          <w:sz w:val="26"/>
          <w:szCs w:val="26"/>
        </w:rPr>
        <w:t xml:space="preserve">Таблица 1   </w:t>
      </w:r>
    </w:p>
    <w:p w:rsidR="002579D4" w:rsidRDefault="002579D4" w:rsidP="002579D4">
      <w:pPr>
        <w:tabs>
          <w:tab w:val="left" w:pos="993"/>
        </w:tabs>
        <w:suppressAutoHyphens/>
        <w:ind w:right="-16"/>
        <w:jc w:val="center"/>
        <w:rPr>
          <w:color w:val="370FE1"/>
          <w:sz w:val="26"/>
          <w:szCs w:val="26"/>
        </w:rPr>
      </w:pPr>
      <w:r>
        <w:rPr>
          <w:color w:val="370FE1"/>
          <w:sz w:val="26"/>
          <w:szCs w:val="26"/>
        </w:rPr>
        <w:t>Воздушные линии (</w:t>
      </w:r>
      <w:r>
        <w:rPr>
          <w:i/>
          <w:color w:val="370FE1"/>
          <w:sz w:val="26"/>
          <w:szCs w:val="26"/>
        </w:rPr>
        <w:t>ВЛ-0,4 кВ</w:t>
      </w:r>
      <w:r>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Значение</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i/>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4A50CF">
            <w:pPr>
              <w:widowControl w:val="0"/>
              <w:jc w:val="center"/>
              <w:rPr>
                <w:color w:val="370FE1"/>
              </w:rPr>
            </w:pPr>
            <w:r>
              <w:rPr>
                <w:color w:val="370FE1"/>
              </w:rPr>
              <w:t>СИП-2 3х7</w:t>
            </w:r>
            <w:r w:rsidR="002579D4">
              <w:rPr>
                <w:color w:val="370FE1"/>
              </w:rPr>
              <w:t>0+1х</w:t>
            </w:r>
            <w:r>
              <w:rPr>
                <w:color w:val="370FE1"/>
              </w:rPr>
              <w:t>7</w:t>
            </w:r>
            <w:r w:rsidR="002579D4">
              <w:rPr>
                <w:color w:val="370FE1"/>
              </w:rPr>
              <w:t>0</w:t>
            </w:r>
          </w:p>
          <w:p w:rsidR="002579D4" w:rsidRDefault="002579D4">
            <w:pPr>
              <w:widowControl w:val="0"/>
              <w:jc w:val="center"/>
              <w:rPr>
                <w:color w:val="370FE1"/>
                <w:sz w:val="22"/>
                <w:szCs w:val="22"/>
              </w:rPr>
            </w:pPr>
            <w:r>
              <w:rPr>
                <w:i/>
                <w:color w:val="370FE1"/>
                <w:sz w:val="22"/>
                <w:szCs w:val="22"/>
              </w:rPr>
              <w:t xml:space="preserve">         длину 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rsidP="004A50CF">
            <w:pPr>
              <w:widowControl w:val="0"/>
              <w:jc w:val="center"/>
              <w:rPr>
                <w:color w:val="370FE1"/>
                <w:sz w:val="22"/>
                <w:szCs w:val="22"/>
              </w:rPr>
            </w:pPr>
            <w:r>
              <w:rPr>
                <w:color w:val="370FE1"/>
                <w:sz w:val="22"/>
                <w:szCs w:val="22"/>
              </w:rPr>
              <w:t>СВ 95 –</w:t>
            </w:r>
            <w:r w:rsidR="004A50CF">
              <w:rPr>
                <w:color w:val="370FE1"/>
                <w:sz w:val="22"/>
                <w:szCs w:val="22"/>
              </w:rPr>
              <w:t>12</w:t>
            </w:r>
            <w:r>
              <w:rPr>
                <w:color w:val="370FE1"/>
                <w:sz w:val="22"/>
                <w:szCs w:val="22"/>
              </w:rPr>
              <w:t xml:space="preserve"> </w:t>
            </w:r>
            <w:proofErr w:type="spellStart"/>
            <w:r>
              <w:rPr>
                <w:color w:val="370FE1"/>
                <w:sz w:val="22"/>
                <w:szCs w:val="22"/>
              </w:rPr>
              <w:t>шт</w:t>
            </w:r>
            <w:proofErr w:type="spellEnd"/>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bl>
    <w:p w:rsidR="004A50CF" w:rsidRDefault="004A50CF" w:rsidP="009E70FD">
      <w:pPr>
        <w:pStyle w:val="ab"/>
        <w:widowControl w:val="0"/>
        <w:ind w:left="720" w:firstLine="7785"/>
        <w:contextualSpacing/>
        <w:rPr>
          <w:color w:val="FF0000"/>
          <w:sz w:val="26"/>
          <w:szCs w:val="26"/>
        </w:rPr>
      </w:pPr>
    </w:p>
    <w:p w:rsidR="004A50CF" w:rsidRDefault="004A50CF" w:rsidP="009E70FD">
      <w:pPr>
        <w:pStyle w:val="ab"/>
        <w:widowControl w:val="0"/>
        <w:ind w:left="720" w:firstLine="7785"/>
        <w:contextualSpacing/>
        <w:rPr>
          <w:color w:val="FF0000"/>
          <w:sz w:val="26"/>
          <w:szCs w:val="26"/>
        </w:rPr>
      </w:pPr>
      <w:r>
        <w:rPr>
          <w:color w:val="FF0000"/>
          <w:sz w:val="26"/>
          <w:szCs w:val="26"/>
        </w:rPr>
        <w:t xml:space="preserve">Таблица 2   </w:t>
      </w:r>
    </w:p>
    <w:p w:rsidR="004A50CF" w:rsidRDefault="004A50CF" w:rsidP="004A50CF">
      <w:pPr>
        <w:tabs>
          <w:tab w:val="left" w:pos="993"/>
        </w:tabs>
        <w:suppressAutoHyphens/>
        <w:ind w:right="-16"/>
        <w:jc w:val="center"/>
        <w:rPr>
          <w:color w:val="370FE1"/>
          <w:sz w:val="26"/>
          <w:szCs w:val="26"/>
        </w:rPr>
      </w:pPr>
      <w:r>
        <w:rPr>
          <w:color w:val="370FE1"/>
          <w:sz w:val="26"/>
          <w:szCs w:val="26"/>
        </w:rPr>
        <w:t>Воздушные линии (</w:t>
      </w:r>
      <w:r>
        <w:rPr>
          <w:i/>
          <w:color w:val="370FE1"/>
          <w:sz w:val="26"/>
          <w:szCs w:val="26"/>
        </w:rPr>
        <w:t>ВЛ-6 кВ</w:t>
      </w:r>
      <w:r>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4A50CF" w:rsidTr="009E70FD">
        <w:trPr>
          <w:jc w:val="center"/>
        </w:trPr>
        <w:tc>
          <w:tcPr>
            <w:tcW w:w="5070"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center"/>
              <w:rPr>
                <w:b/>
                <w:color w:val="370FE1"/>
                <w:sz w:val="22"/>
                <w:szCs w:val="20"/>
              </w:rPr>
            </w:pPr>
            <w:r>
              <w:rPr>
                <w:b/>
                <w:color w:val="370FE1"/>
                <w:sz w:val="22"/>
                <w:szCs w:val="20"/>
              </w:rPr>
              <w:lastRenderedPageBreak/>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center"/>
              <w:rPr>
                <w:b/>
                <w:color w:val="370FE1"/>
                <w:sz w:val="22"/>
                <w:szCs w:val="20"/>
              </w:rPr>
            </w:pPr>
            <w:r>
              <w:rPr>
                <w:b/>
                <w:color w:val="370FE1"/>
                <w:sz w:val="22"/>
                <w:szCs w:val="20"/>
              </w:rPr>
              <w:t>Значение</w:t>
            </w:r>
          </w:p>
        </w:tc>
      </w:tr>
      <w:tr w:rsidR="004A50CF" w:rsidTr="009E70FD">
        <w:trPr>
          <w:jc w:val="center"/>
        </w:trPr>
        <w:tc>
          <w:tcPr>
            <w:tcW w:w="5070"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both"/>
              <w:rPr>
                <w:color w:val="370FE1"/>
                <w:sz w:val="22"/>
                <w:szCs w:val="22"/>
              </w:rPr>
            </w:pPr>
            <w:r>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center"/>
              <w:rPr>
                <w:i/>
                <w:color w:val="370FE1"/>
                <w:sz w:val="22"/>
                <w:szCs w:val="22"/>
              </w:rPr>
            </w:pPr>
            <w:r>
              <w:rPr>
                <w:i/>
                <w:color w:val="370FE1"/>
                <w:sz w:val="22"/>
                <w:szCs w:val="22"/>
              </w:rPr>
              <w:t>Определить проектом</w:t>
            </w:r>
          </w:p>
        </w:tc>
      </w:tr>
      <w:tr w:rsidR="004A50CF" w:rsidTr="009E70FD">
        <w:trPr>
          <w:jc w:val="center"/>
        </w:trPr>
        <w:tc>
          <w:tcPr>
            <w:tcW w:w="5070"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both"/>
              <w:rPr>
                <w:color w:val="370FE1"/>
                <w:sz w:val="22"/>
                <w:szCs w:val="22"/>
              </w:rPr>
            </w:pPr>
            <w:r>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center"/>
              <w:rPr>
                <w:color w:val="370FE1"/>
                <w:sz w:val="22"/>
                <w:szCs w:val="22"/>
              </w:rPr>
            </w:pPr>
            <w:r>
              <w:rPr>
                <w:i/>
                <w:color w:val="370FE1"/>
                <w:sz w:val="22"/>
                <w:szCs w:val="22"/>
              </w:rPr>
              <w:t>Определить проектом</w:t>
            </w:r>
          </w:p>
        </w:tc>
      </w:tr>
      <w:tr w:rsidR="004A50CF" w:rsidTr="009E70FD">
        <w:trPr>
          <w:jc w:val="center"/>
        </w:trPr>
        <w:tc>
          <w:tcPr>
            <w:tcW w:w="5070"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both"/>
              <w:rPr>
                <w:color w:val="370FE1"/>
                <w:sz w:val="22"/>
                <w:szCs w:val="22"/>
              </w:rPr>
            </w:pPr>
            <w:r>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center"/>
              <w:rPr>
                <w:color w:val="370FE1"/>
              </w:rPr>
            </w:pPr>
            <w:r>
              <w:rPr>
                <w:color w:val="370FE1"/>
              </w:rPr>
              <w:t>СИП-3 1х50</w:t>
            </w:r>
          </w:p>
          <w:p w:rsidR="004A50CF" w:rsidRDefault="004A50CF" w:rsidP="009E70FD">
            <w:pPr>
              <w:widowControl w:val="0"/>
              <w:jc w:val="center"/>
              <w:rPr>
                <w:color w:val="370FE1"/>
                <w:sz w:val="22"/>
                <w:szCs w:val="22"/>
              </w:rPr>
            </w:pPr>
            <w:r>
              <w:rPr>
                <w:i/>
                <w:color w:val="370FE1"/>
                <w:sz w:val="22"/>
                <w:szCs w:val="22"/>
              </w:rPr>
              <w:t xml:space="preserve">         длину определить проектом</w:t>
            </w:r>
          </w:p>
        </w:tc>
      </w:tr>
      <w:tr w:rsidR="004A50CF" w:rsidTr="009E70FD">
        <w:trPr>
          <w:jc w:val="center"/>
        </w:trPr>
        <w:tc>
          <w:tcPr>
            <w:tcW w:w="5070"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both"/>
              <w:rPr>
                <w:color w:val="370FE1"/>
                <w:sz w:val="22"/>
                <w:szCs w:val="22"/>
              </w:rPr>
            </w:pPr>
            <w:r>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4A50CF" w:rsidRDefault="004A50CF" w:rsidP="004A50CF">
            <w:pPr>
              <w:widowControl w:val="0"/>
              <w:jc w:val="center"/>
              <w:rPr>
                <w:color w:val="370FE1"/>
                <w:sz w:val="22"/>
                <w:szCs w:val="22"/>
              </w:rPr>
            </w:pPr>
            <w:r>
              <w:rPr>
                <w:color w:val="370FE1"/>
                <w:sz w:val="22"/>
                <w:szCs w:val="22"/>
              </w:rPr>
              <w:t xml:space="preserve">СВ 110 – 27 </w:t>
            </w:r>
            <w:proofErr w:type="spellStart"/>
            <w:r>
              <w:rPr>
                <w:color w:val="370FE1"/>
                <w:sz w:val="22"/>
                <w:szCs w:val="22"/>
              </w:rPr>
              <w:t>шт</w:t>
            </w:r>
            <w:proofErr w:type="spellEnd"/>
          </w:p>
        </w:tc>
      </w:tr>
      <w:tr w:rsidR="004A50CF" w:rsidTr="009E70FD">
        <w:trPr>
          <w:jc w:val="center"/>
        </w:trPr>
        <w:tc>
          <w:tcPr>
            <w:tcW w:w="5070"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both"/>
              <w:rPr>
                <w:color w:val="370FE1"/>
                <w:sz w:val="22"/>
                <w:szCs w:val="22"/>
              </w:rPr>
            </w:pPr>
            <w:r>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4A50CF" w:rsidRDefault="004A50CF" w:rsidP="009E70FD">
            <w:pPr>
              <w:widowControl w:val="0"/>
              <w:jc w:val="center"/>
              <w:rPr>
                <w:color w:val="370FE1"/>
                <w:sz w:val="22"/>
                <w:szCs w:val="22"/>
              </w:rPr>
            </w:pPr>
            <w:r>
              <w:rPr>
                <w:i/>
                <w:color w:val="370FE1"/>
                <w:sz w:val="22"/>
                <w:szCs w:val="22"/>
              </w:rPr>
              <w:t>Определить проектом</w:t>
            </w:r>
          </w:p>
        </w:tc>
      </w:tr>
    </w:tbl>
    <w:p w:rsidR="005D6804" w:rsidRDefault="005D6804" w:rsidP="00996BD7">
      <w:pPr>
        <w:shd w:val="clear" w:color="auto" w:fill="FFFFFF"/>
        <w:suppressAutoHyphens/>
        <w:ind w:firstLine="567"/>
        <w:jc w:val="both"/>
        <w:rPr>
          <w:b/>
          <w:iCs/>
          <w:color w:val="4F6228" w:themeColor="accent3" w:themeShade="80"/>
          <w:spacing w:val="-7"/>
          <w:sz w:val="26"/>
          <w:szCs w:val="26"/>
        </w:rPr>
      </w:pPr>
    </w:p>
    <w:p w:rsidR="002850A3" w:rsidRPr="00684028" w:rsidRDefault="002850A3" w:rsidP="002850A3">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2850A3" w:rsidRPr="00684028" w:rsidRDefault="002850A3" w:rsidP="002850A3">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2850A3" w:rsidRPr="00684028" w:rsidRDefault="002850A3" w:rsidP="002850A3">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2850A3" w:rsidRPr="00684028" w:rsidRDefault="002850A3" w:rsidP="002850A3">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2850A3" w:rsidRPr="00684028" w:rsidRDefault="002850A3" w:rsidP="002850A3">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2850A3" w:rsidRDefault="002850A3" w:rsidP="002850A3">
      <w:pPr>
        <w:pStyle w:val="ab"/>
        <w:tabs>
          <w:tab w:val="left" w:pos="567"/>
        </w:tabs>
        <w:spacing w:line="259" w:lineRule="auto"/>
        <w:ind w:left="2138"/>
        <w:jc w:val="both"/>
        <w:rPr>
          <w:color w:val="660033"/>
          <w:sz w:val="26"/>
          <w:szCs w:val="26"/>
        </w:rPr>
      </w:pPr>
    </w:p>
    <w:p w:rsidR="002850A3" w:rsidRPr="00E003D5" w:rsidRDefault="002850A3" w:rsidP="002850A3">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2850A3" w:rsidRPr="00E003D5" w:rsidRDefault="002850A3" w:rsidP="002850A3">
      <w:pPr>
        <w:pStyle w:val="ab"/>
        <w:numPr>
          <w:ilvl w:val="2"/>
          <w:numId w:val="41"/>
        </w:numPr>
        <w:tabs>
          <w:tab w:val="left" w:pos="567"/>
        </w:tabs>
        <w:spacing w:line="256" w:lineRule="auto"/>
        <w:ind w:left="0" w:firstLine="567"/>
        <w:jc w:val="both"/>
        <w:rPr>
          <w:color w:val="984806" w:themeColor="accent6" w:themeShade="80"/>
          <w:sz w:val="26"/>
          <w:szCs w:val="26"/>
        </w:rPr>
      </w:pPr>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 xml:space="preserve">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2850A3" w:rsidRPr="00E003D5" w:rsidRDefault="002850A3" w:rsidP="002850A3">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2850A3" w:rsidRPr="00E003D5" w:rsidRDefault="002850A3" w:rsidP="002850A3">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2850A3" w:rsidRPr="00E003D5" w:rsidRDefault="002850A3" w:rsidP="002850A3">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p>
    <w:p w:rsidR="002850A3" w:rsidRPr="00E003D5" w:rsidRDefault="002850A3" w:rsidP="002850A3">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2850A3" w:rsidRDefault="002850A3" w:rsidP="002850A3">
      <w:pPr>
        <w:tabs>
          <w:tab w:val="left" w:pos="567"/>
        </w:tabs>
        <w:ind w:firstLine="709"/>
        <w:jc w:val="both"/>
        <w:rPr>
          <w:color w:val="FF0000"/>
          <w:sz w:val="26"/>
          <w:szCs w:val="26"/>
        </w:rPr>
      </w:pPr>
      <w:r>
        <w:rPr>
          <w:color w:val="FF0000"/>
          <w:sz w:val="26"/>
          <w:szCs w:val="26"/>
        </w:rPr>
        <w:t>6.4. В случае отсутствия возможности самостоятельного выполнения кадастр</w:t>
      </w:r>
      <w:r>
        <w:rPr>
          <w:color w:val="FF0000"/>
          <w:sz w:val="26"/>
          <w:szCs w:val="26"/>
        </w:rPr>
        <w:t>о</w:t>
      </w:r>
      <w:r>
        <w:rPr>
          <w:color w:val="FF0000"/>
          <w:sz w:val="26"/>
          <w:szCs w:val="26"/>
        </w:rPr>
        <w:t>вых и проектно-изыскательских работ, Участник должен представить копию СРО пр</w:t>
      </w:r>
      <w:r>
        <w:rPr>
          <w:color w:val="FF0000"/>
          <w:sz w:val="26"/>
          <w:szCs w:val="26"/>
        </w:rPr>
        <w:t>и</w:t>
      </w:r>
      <w:r>
        <w:rPr>
          <w:color w:val="FF0000"/>
          <w:sz w:val="26"/>
          <w:szCs w:val="26"/>
        </w:rPr>
        <w:lastRenderedPageBreak/>
        <w:t>влекаемой организации, соответствующего требованиям пункта 6.1, а так же следу</w:t>
      </w:r>
      <w:r>
        <w:rPr>
          <w:color w:val="FF0000"/>
          <w:sz w:val="26"/>
          <w:szCs w:val="26"/>
        </w:rPr>
        <w:t>ю</w:t>
      </w:r>
      <w:r>
        <w:rPr>
          <w:color w:val="FF0000"/>
          <w:sz w:val="26"/>
          <w:szCs w:val="26"/>
        </w:rPr>
        <w:t>щие копии документов (по своему усмотрению из перечисленных):</w:t>
      </w:r>
    </w:p>
    <w:p w:rsidR="002850A3" w:rsidRDefault="002850A3" w:rsidP="002850A3">
      <w:pPr>
        <w:tabs>
          <w:tab w:val="left" w:pos="567"/>
        </w:tabs>
        <w:ind w:firstLine="709"/>
        <w:jc w:val="both"/>
        <w:rPr>
          <w:color w:val="FF0000"/>
          <w:sz w:val="26"/>
          <w:szCs w:val="26"/>
        </w:rPr>
      </w:pPr>
      <w:r>
        <w:rPr>
          <w:color w:val="FF0000"/>
          <w:sz w:val="26"/>
          <w:szCs w:val="26"/>
        </w:rPr>
        <w:t>а) договор возмездного оказания услуг/ договор на выполнение кадастровых и проектно-изыскательских работ,</w:t>
      </w:r>
    </w:p>
    <w:p w:rsidR="002850A3" w:rsidRDefault="002850A3" w:rsidP="002850A3">
      <w:pPr>
        <w:tabs>
          <w:tab w:val="left" w:pos="567"/>
        </w:tabs>
        <w:ind w:firstLine="709"/>
        <w:jc w:val="both"/>
        <w:rPr>
          <w:color w:val="FF0000"/>
          <w:sz w:val="26"/>
          <w:szCs w:val="26"/>
        </w:rPr>
      </w:pPr>
      <w:r>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2850A3" w:rsidRDefault="002850A3" w:rsidP="002850A3">
      <w:pPr>
        <w:tabs>
          <w:tab w:val="left" w:pos="567"/>
        </w:tabs>
        <w:ind w:firstLine="709"/>
        <w:jc w:val="both"/>
        <w:rPr>
          <w:color w:val="FF0000"/>
          <w:sz w:val="26"/>
          <w:szCs w:val="26"/>
        </w:rPr>
      </w:pPr>
      <w:r>
        <w:rPr>
          <w:color w:val="FF0000"/>
          <w:sz w:val="26"/>
          <w:szCs w:val="26"/>
        </w:rPr>
        <w:t>в) гарантийное письмо о заключении договора возмездного оказания услуг / г</w:t>
      </w:r>
      <w:r>
        <w:rPr>
          <w:color w:val="FF0000"/>
          <w:sz w:val="26"/>
          <w:szCs w:val="26"/>
        </w:rPr>
        <w:t>а</w:t>
      </w:r>
      <w:r>
        <w:rPr>
          <w:color w:val="FF0000"/>
          <w:sz w:val="26"/>
          <w:szCs w:val="26"/>
        </w:rPr>
        <w:t>рантийное письмо о заключении договора на выполнение кадастровых и проектно-изыскательских работ.</w:t>
      </w:r>
    </w:p>
    <w:p w:rsidR="002850A3" w:rsidRPr="00E003D5" w:rsidRDefault="002850A3" w:rsidP="002850A3">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.5. Требования к МТР Участника:</w:t>
      </w:r>
    </w:p>
    <w:p w:rsidR="002850A3" w:rsidRDefault="002850A3" w:rsidP="002850A3">
      <w:pPr>
        <w:pStyle w:val="3"/>
        <w:tabs>
          <w:tab w:val="left" w:pos="567"/>
        </w:tabs>
        <w:ind w:firstLine="709"/>
        <w:rPr>
          <w:color w:val="FF0000"/>
          <w:sz w:val="26"/>
          <w:szCs w:val="26"/>
        </w:rPr>
      </w:pPr>
      <w:r>
        <w:rPr>
          <w:color w:val="984806" w:themeColor="accent6" w:themeShade="80"/>
          <w:sz w:val="26"/>
          <w:szCs w:val="26"/>
        </w:rPr>
        <w:t>6</w:t>
      </w:r>
      <w:r w:rsidRPr="00E003D5">
        <w:rPr>
          <w:color w:val="984806" w:themeColor="accent6" w:themeShade="80"/>
          <w:sz w:val="26"/>
          <w:szCs w:val="26"/>
        </w:rPr>
        <w:t xml:space="preserve">.5.1.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ёме не менее указанного</w:t>
      </w:r>
      <w:r w:rsidRPr="00E003D5">
        <w:rPr>
          <w:color w:val="984806" w:themeColor="accent6" w:themeShade="80"/>
          <w:sz w:val="26"/>
          <w:szCs w:val="26"/>
        </w:rPr>
        <w:t xml:space="preserve"> в </w:t>
      </w:r>
      <w:r w:rsidRPr="005F69BD">
        <w:rPr>
          <w:color w:val="FF0000"/>
          <w:sz w:val="26"/>
          <w:szCs w:val="26"/>
        </w:rPr>
        <w:t xml:space="preserve">таблице </w:t>
      </w:r>
      <w:r>
        <w:rPr>
          <w:color w:val="FF0000"/>
          <w:sz w:val="26"/>
          <w:szCs w:val="26"/>
        </w:rPr>
        <w:t>3</w:t>
      </w:r>
      <w:r w:rsidRPr="005F69BD">
        <w:rPr>
          <w:color w:val="FF0000"/>
          <w:sz w:val="26"/>
          <w:szCs w:val="26"/>
        </w:rPr>
        <w:t>.</w:t>
      </w:r>
    </w:p>
    <w:p w:rsidR="002850A3" w:rsidRDefault="002850A3" w:rsidP="002850A3">
      <w:pPr>
        <w:pStyle w:val="3"/>
        <w:tabs>
          <w:tab w:val="left" w:pos="567"/>
        </w:tabs>
        <w:ind w:firstLine="709"/>
        <w:rPr>
          <w:color w:val="FF0000"/>
          <w:sz w:val="26"/>
          <w:szCs w:val="26"/>
        </w:rPr>
      </w:pPr>
    </w:p>
    <w:p w:rsidR="002850A3" w:rsidRPr="00E003D5" w:rsidRDefault="002850A3" w:rsidP="002850A3">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2850A3" w:rsidRPr="00E003D5" w:rsidRDefault="002850A3" w:rsidP="002850A3">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2850A3"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2850A3"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2850A3"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2850A3"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2850A3"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2850A3" w:rsidRPr="00E003D5" w:rsidTr="00795BE0">
        <w:trPr>
          <w:trHeight w:val="115"/>
        </w:trPr>
        <w:tc>
          <w:tcPr>
            <w:tcW w:w="664" w:type="dxa"/>
            <w:tcBorders>
              <w:top w:val="single" w:sz="4" w:space="0" w:color="auto"/>
              <w:left w:val="single" w:sz="4" w:space="0" w:color="auto"/>
              <w:bottom w:val="single" w:sz="4" w:space="0" w:color="auto"/>
              <w:right w:val="single" w:sz="4" w:space="0" w:color="auto"/>
            </w:tcBorders>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2850A3" w:rsidRPr="00E003D5" w:rsidRDefault="002850A3" w:rsidP="00795BE0">
            <w:pPr>
              <w:pStyle w:val="3"/>
              <w:widowControl w:val="0"/>
              <w:tabs>
                <w:tab w:val="left" w:pos="567"/>
                <w:tab w:val="left" w:pos="993"/>
                <w:tab w:val="left" w:pos="1260"/>
                <w:tab w:val="num" w:pos="2160"/>
              </w:tabs>
              <w:ind w:firstLine="709"/>
              <w:rPr>
                <w:color w:val="984806" w:themeColor="accent6" w:themeShade="80"/>
                <w:sz w:val="25"/>
                <w:szCs w:val="25"/>
              </w:rPr>
            </w:pPr>
          </w:p>
        </w:tc>
      </w:tr>
    </w:tbl>
    <w:p w:rsidR="002850A3" w:rsidRPr="00E003D5" w:rsidRDefault="002850A3" w:rsidP="002850A3">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2850A3" w:rsidRPr="00E003D5" w:rsidRDefault="002850A3" w:rsidP="002850A3">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2850A3" w:rsidRPr="00E003D5" w:rsidRDefault="002850A3" w:rsidP="002850A3">
      <w:pPr>
        <w:pStyle w:val="3"/>
        <w:tabs>
          <w:tab w:val="left" w:pos="567"/>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.5.2.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2850A3" w:rsidRPr="00E003D5" w:rsidRDefault="002850A3" w:rsidP="002850A3">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.5.2.1. В случае наличия МТР, указанных в </w:t>
      </w:r>
      <w:r w:rsidRPr="005F69BD">
        <w:rPr>
          <w:color w:val="FF0000"/>
          <w:sz w:val="26"/>
          <w:szCs w:val="26"/>
        </w:rPr>
        <w:t xml:space="preserve">таблице </w:t>
      </w:r>
      <w:r>
        <w:rPr>
          <w:color w:val="FF0000"/>
          <w:sz w:val="26"/>
          <w:szCs w:val="26"/>
        </w:rPr>
        <w:t xml:space="preserve">3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2850A3" w:rsidRPr="00E003D5" w:rsidRDefault="002850A3" w:rsidP="002850A3">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2850A3" w:rsidRPr="00D3484A" w:rsidRDefault="002850A3" w:rsidP="002850A3">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2850A3" w:rsidRPr="00D3484A" w:rsidRDefault="002850A3" w:rsidP="002850A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2850A3" w:rsidRPr="00D3484A" w:rsidRDefault="002850A3" w:rsidP="002850A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Pr>
          <w:color w:val="FF0000"/>
          <w:sz w:val="26"/>
          <w:szCs w:val="26"/>
        </w:rPr>
        <w:t>3</w:t>
      </w:r>
      <w:r w:rsidRPr="00D3484A">
        <w:rPr>
          <w:color w:val="002060"/>
          <w:sz w:val="26"/>
          <w:szCs w:val="26"/>
        </w:rPr>
        <w:t>.</w:t>
      </w:r>
    </w:p>
    <w:p w:rsidR="002850A3" w:rsidRPr="00D3484A" w:rsidRDefault="002850A3" w:rsidP="002850A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C012D5">
        <w:rPr>
          <w:color w:val="FF0000"/>
          <w:sz w:val="26"/>
          <w:szCs w:val="26"/>
        </w:rPr>
        <w:t xml:space="preserve">таблице </w:t>
      </w:r>
      <w:r>
        <w:rPr>
          <w:color w:val="FF0000"/>
          <w:sz w:val="26"/>
          <w:szCs w:val="26"/>
        </w:rPr>
        <w:t>3</w:t>
      </w:r>
      <w:r w:rsidRPr="00D3484A">
        <w:rPr>
          <w:color w:val="002060"/>
          <w:sz w:val="26"/>
          <w:szCs w:val="26"/>
        </w:rPr>
        <w:t>.</w:t>
      </w:r>
    </w:p>
    <w:p w:rsidR="002850A3" w:rsidRPr="00E003D5" w:rsidRDefault="002850A3" w:rsidP="002850A3">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r w:rsidRPr="00E003D5">
        <w:rPr>
          <w:color w:val="984806" w:themeColor="accent6" w:themeShade="80"/>
          <w:sz w:val="26"/>
          <w:szCs w:val="26"/>
        </w:rPr>
        <w:t>Необходимо предоставить заверенные Участником копии следующих документов</w:t>
      </w:r>
      <w:r>
        <w:rPr>
          <w:color w:val="984806" w:themeColor="accent6" w:themeShade="80"/>
          <w:sz w:val="26"/>
          <w:szCs w:val="26"/>
        </w:rPr>
        <w:t>:</w:t>
      </w:r>
    </w:p>
    <w:p w:rsidR="002850A3" w:rsidRPr="00D3484A" w:rsidRDefault="002850A3" w:rsidP="002850A3">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.6.1.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lastRenderedPageBreak/>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2850A3" w:rsidRPr="00E003D5" w:rsidRDefault="002850A3" w:rsidP="002850A3">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.6.2. В случае отсутствия </w:t>
      </w:r>
      <w:r w:rsidRPr="00D3484A">
        <w:rPr>
          <w:color w:val="002060"/>
          <w:sz w:val="26"/>
          <w:szCs w:val="26"/>
        </w:rPr>
        <w:t xml:space="preserve">в наличии </w:t>
      </w:r>
      <w:r w:rsidRPr="00E003D5">
        <w:rPr>
          <w:color w:val="984806" w:themeColor="accent6" w:themeShade="80"/>
          <w:sz w:val="26"/>
          <w:szCs w:val="26"/>
        </w:rPr>
        <w:t>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2850A3" w:rsidRPr="00E003D5" w:rsidRDefault="002850A3" w:rsidP="002850A3">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2850A3" w:rsidRPr="00E003D5" w:rsidRDefault="002850A3" w:rsidP="002850A3">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2850A3" w:rsidRDefault="002850A3" w:rsidP="002850A3">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2850A3" w:rsidRPr="00E003D5" w:rsidRDefault="002850A3" w:rsidP="002850A3">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2850A3" w:rsidRPr="00E003D5" w:rsidRDefault="002850A3" w:rsidP="002850A3">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2850A3" w:rsidRPr="005F69BD" w:rsidRDefault="002850A3" w:rsidP="002850A3">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Pr>
          <w:color w:val="FF0000"/>
          <w:sz w:val="25"/>
          <w:szCs w:val="25"/>
        </w:rPr>
        <w:t>4</w:t>
      </w:r>
    </w:p>
    <w:p w:rsidR="002850A3" w:rsidRPr="00E003D5" w:rsidRDefault="002850A3" w:rsidP="002850A3">
      <w:pPr>
        <w:tabs>
          <w:tab w:val="left" w:pos="540"/>
          <w:tab w:val="left" w:pos="567"/>
        </w:tabs>
        <w:ind w:firstLine="709"/>
        <w:jc w:val="both"/>
        <w:rPr>
          <w:color w:val="984806" w:themeColor="accent6" w:themeShade="80"/>
          <w:sz w:val="26"/>
          <w:szCs w:val="26"/>
        </w:rPr>
      </w:pPr>
    </w:p>
    <w:p w:rsidR="002850A3" w:rsidRPr="00E003D5" w:rsidRDefault="002850A3" w:rsidP="002850A3">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4</w:t>
      </w:r>
      <w:r w:rsidRPr="005F69BD">
        <w:rPr>
          <w:color w:val="FF0000"/>
          <w:sz w:val="26"/>
          <w:szCs w:val="26"/>
        </w:rPr>
        <w:t xml:space="preserve"> </w:t>
      </w:r>
    </w:p>
    <w:p w:rsidR="002850A3" w:rsidRPr="00E003D5" w:rsidRDefault="002850A3" w:rsidP="002850A3">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2850A3" w:rsidRPr="00E003D5" w:rsidTr="00795BE0">
        <w:tc>
          <w:tcPr>
            <w:tcW w:w="1134"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2850A3" w:rsidRPr="00E003D5" w:rsidRDefault="002850A3" w:rsidP="00795BE0">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2850A3"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2850A3"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2850A3"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2850A3" w:rsidRPr="00E003D5" w:rsidTr="00795BE0">
        <w:tc>
          <w:tcPr>
            <w:tcW w:w="1134" w:type="dxa"/>
            <w:tcBorders>
              <w:top w:val="single" w:sz="4" w:space="0" w:color="auto"/>
              <w:left w:val="single" w:sz="4" w:space="0" w:color="auto"/>
              <w:bottom w:val="single" w:sz="4" w:space="0" w:color="auto"/>
              <w:right w:val="single" w:sz="4" w:space="0" w:color="auto"/>
            </w:tcBorders>
          </w:tcPr>
          <w:p w:rsidR="002850A3" w:rsidRPr="00E003D5" w:rsidRDefault="002850A3" w:rsidP="00795BE0">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2850A3" w:rsidRPr="00E003D5" w:rsidRDefault="002850A3"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2850A3" w:rsidRPr="00E003D5" w:rsidRDefault="002850A3" w:rsidP="002850A3">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2850A3" w:rsidRPr="00E003D5" w:rsidRDefault="002850A3" w:rsidP="002850A3">
      <w:pPr>
        <w:widowControl w:val="0"/>
        <w:tabs>
          <w:tab w:val="left" w:pos="567"/>
          <w:tab w:val="left" w:pos="993"/>
        </w:tabs>
        <w:ind w:firstLine="709"/>
        <w:jc w:val="both"/>
        <w:rPr>
          <w:color w:val="984806" w:themeColor="accent6" w:themeShade="80"/>
          <w:sz w:val="25"/>
          <w:szCs w:val="25"/>
        </w:rPr>
      </w:pPr>
    </w:p>
    <w:p w:rsidR="002850A3" w:rsidRPr="00E003D5" w:rsidRDefault="002850A3" w:rsidP="002850A3">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 xml:space="preserve">таблице </w:t>
      </w:r>
      <w:r>
        <w:rPr>
          <w:color w:val="FF0000"/>
          <w:sz w:val="25"/>
          <w:szCs w:val="25"/>
        </w:rPr>
        <w:t>4</w:t>
      </w:r>
      <w:r>
        <w:rPr>
          <w:color w:val="984806" w:themeColor="accent6" w:themeShade="80"/>
          <w:sz w:val="26"/>
          <w:szCs w:val="26"/>
        </w:rPr>
        <w:t>)</w:t>
      </w:r>
      <w:r w:rsidRPr="00E003D5">
        <w:rPr>
          <w:color w:val="984806" w:themeColor="accent6" w:themeShade="80"/>
          <w:sz w:val="26"/>
          <w:szCs w:val="26"/>
        </w:rPr>
        <w:t>.</w:t>
      </w:r>
    </w:p>
    <w:p w:rsidR="002850A3" w:rsidRDefault="002850A3" w:rsidP="002850A3">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 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2850A3" w:rsidRPr="00FA6D11" w:rsidRDefault="002850A3" w:rsidP="002850A3">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2850A3" w:rsidRPr="00E003D5" w:rsidRDefault="002850A3" w:rsidP="002850A3">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2850A3" w:rsidRDefault="002850A3" w:rsidP="002850A3">
      <w:pPr>
        <w:tabs>
          <w:tab w:val="left" w:pos="540"/>
          <w:tab w:val="left" w:pos="567"/>
        </w:tabs>
        <w:ind w:firstLine="6379"/>
        <w:jc w:val="both"/>
        <w:rPr>
          <w:sz w:val="26"/>
          <w:szCs w:val="26"/>
        </w:rPr>
      </w:pPr>
      <w:r w:rsidRPr="000B2DE3">
        <w:rPr>
          <w:sz w:val="26"/>
          <w:szCs w:val="26"/>
        </w:rPr>
        <w:lastRenderedPageBreak/>
        <w:t xml:space="preserve">      </w:t>
      </w:r>
    </w:p>
    <w:p w:rsidR="002850A3" w:rsidRPr="000B2DE3" w:rsidRDefault="002850A3" w:rsidP="002850A3">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2850A3" w:rsidRPr="0082223A" w:rsidRDefault="002850A3" w:rsidP="002850A3">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2850A3" w:rsidRPr="0082223A" w:rsidRDefault="002850A3" w:rsidP="002850A3">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2850A3" w:rsidRPr="003B4303" w:rsidRDefault="002850A3" w:rsidP="002850A3">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2850A3" w:rsidRPr="0082223A" w:rsidRDefault="002850A3" w:rsidP="002850A3">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2850A3" w:rsidRDefault="002850A3" w:rsidP="002850A3">
      <w:pPr>
        <w:shd w:val="clear" w:color="auto" w:fill="FFFFFF"/>
        <w:tabs>
          <w:tab w:val="left" w:pos="567"/>
        </w:tabs>
        <w:suppressAutoHyphens/>
        <w:ind w:firstLine="709"/>
        <w:jc w:val="both"/>
        <w:rPr>
          <w:iCs/>
          <w:spacing w:val="-7"/>
          <w:sz w:val="26"/>
          <w:szCs w:val="26"/>
        </w:rPr>
      </w:pPr>
    </w:p>
    <w:p w:rsidR="002850A3" w:rsidRDefault="002850A3" w:rsidP="002850A3">
      <w:pPr>
        <w:shd w:val="clear" w:color="auto" w:fill="FFFFFF"/>
        <w:tabs>
          <w:tab w:val="left" w:pos="567"/>
        </w:tabs>
        <w:suppressAutoHyphens/>
        <w:ind w:firstLine="709"/>
        <w:jc w:val="both"/>
        <w:rPr>
          <w:iCs/>
          <w:spacing w:val="-7"/>
          <w:sz w:val="26"/>
          <w:szCs w:val="26"/>
        </w:rPr>
      </w:pPr>
    </w:p>
    <w:p w:rsidR="002850A3" w:rsidRPr="002850A3" w:rsidRDefault="002850A3" w:rsidP="002850A3">
      <w:pPr>
        <w:shd w:val="clear" w:color="auto" w:fill="FFFFFF"/>
        <w:tabs>
          <w:tab w:val="left" w:pos="567"/>
        </w:tabs>
        <w:suppressAutoHyphens/>
        <w:ind w:firstLine="709"/>
        <w:jc w:val="both"/>
        <w:rPr>
          <w:iCs/>
          <w:spacing w:val="-7"/>
          <w:sz w:val="25"/>
          <w:szCs w:val="25"/>
        </w:rPr>
      </w:pPr>
      <w:r w:rsidRPr="002850A3">
        <w:rPr>
          <w:iCs/>
          <w:spacing w:val="-7"/>
          <w:sz w:val="25"/>
          <w:szCs w:val="25"/>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2850A3" w:rsidRPr="002850A3" w:rsidRDefault="002850A3" w:rsidP="002850A3">
      <w:pPr>
        <w:shd w:val="clear" w:color="auto" w:fill="FFFFFF"/>
        <w:tabs>
          <w:tab w:val="left" w:pos="567"/>
        </w:tabs>
        <w:suppressAutoHyphens/>
        <w:ind w:firstLine="709"/>
        <w:jc w:val="both"/>
        <w:rPr>
          <w:iCs/>
          <w:spacing w:val="-7"/>
          <w:sz w:val="25"/>
          <w:szCs w:val="25"/>
        </w:rPr>
      </w:pPr>
      <w:r w:rsidRPr="002850A3">
        <w:rPr>
          <w:iCs/>
          <w:spacing w:val="-7"/>
          <w:sz w:val="25"/>
          <w:szCs w:val="25"/>
        </w:rPr>
        <w:t>7.2.4. Координаты границ формируемых земельных участков определяются в системе МСК-25.</w:t>
      </w:r>
    </w:p>
    <w:p w:rsidR="002850A3" w:rsidRPr="002850A3" w:rsidRDefault="002850A3" w:rsidP="002850A3">
      <w:pPr>
        <w:shd w:val="clear" w:color="auto" w:fill="FFFFFF"/>
        <w:tabs>
          <w:tab w:val="left" w:pos="567"/>
        </w:tabs>
        <w:suppressAutoHyphens/>
        <w:ind w:firstLine="709"/>
        <w:jc w:val="both"/>
        <w:rPr>
          <w:iCs/>
          <w:spacing w:val="-7"/>
          <w:sz w:val="25"/>
          <w:szCs w:val="25"/>
        </w:rPr>
      </w:pPr>
      <w:r w:rsidRPr="002850A3">
        <w:rPr>
          <w:iCs/>
          <w:spacing w:val="-7"/>
          <w:sz w:val="25"/>
          <w:szCs w:val="25"/>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2850A3" w:rsidRPr="002850A3" w:rsidRDefault="002850A3" w:rsidP="002850A3">
      <w:pPr>
        <w:shd w:val="clear" w:color="auto" w:fill="FFFFFF"/>
        <w:tabs>
          <w:tab w:val="left" w:pos="567"/>
        </w:tabs>
        <w:suppressAutoHyphens/>
        <w:ind w:firstLine="709"/>
        <w:jc w:val="both"/>
        <w:rPr>
          <w:iCs/>
          <w:spacing w:val="-7"/>
          <w:sz w:val="25"/>
          <w:szCs w:val="25"/>
        </w:rPr>
      </w:pPr>
      <w:r w:rsidRPr="002850A3">
        <w:rPr>
          <w:iCs/>
          <w:spacing w:val="-7"/>
          <w:sz w:val="25"/>
          <w:szCs w:val="25"/>
        </w:rPr>
        <w:lastRenderedPageBreak/>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2850A3">
        <w:rPr>
          <w:iCs/>
          <w:spacing w:val="-7"/>
          <w:sz w:val="25"/>
          <w:szCs w:val="25"/>
        </w:rPr>
        <w:t>pdf</w:t>
      </w:r>
      <w:proofErr w:type="spellEnd"/>
      <w:r w:rsidRPr="002850A3">
        <w:rPr>
          <w:iCs/>
          <w:spacing w:val="-7"/>
          <w:sz w:val="25"/>
          <w:szCs w:val="25"/>
        </w:rPr>
        <w:t xml:space="preserve"> (графическая часть), *.</w:t>
      </w:r>
      <w:proofErr w:type="spellStart"/>
      <w:r w:rsidRPr="002850A3">
        <w:rPr>
          <w:iCs/>
          <w:spacing w:val="-7"/>
          <w:sz w:val="25"/>
          <w:szCs w:val="25"/>
        </w:rPr>
        <w:t>doc</w:t>
      </w:r>
      <w:proofErr w:type="spellEnd"/>
      <w:r w:rsidRPr="002850A3">
        <w:rPr>
          <w:iCs/>
          <w:spacing w:val="-7"/>
          <w:sz w:val="25"/>
          <w:szCs w:val="25"/>
        </w:rPr>
        <w:t xml:space="preserve"> (текстовая часть).</w:t>
      </w:r>
    </w:p>
    <w:p w:rsidR="002850A3" w:rsidRPr="002850A3" w:rsidRDefault="002850A3" w:rsidP="002850A3">
      <w:pPr>
        <w:shd w:val="clear" w:color="auto" w:fill="FFFFFF"/>
        <w:tabs>
          <w:tab w:val="left" w:pos="567"/>
        </w:tabs>
        <w:suppressAutoHyphens/>
        <w:ind w:firstLine="709"/>
        <w:jc w:val="both"/>
        <w:rPr>
          <w:iCs/>
          <w:spacing w:val="-7"/>
          <w:sz w:val="25"/>
          <w:szCs w:val="25"/>
        </w:rPr>
      </w:pPr>
    </w:p>
    <w:p w:rsidR="002850A3" w:rsidRPr="002850A3" w:rsidRDefault="002850A3" w:rsidP="002850A3">
      <w:pPr>
        <w:shd w:val="clear" w:color="auto" w:fill="FFFFFF"/>
        <w:tabs>
          <w:tab w:val="left" w:pos="567"/>
        </w:tabs>
        <w:suppressAutoHyphens/>
        <w:ind w:firstLine="709"/>
        <w:jc w:val="both"/>
        <w:rPr>
          <w:b/>
          <w:sz w:val="25"/>
          <w:szCs w:val="25"/>
        </w:rPr>
      </w:pPr>
      <w:r w:rsidRPr="002850A3">
        <w:rPr>
          <w:b/>
          <w:iCs/>
          <w:spacing w:val="-7"/>
          <w:sz w:val="25"/>
          <w:szCs w:val="25"/>
        </w:rPr>
        <w:t>8.</w:t>
      </w:r>
      <w:r w:rsidRPr="002850A3">
        <w:rPr>
          <w:b/>
          <w:iCs/>
          <w:sz w:val="25"/>
          <w:szCs w:val="25"/>
        </w:rPr>
        <w:t xml:space="preserve"> </w:t>
      </w:r>
      <w:r w:rsidRPr="002850A3">
        <w:rPr>
          <w:b/>
          <w:iCs/>
          <w:spacing w:val="4"/>
          <w:sz w:val="25"/>
          <w:szCs w:val="25"/>
        </w:rPr>
        <w:t>Требования к выполнению проектных работ</w:t>
      </w:r>
    </w:p>
    <w:p w:rsidR="002850A3" w:rsidRPr="002850A3" w:rsidRDefault="002850A3" w:rsidP="002850A3">
      <w:pPr>
        <w:widowControl w:val="0"/>
        <w:tabs>
          <w:tab w:val="left" w:pos="0"/>
        </w:tabs>
        <w:autoSpaceDE w:val="0"/>
        <w:autoSpaceDN w:val="0"/>
        <w:adjustRightInd w:val="0"/>
        <w:ind w:firstLine="709"/>
        <w:jc w:val="both"/>
        <w:rPr>
          <w:sz w:val="25"/>
          <w:szCs w:val="25"/>
        </w:rPr>
      </w:pPr>
      <w:r w:rsidRPr="002850A3">
        <w:rPr>
          <w:bCs/>
          <w:sz w:val="25"/>
          <w:szCs w:val="25"/>
        </w:rPr>
        <w:t>8.1.</w:t>
      </w:r>
      <w:r w:rsidRPr="002850A3">
        <w:rPr>
          <w:sz w:val="25"/>
          <w:szCs w:val="25"/>
        </w:rPr>
        <w:t xml:space="preserve"> Основные нормативно-технические документы (НТД), определяющие требов</w:t>
      </w:r>
      <w:r w:rsidRPr="002850A3">
        <w:rPr>
          <w:sz w:val="25"/>
          <w:szCs w:val="25"/>
        </w:rPr>
        <w:t>а</w:t>
      </w:r>
      <w:r w:rsidRPr="002850A3">
        <w:rPr>
          <w:sz w:val="25"/>
          <w:szCs w:val="25"/>
        </w:rPr>
        <w:t>ния к рабочему проекту:</w:t>
      </w:r>
    </w:p>
    <w:p w:rsidR="002850A3" w:rsidRPr="002850A3" w:rsidRDefault="002850A3" w:rsidP="002850A3">
      <w:pPr>
        <w:shd w:val="clear" w:color="auto" w:fill="FFFFFF"/>
        <w:suppressAutoHyphens/>
        <w:ind w:firstLine="709"/>
        <w:jc w:val="both"/>
        <w:rPr>
          <w:color w:val="984806" w:themeColor="accent6" w:themeShade="80"/>
          <w:spacing w:val="-1"/>
          <w:sz w:val="25"/>
          <w:szCs w:val="25"/>
        </w:rPr>
      </w:pPr>
      <w:r w:rsidRPr="002850A3">
        <w:rPr>
          <w:color w:val="984806" w:themeColor="accent6" w:themeShade="80"/>
          <w:spacing w:val="-1"/>
          <w:sz w:val="25"/>
          <w:szCs w:val="25"/>
        </w:rPr>
        <w:t>8.1.1. ГОСТ Р 21.1101-2013 Система проектной документации для строительства (СПДС). Основные требования к проектной и рабочей документации..</w:t>
      </w:r>
    </w:p>
    <w:p w:rsidR="002850A3" w:rsidRPr="002850A3" w:rsidRDefault="002850A3" w:rsidP="002850A3">
      <w:pPr>
        <w:shd w:val="clear" w:color="auto" w:fill="FFFFFF"/>
        <w:suppressAutoHyphens/>
        <w:ind w:firstLine="709"/>
        <w:jc w:val="both"/>
        <w:rPr>
          <w:color w:val="984806" w:themeColor="accent6" w:themeShade="80"/>
          <w:spacing w:val="-1"/>
          <w:sz w:val="25"/>
          <w:szCs w:val="25"/>
        </w:rPr>
      </w:pPr>
      <w:r w:rsidRPr="002850A3">
        <w:rPr>
          <w:color w:val="984806" w:themeColor="accent6" w:themeShade="80"/>
          <w:spacing w:val="-1"/>
          <w:sz w:val="25"/>
          <w:szCs w:val="25"/>
        </w:rPr>
        <w:t>8.1.2. ФЗ-123 «Технический регламент о требованиях пожарной безопасности» от 22.07.2008 г.</w:t>
      </w:r>
    </w:p>
    <w:p w:rsidR="002850A3" w:rsidRPr="002850A3" w:rsidRDefault="002850A3" w:rsidP="002850A3">
      <w:pPr>
        <w:shd w:val="clear" w:color="auto" w:fill="FFFFFF"/>
        <w:suppressAutoHyphens/>
        <w:ind w:firstLine="709"/>
        <w:jc w:val="both"/>
        <w:rPr>
          <w:color w:val="984806" w:themeColor="accent6" w:themeShade="80"/>
          <w:spacing w:val="-1"/>
          <w:sz w:val="25"/>
          <w:szCs w:val="25"/>
        </w:rPr>
      </w:pPr>
      <w:r w:rsidRPr="002850A3">
        <w:rPr>
          <w:color w:val="984806" w:themeColor="accent6" w:themeShade="80"/>
          <w:spacing w:val="-1"/>
          <w:sz w:val="25"/>
          <w:szCs w:val="25"/>
        </w:rPr>
        <w:t>8.1.3. ПУЭ и ПТЭ (действующие издания);</w:t>
      </w:r>
    </w:p>
    <w:p w:rsidR="002850A3" w:rsidRPr="002850A3" w:rsidRDefault="002850A3" w:rsidP="002850A3">
      <w:pPr>
        <w:shd w:val="clear" w:color="auto" w:fill="FFFFFF"/>
        <w:suppressAutoHyphens/>
        <w:ind w:firstLine="709"/>
        <w:jc w:val="both"/>
        <w:rPr>
          <w:color w:val="984806" w:themeColor="accent6" w:themeShade="80"/>
          <w:sz w:val="25"/>
          <w:szCs w:val="25"/>
        </w:rPr>
      </w:pPr>
      <w:r w:rsidRPr="002850A3">
        <w:rPr>
          <w:color w:val="984806" w:themeColor="accent6" w:themeShade="80"/>
          <w:spacing w:val="-1"/>
          <w:sz w:val="25"/>
          <w:szCs w:val="25"/>
        </w:rPr>
        <w:t xml:space="preserve">8.1.4. </w:t>
      </w:r>
      <w:r w:rsidRPr="002850A3">
        <w:rPr>
          <w:color w:val="984806" w:themeColor="accent6" w:themeShade="80"/>
          <w:sz w:val="25"/>
          <w:szCs w:val="25"/>
        </w:rPr>
        <w:t>Градостроительный кодекс Российской Федерации (ст. 48, 49);</w:t>
      </w:r>
    </w:p>
    <w:p w:rsidR="002850A3" w:rsidRPr="002850A3" w:rsidRDefault="002850A3" w:rsidP="002850A3">
      <w:pPr>
        <w:shd w:val="clear" w:color="auto" w:fill="FFFFFF"/>
        <w:tabs>
          <w:tab w:val="left" w:pos="0"/>
          <w:tab w:val="left" w:pos="567"/>
        </w:tabs>
        <w:suppressAutoHyphens/>
        <w:ind w:firstLine="709"/>
        <w:jc w:val="both"/>
        <w:rPr>
          <w:color w:val="984806" w:themeColor="accent6" w:themeShade="80"/>
          <w:sz w:val="25"/>
          <w:szCs w:val="25"/>
        </w:rPr>
      </w:pPr>
      <w:r w:rsidRPr="002850A3">
        <w:rPr>
          <w:color w:val="984806" w:themeColor="accent6" w:themeShade="80"/>
          <w:sz w:val="25"/>
          <w:szCs w:val="25"/>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2850A3" w:rsidRPr="002850A3" w:rsidRDefault="002850A3" w:rsidP="002850A3">
      <w:pPr>
        <w:shd w:val="clear" w:color="auto" w:fill="FFFFFF"/>
        <w:tabs>
          <w:tab w:val="left" w:pos="0"/>
          <w:tab w:val="left" w:pos="567"/>
        </w:tabs>
        <w:suppressAutoHyphens/>
        <w:ind w:firstLine="709"/>
        <w:jc w:val="both"/>
        <w:rPr>
          <w:color w:val="984806" w:themeColor="accent6" w:themeShade="80"/>
          <w:spacing w:val="-1"/>
          <w:sz w:val="25"/>
          <w:szCs w:val="25"/>
        </w:rPr>
      </w:pPr>
    </w:p>
    <w:p w:rsidR="002850A3" w:rsidRPr="002850A3" w:rsidRDefault="002850A3" w:rsidP="002850A3">
      <w:pPr>
        <w:shd w:val="clear" w:color="auto" w:fill="FFFFFF"/>
        <w:suppressAutoHyphens/>
        <w:ind w:firstLine="709"/>
        <w:jc w:val="both"/>
        <w:rPr>
          <w:spacing w:val="-1"/>
          <w:sz w:val="25"/>
          <w:szCs w:val="25"/>
        </w:rPr>
      </w:pPr>
      <w:r w:rsidRPr="002850A3">
        <w:rPr>
          <w:spacing w:val="-1"/>
          <w:sz w:val="25"/>
          <w:szCs w:val="25"/>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2850A3" w:rsidRPr="002850A3" w:rsidRDefault="002850A3" w:rsidP="002850A3">
      <w:pPr>
        <w:shd w:val="clear" w:color="auto" w:fill="FFFFFF"/>
        <w:suppressAutoHyphens/>
        <w:ind w:firstLine="709"/>
        <w:jc w:val="both"/>
        <w:rPr>
          <w:b/>
          <w:spacing w:val="-1"/>
          <w:sz w:val="25"/>
          <w:szCs w:val="25"/>
        </w:rPr>
      </w:pPr>
      <w:r w:rsidRPr="002850A3">
        <w:rPr>
          <w:b/>
          <w:spacing w:val="-1"/>
          <w:sz w:val="25"/>
          <w:szCs w:val="25"/>
        </w:rPr>
        <w:t>8.2. В обязанности Подрядчика входит:</w:t>
      </w:r>
    </w:p>
    <w:p w:rsidR="002850A3" w:rsidRPr="002850A3" w:rsidRDefault="002850A3" w:rsidP="002850A3">
      <w:pPr>
        <w:shd w:val="clear" w:color="auto" w:fill="FFFFFF"/>
        <w:suppressAutoHyphens/>
        <w:ind w:firstLine="709"/>
        <w:jc w:val="both"/>
        <w:rPr>
          <w:spacing w:val="-1"/>
          <w:sz w:val="25"/>
          <w:szCs w:val="25"/>
        </w:rPr>
      </w:pPr>
      <w:r w:rsidRPr="002850A3">
        <w:rPr>
          <w:spacing w:val="-1"/>
          <w:sz w:val="25"/>
          <w:szCs w:val="25"/>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2850A3" w:rsidRPr="002850A3" w:rsidRDefault="002850A3" w:rsidP="002850A3">
      <w:pPr>
        <w:pStyle w:val="afb"/>
        <w:widowControl w:val="0"/>
        <w:tabs>
          <w:tab w:val="clear" w:pos="1008"/>
          <w:tab w:val="num" w:pos="0"/>
          <w:tab w:val="left" w:pos="851"/>
        </w:tabs>
        <w:spacing w:line="240" w:lineRule="auto"/>
        <w:ind w:left="0" w:firstLine="709"/>
        <w:rPr>
          <w:sz w:val="25"/>
          <w:szCs w:val="25"/>
        </w:rPr>
      </w:pPr>
      <w:r w:rsidRPr="002850A3">
        <w:rPr>
          <w:sz w:val="25"/>
          <w:szCs w:val="25"/>
        </w:rPr>
        <w:t>8.2.2.  Запрос технических условий на пересечения  с линейными объектами (автод</w:t>
      </w:r>
      <w:r w:rsidRPr="002850A3">
        <w:rPr>
          <w:sz w:val="25"/>
          <w:szCs w:val="25"/>
        </w:rPr>
        <w:t>о</w:t>
      </w:r>
      <w:r w:rsidRPr="002850A3">
        <w:rPr>
          <w:sz w:val="25"/>
          <w:szCs w:val="25"/>
        </w:rPr>
        <w:t>рогами, железными дорогами, газо-нефтепроводами и пр.).</w:t>
      </w:r>
    </w:p>
    <w:p w:rsidR="002850A3" w:rsidRPr="002850A3" w:rsidRDefault="002850A3" w:rsidP="002850A3">
      <w:pPr>
        <w:pStyle w:val="afb"/>
        <w:widowControl w:val="0"/>
        <w:tabs>
          <w:tab w:val="clear" w:pos="1008"/>
          <w:tab w:val="num" w:pos="0"/>
          <w:tab w:val="left" w:pos="851"/>
        </w:tabs>
        <w:spacing w:line="240" w:lineRule="auto"/>
        <w:ind w:left="0" w:firstLine="709"/>
        <w:rPr>
          <w:sz w:val="25"/>
          <w:szCs w:val="25"/>
        </w:rPr>
      </w:pPr>
      <w:r w:rsidRPr="002850A3">
        <w:rPr>
          <w:sz w:val="25"/>
          <w:szCs w:val="25"/>
        </w:rPr>
        <w:t>8.2.3. Согласование пересечения ЛЭП с инженерными коммуникациями и линейн</w:t>
      </w:r>
      <w:r w:rsidRPr="002850A3">
        <w:rPr>
          <w:sz w:val="25"/>
          <w:szCs w:val="25"/>
        </w:rPr>
        <w:t>ы</w:t>
      </w:r>
      <w:r w:rsidRPr="002850A3">
        <w:rPr>
          <w:sz w:val="25"/>
          <w:szCs w:val="25"/>
        </w:rPr>
        <w:t>ми объектами.</w:t>
      </w:r>
    </w:p>
    <w:p w:rsidR="002850A3" w:rsidRPr="002850A3" w:rsidRDefault="002850A3" w:rsidP="002850A3">
      <w:pPr>
        <w:pStyle w:val="afb"/>
        <w:widowControl w:val="0"/>
        <w:tabs>
          <w:tab w:val="clear" w:pos="1008"/>
          <w:tab w:val="num" w:pos="0"/>
          <w:tab w:val="left" w:pos="851"/>
        </w:tabs>
        <w:spacing w:line="240" w:lineRule="auto"/>
        <w:ind w:left="0" w:firstLine="709"/>
        <w:rPr>
          <w:sz w:val="25"/>
          <w:szCs w:val="25"/>
        </w:rPr>
      </w:pPr>
      <w:r w:rsidRPr="002850A3">
        <w:rPr>
          <w:sz w:val="25"/>
          <w:szCs w:val="25"/>
        </w:rPr>
        <w:t>8.2.4.  Подготовка и получение необходимых документов для вырубки деревьев (р</w:t>
      </w:r>
      <w:r w:rsidRPr="002850A3">
        <w:rPr>
          <w:sz w:val="25"/>
          <w:szCs w:val="25"/>
        </w:rPr>
        <w:t>а</w:t>
      </w:r>
      <w:r w:rsidRPr="002850A3">
        <w:rPr>
          <w:sz w:val="25"/>
          <w:szCs w:val="25"/>
        </w:rPr>
        <w:t xml:space="preserve">боты по выполнению </w:t>
      </w:r>
      <w:proofErr w:type="spellStart"/>
      <w:r w:rsidRPr="002850A3">
        <w:rPr>
          <w:sz w:val="25"/>
          <w:szCs w:val="25"/>
        </w:rPr>
        <w:t>подеревной</w:t>
      </w:r>
      <w:proofErr w:type="spellEnd"/>
      <w:r w:rsidRPr="002850A3">
        <w:rPr>
          <w:sz w:val="25"/>
          <w:szCs w:val="25"/>
        </w:rPr>
        <w:t xml:space="preserve"> съемки и составлению отчета).</w:t>
      </w:r>
    </w:p>
    <w:p w:rsidR="002850A3" w:rsidRPr="002850A3" w:rsidRDefault="002850A3" w:rsidP="002850A3">
      <w:pPr>
        <w:shd w:val="clear" w:color="auto" w:fill="FFFFFF"/>
        <w:suppressAutoHyphens/>
        <w:ind w:firstLine="709"/>
        <w:jc w:val="both"/>
        <w:rPr>
          <w:spacing w:val="-1"/>
          <w:sz w:val="25"/>
          <w:szCs w:val="25"/>
        </w:rPr>
      </w:pPr>
      <w:r w:rsidRPr="002850A3">
        <w:rPr>
          <w:spacing w:val="-1"/>
          <w:sz w:val="25"/>
          <w:szCs w:val="25"/>
        </w:rPr>
        <w:t>8.2.5.  Выполнение выноса трассы в натуру на местности согласно СНиП 11-02-96 и СП 47.13330.2012.</w:t>
      </w:r>
    </w:p>
    <w:p w:rsidR="002850A3" w:rsidRPr="002850A3" w:rsidRDefault="002850A3" w:rsidP="002850A3">
      <w:pPr>
        <w:shd w:val="clear" w:color="auto" w:fill="FFFFFF"/>
        <w:suppressAutoHyphens/>
        <w:ind w:firstLine="709"/>
        <w:jc w:val="both"/>
        <w:rPr>
          <w:spacing w:val="-1"/>
          <w:sz w:val="25"/>
          <w:szCs w:val="25"/>
        </w:rPr>
      </w:pPr>
      <w:r w:rsidRPr="002850A3">
        <w:rPr>
          <w:spacing w:val="-1"/>
          <w:sz w:val="25"/>
          <w:szCs w:val="25"/>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2850A3" w:rsidRPr="002850A3" w:rsidRDefault="002850A3" w:rsidP="002850A3">
      <w:pPr>
        <w:shd w:val="clear" w:color="auto" w:fill="FFFFFF"/>
        <w:suppressAutoHyphens/>
        <w:ind w:firstLine="709"/>
        <w:jc w:val="both"/>
        <w:rPr>
          <w:color w:val="984806" w:themeColor="accent6" w:themeShade="80"/>
          <w:spacing w:val="-1"/>
          <w:sz w:val="25"/>
          <w:szCs w:val="25"/>
        </w:rPr>
      </w:pPr>
      <w:r w:rsidRPr="002850A3">
        <w:rPr>
          <w:color w:val="984806" w:themeColor="accent6" w:themeShade="80"/>
          <w:spacing w:val="-1"/>
          <w:sz w:val="25"/>
          <w:szCs w:val="25"/>
        </w:rPr>
        <w:t>- РЭС (2 бумажных экземпляра);</w:t>
      </w:r>
    </w:p>
    <w:p w:rsidR="002850A3" w:rsidRPr="002850A3" w:rsidRDefault="002850A3" w:rsidP="002850A3">
      <w:pPr>
        <w:shd w:val="clear" w:color="auto" w:fill="FFFFFF"/>
        <w:suppressAutoHyphens/>
        <w:ind w:firstLine="709"/>
        <w:jc w:val="both"/>
        <w:rPr>
          <w:color w:val="984806" w:themeColor="accent6" w:themeShade="80"/>
          <w:spacing w:val="-1"/>
          <w:sz w:val="25"/>
          <w:szCs w:val="25"/>
        </w:rPr>
      </w:pPr>
      <w:r w:rsidRPr="002850A3">
        <w:rPr>
          <w:color w:val="984806" w:themeColor="accent6" w:themeShade="80"/>
          <w:spacing w:val="-1"/>
          <w:sz w:val="25"/>
          <w:szCs w:val="25"/>
        </w:rPr>
        <w:t>- СП (1 бумажный экземпляр);</w:t>
      </w:r>
    </w:p>
    <w:p w:rsidR="002850A3" w:rsidRPr="002850A3" w:rsidRDefault="002850A3" w:rsidP="002850A3">
      <w:pPr>
        <w:shd w:val="clear" w:color="auto" w:fill="FFFFFF"/>
        <w:suppressAutoHyphens/>
        <w:ind w:firstLine="709"/>
        <w:jc w:val="both"/>
        <w:rPr>
          <w:color w:val="984806" w:themeColor="accent6" w:themeShade="80"/>
          <w:spacing w:val="-1"/>
          <w:sz w:val="25"/>
          <w:szCs w:val="25"/>
        </w:rPr>
      </w:pPr>
      <w:r w:rsidRPr="002850A3">
        <w:rPr>
          <w:color w:val="984806" w:themeColor="accent6" w:themeShade="80"/>
          <w:spacing w:val="-1"/>
          <w:sz w:val="25"/>
          <w:szCs w:val="25"/>
        </w:rPr>
        <w:t>- в службу исполнения договоров технологического присоединения филиала (1 экземпляр в электронном виде (формат  .</w:t>
      </w:r>
      <w:proofErr w:type="spellStart"/>
      <w:r w:rsidRPr="002850A3">
        <w:rPr>
          <w:color w:val="984806" w:themeColor="accent6" w:themeShade="80"/>
          <w:spacing w:val="-1"/>
          <w:sz w:val="25"/>
          <w:szCs w:val="25"/>
        </w:rPr>
        <w:t>pdf</w:t>
      </w:r>
      <w:proofErr w:type="spellEnd"/>
      <w:r w:rsidRPr="002850A3">
        <w:rPr>
          <w:color w:val="984806" w:themeColor="accent6" w:themeShade="80"/>
          <w:spacing w:val="-1"/>
          <w:sz w:val="25"/>
          <w:szCs w:val="25"/>
        </w:rPr>
        <w:t xml:space="preserve"> и .</w:t>
      </w:r>
      <w:proofErr w:type="spellStart"/>
      <w:r w:rsidRPr="002850A3">
        <w:rPr>
          <w:color w:val="984806" w:themeColor="accent6" w:themeShade="80"/>
          <w:spacing w:val="-1"/>
          <w:sz w:val="25"/>
          <w:szCs w:val="25"/>
        </w:rPr>
        <w:t>dwg</w:t>
      </w:r>
      <w:proofErr w:type="spellEnd"/>
      <w:r w:rsidRPr="002850A3">
        <w:rPr>
          <w:color w:val="984806" w:themeColor="accent6" w:themeShade="80"/>
          <w:spacing w:val="-1"/>
          <w:sz w:val="25"/>
          <w:szCs w:val="25"/>
        </w:rPr>
        <w:t>)).</w:t>
      </w:r>
    </w:p>
    <w:p w:rsidR="002850A3" w:rsidRPr="002850A3" w:rsidRDefault="002850A3" w:rsidP="002850A3">
      <w:pPr>
        <w:widowControl w:val="0"/>
        <w:tabs>
          <w:tab w:val="left" w:pos="567"/>
        </w:tabs>
        <w:autoSpaceDE w:val="0"/>
        <w:autoSpaceDN w:val="0"/>
        <w:adjustRightInd w:val="0"/>
        <w:spacing w:line="262" w:lineRule="auto"/>
        <w:ind w:firstLine="709"/>
        <w:contextualSpacing/>
        <w:jc w:val="both"/>
        <w:rPr>
          <w:sz w:val="25"/>
          <w:szCs w:val="25"/>
        </w:rPr>
      </w:pPr>
      <w:r w:rsidRPr="002850A3">
        <w:rPr>
          <w:sz w:val="25"/>
          <w:szCs w:val="25"/>
        </w:rPr>
        <w:t>8.2.7. Разработанная проектно-сметная документация является собственностью З</w:t>
      </w:r>
      <w:r w:rsidRPr="002850A3">
        <w:rPr>
          <w:sz w:val="25"/>
          <w:szCs w:val="25"/>
        </w:rPr>
        <w:t>а</w:t>
      </w:r>
      <w:r w:rsidRPr="002850A3">
        <w:rPr>
          <w:sz w:val="25"/>
          <w:szCs w:val="25"/>
        </w:rPr>
        <w:t>казчика и передача её третьим лицам без его согласия запрещается.</w:t>
      </w:r>
    </w:p>
    <w:p w:rsidR="002850A3" w:rsidRPr="002850A3" w:rsidRDefault="002850A3" w:rsidP="002850A3">
      <w:pPr>
        <w:shd w:val="clear" w:color="auto" w:fill="FFFFFF"/>
        <w:tabs>
          <w:tab w:val="left" w:pos="567"/>
        </w:tabs>
        <w:suppressAutoHyphens/>
        <w:ind w:firstLine="709"/>
        <w:jc w:val="both"/>
        <w:rPr>
          <w:spacing w:val="-1"/>
          <w:sz w:val="25"/>
          <w:szCs w:val="25"/>
        </w:rPr>
      </w:pPr>
      <w:r w:rsidRPr="002850A3">
        <w:rPr>
          <w:spacing w:val="-1"/>
          <w:sz w:val="25"/>
          <w:szCs w:val="25"/>
        </w:rPr>
        <w:t>8.3. При выполнении проектно-изыскательских работ Подрядчик обязан:</w:t>
      </w:r>
    </w:p>
    <w:p w:rsidR="002850A3" w:rsidRPr="002850A3" w:rsidRDefault="002850A3" w:rsidP="002850A3">
      <w:pPr>
        <w:shd w:val="clear" w:color="auto" w:fill="FFFFFF"/>
        <w:tabs>
          <w:tab w:val="left" w:pos="567"/>
        </w:tabs>
        <w:suppressAutoHyphens/>
        <w:ind w:firstLine="709"/>
        <w:jc w:val="both"/>
        <w:rPr>
          <w:spacing w:val="-1"/>
          <w:sz w:val="25"/>
          <w:szCs w:val="25"/>
        </w:rPr>
      </w:pPr>
      <w:r w:rsidRPr="002850A3">
        <w:rPr>
          <w:spacing w:val="-1"/>
          <w:sz w:val="25"/>
          <w:szCs w:val="25"/>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2850A3">
        <w:rPr>
          <w:color w:val="00B050"/>
          <w:spacing w:val="-1"/>
          <w:sz w:val="25"/>
          <w:szCs w:val="25"/>
        </w:rPr>
        <w:t>закупки</w:t>
      </w:r>
      <w:r w:rsidRPr="002850A3">
        <w:rPr>
          <w:spacing w:val="-1"/>
          <w:sz w:val="25"/>
          <w:szCs w:val="25"/>
        </w:rPr>
        <w:t>, не разглашать и не передавать их третьим лицам без письменного согласия Заказчика.</w:t>
      </w:r>
    </w:p>
    <w:p w:rsidR="002850A3" w:rsidRPr="002850A3" w:rsidRDefault="002850A3" w:rsidP="002850A3">
      <w:pPr>
        <w:shd w:val="clear" w:color="auto" w:fill="FFFFFF"/>
        <w:tabs>
          <w:tab w:val="left" w:pos="567"/>
        </w:tabs>
        <w:suppressAutoHyphens/>
        <w:ind w:firstLine="709"/>
        <w:jc w:val="both"/>
        <w:rPr>
          <w:spacing w:val="-1"/>
          <w:sz w:val="25"/>
          <w:szCs w:val="25"/>
        </w:rPr>
      </w:pPr>
      <w:r w:rsidRPr="002850A3">
        <w:rPr>
          <w:spacing w:val="-1"/>
          <w:sz w:val="25"/>
          <w:szCs w:val="25"/>
        </w:rPr>
        <w:t>- безвозмездно откорректировать документацию по замечаниям Заказчика в течение 3 (трех) рабочих дней.</w:t>
      </w:r>
    </w:p>
    <w:p w:rsidR="002850A3" w:rsidRPr="002850A3" w:rsidRDefault="002850A3" w:rsidP="002850A3">
      <w:pPr>
        <w:shd w:val="clear" w:color="auto" w:fill="FFFFFF"/>
        <w:tabs>
          <w:tab w:val="left" w:pos="567"/>
        </w:tabs>
        <w:suppressAutoHyphens/>
        <w:ind w:firstLine="709"/>
        <w:jc w:val="both"/>
        <w:rPr>
          <w:spacing w:val="-1"/>
          <w:sz w:val="25"/>
          <w:szCs w:val="25"/>
        </w:rPr>
      </w:pPr>
      <w:r w:rsidRPr="002850A3">
        <w:rPr>
          <w:spacing w:val="-1"/>
          <w:sz w:val="25"/>
          <w:szCs w:val="25"/>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w:t>
      </w:r>
      <w:r w:rsidRPr="002850A3">
        <w:rPr>
          <w:spacing w:val="-1"/>
          <w:sz w:val="25"/>
          <w:szCs w:val="25"/>
        </w:rPr>
        <w:lastRenderedPageBreak/>
        <w:t>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2850A3" w:rsidRPr="002850A3" w:rsidRDefault="002850A3" w:rsidP="002850A3">
      <w:pPr>
        <w:shd w:val="clear" w:color="auto" w:fill="FFFFFF"/>
        <w:tabs>
          <w:tab w:val="left" w:pos="0"/>
          <w:tab w:val="left" w:pos="567"/>
        </w:tabs>
        <w:suppressAutoHyphens/>
        <w:ind w:firstLine="709"/>
        <w:jc w:val="both"/>
        <w:rPr>
          <w:spacing w:val="-1"/>
          <w:sz w:val="25"/>
          <w:szCs w:val="25"/>
        </w:rPr>
      </w:pPr>
      <w:r w:rsidRPr="002850A3">
        <w:rPr>
          <w:spacing w:val="-1"/>
          <w:sz w:val="25"/>
          <w:szCs w:val="25"/>
        </w:rPr>
        <w:t>- письменно согласовывать с Заказчиком заключение Договоров с субподрядчиками</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850A3">
        <w:rPr>
          <w:b/>
          <w:sz w:val="25"/>
          <w:szCs w:val="25"/>
        </w:rPr>
        <w:t>исполнение мероприятий, предусмотренных п. 7.2. настоящего ТЗ, является обязательным на момент сдачи актов ПР-2</w:t>
      </w:r>
      <w:r w:rsidRPr="002850A3">
        <w:rPr>
          <w:sz w:val="25"/>
          <w:szCs w:val="25"/>
        </w:rPr>
        <w:t>).</w:t>
      </w:r>
    </w:p>
    <w:p w:rsidR="002850A3" w:rsidRPr="002850A3" w:rsidRDefault="002850A3" w:rsidP="002850A3">
      <w:pPr>
        <w:shd w:val="clear" w:color="auto" w:fill="FFFFFF"/>
        <w:tabs>
          <w:tab w:val="left" w:pos="567"/>
        </w:tabs>
        <w:suppressAutoHyphens/>
        <w:ind w:firstLine="709"/>
        <w:jc w:val="both"/>
        <w:rPr>
          <w:spacing w:val="-1"/>
          <w:sz w:val="25"/>
          <w:szCs w:val="25"/>
        </w:rPr>
      </w:pPr>
      <w:r w:rsidRPr="002850A3">
        <w:rPr>
          <w:sz w:val="25"/>
          <w:szCs w:val="25"/>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2850A3" w:rsidRPr="002850A3" w:rsidRDefault="002850A3" w:rsidP="002850A3">
      <w:pPr>
        <w:shd w:val="clear" w:color="auto" w:fill="FFFFFF"/>
        <w:tabs>
          <w:tab w:val="left" w:pos="567"/>
        </w:tabs>
        <w:suppressAutoHyphens/>
        <w:ind w:firstLine="540"/>
        <w:jc w:val="both"/>
        <w:rPr>
          <w:b/>
          <w:spacing w:val="-1"/>
          <w:sz w:val="25"/>
          <w:szCs w:val="25"/>
        </w:rPr>
      </w:pPr>
    </w:p>
    <w:p w:rsidR="002850A3" w:rsidRPr="002850A3" w:rsidRDefault="002850A3" w:rsidP="002850A3">
      <w:pPr>
        <w:shd w:val="clear" w:color="auto" w:fill="FFFFFF"/>
        <w:tabs>
          <w:tab w:val="left" w:pos="567"/>
        </w:tabs>
        <w:suppressAutoHyphens/>
        <w:ind w:firstLine="540"/>
        <w:jc w:val="both"/>
        <w:rPr>
          <w:b/>
          <w:spacing w:val="-1"/>
          <w:sz w:val="25"/>
          <w:szCs w:val="25"/>
        </w:rPr>
      </w:pPr>
      <w:r w:rsidRPr="002850A3">
        <w:rPr>
          <w:b/>
          <w:spacing w:val="-1"/>
          <w:sz w:val="25"/>
          <w:szCs w:val="25"/>
        </w:rPr>
        <w:t>9. Требования к выполнению сметных расчетов.</w:t>
      </w:r>
    </w:p>
    <w:p w:rsidR="002850A3" w:rsidRPr="002850A3" w:rsidRDefault="002850A3" w:rsidP="002850A3">
      <w:pPr>
        <w:shd w:val="clear" w:color="auto" w:fill="FFFFFF"/>
        <w:tabs>
          <w:tab w:val="left" w:pos="567"/>
        </w:tabs>
        <w:suppressAutoHyphens/>
        <w:ind w:firstLine="540"/>
        <w:jc w:val="both"/>
        <w:rPr>
          <w:color w:val="000000" w:themeColor="text1"/>
          <w:spacing w:val="-1"/>
          <w:sz w:val="25"/>
          <w:szCs w:val="25"/>
        </w:rPr>
      </w:pPr>
      <w:r w:rsidRPr="002850A3">
        <w:rPr>
          <w:color w:val="000000" w:themeColor="text1"/>
          <w:spacing w:val="-1"/>
          <w:sz w:val="25"/>
          <w:szCs w:val="25"/>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2850A3" w:rsidRPr="002850A3" w:rsidRDefault="002850A3" w:rsidP="002850A3">
      <w:pPr>
        <w:shd w:val="clear" w:color="auto" w:fill="FFFFFF"/>
        <w:tabs>
          <w:tab w:val="left" w:pos="567"/>
        </w:tabs>
        <w:suppressAutoHyphens/>
        <w:ind w:firstLine="540"/>
        <w:jc w:val="both"/>
        <w:rPr>
          <w:color w:val="000000" w:themeColor="text1"/>
          <w:spacing w:val="-1"/>
          <w:sz w:val="25"/>
          <w:szCs w:val="25"/>
        </w:rPr>
      </w:pPr>
      <w:r w:rsidRPr="002850A3">
        <w:rPr>
          <w:spacing w:val="-1"/>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2850A3" w:rsidRPr="002850A3" w:rsidRDefault="002850A3" w:rsidP="002850A3">
      <w:pPr>
        <w:shd w:val="clear" w:color="auto" w:fill="FFFFFF"/>
        <w:tabs>
          <w:tab w:val="left" w:pos="567"/>
        </w:tabs>
        <w:suppressAutoHyphens/>
        <w:ind w:firstLine="540"/>
        <w:jc w:val="both"/>
        <w:rPr>
          <w:color w:val="000000" w:themeColor="text1"/>
          <w:spacing w:val="-1"/>
          <w:sz w:val="25"/>
          <w:szCs w:val="25"/>
        </w:rPr>
      </w:pPr>
      <w:r w:rsidRPr="002850A3">
        <w:rPr>
          <w:color w:val="000000" w:themeColor="text1"/>
          <w:spacing w:val="-1"/>
          <w:sz w:val="25"/>
          <w:szCs w:val="25"/>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2850A3" w:rsidRPr="002850A3" w:rsidRDefault="002850A3" w:rsidP="002850A3">
      <w:pPr>
        <w:shd w:val="clear" w:color="auto" w:fill="FFFFFF"/>
        <w:suppressAutoHyphens/>
        <w:ind w:firstLine="540"/>
        <w:jc w:val="both"/>
        <w:rPr>
          <w:b/>
          <w:spacing w:val="-1"/>
          <w:sz w:val="25"/>
          <w:szCs w:val="25"/>
        </w:rPr>
      </w:pPr>
      <w:r w:rsidRPr="002850A3">
        <w:rPr>
          <w:b/>
          <w:spacing w:val="-1"/>
          <w:sz w:val="25"/>
          <w:szCs w:val="25"/>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lastRenderedPageBreak/>
        <w:t>9.5.3. Для воздушных и  кабельных линий в соответствии с индексами по объектам строительства:</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 воздушная прокладка провода с медными жилами;</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 воздушная прокладка провода с алюминиевыми жилами;</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 подземная прокладка кабеля с медными жилами;</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 подземная прокладка кабеля с алюминиевыми жилами.</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9.5.4. Для КТП, ПС в соответствии с индексом «Прочие объекты».</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2850A3" w:rsidRPr="002850A3" w:rsidRDefault="002850A3" w:rsidP="002850A3">
      <w:pPr>
        <w:shd w:val="clear" w:color="auto" w:fill="FFFFFF"/>
        <w:suppressAutoHyphens/>
        <w:ind w:firstLine="567"/>
        <w:jc w:val="both"/>
        <w:rPr>
          <w:spacing w:val="-1"/>
          <w:sz w:val="25"/>
          <w:szCs w:val="25"/>
        </w:rPr>
      </w:pPr>
      <w:r w:rsidRPr="002850A3">
        <w:rPr>
          <w:spacing w:val="-1"/>
          <w:sz w:val="25"/>
          <w:szCs w:val="25"/>
        </w:rPr>
        <w:t>9.8.</w:t>
      </w:r>
      <w:r w:rsidRPr="002850A3">
        <w:rPr>
          <w:spacing w:val="-1"/>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2850A3" w:rsidRPr="002850A3" w:rsidRDefault="002850A3" w:rsidP="002850A3">
      <w:pPr>
        <w:shd w:val="clear" w:color="auto" w:fill="FFFFFF"/>
        <w:suppressAutoHyphens/>
        <w:ind w:firstLine="567"/>
        <w:jc w:val="both"/>
        <w:rPr>
          <w:sz w:val="25"/>
          <w:szCs w:val="25"/>
        </w:rPr>
      </w:pPr>
      <w:r w:rsidRPr="002850A3">
        <w:rPr>
          <w:spacing w:val="-1"/>
          <w:sz w:val="25"/>
          <w:szCs w:val="25"/>
        </w:rPr>
        <w:t xml:space="preserve">9.9. Сметную документацию предоставлять в формате MS </w:t>
      </w:r>
      <w:proofErr w:type="spellStart"/>
      <w:r w:rsidRPr="002850A3">
        <w:rPr>
          <w:spacing w:val="-1"/>
          <w:sz w:val="25"/>
          <w:szCs w:val="25"/>
        </w:rPr>
        <w:t>Excel</w:t>
      </w:r>
      <w:proofErr w:type="spellEnd"/>
      <w:r w:rsidRPr="002850A3">
        <w:rPr>
          <w:spacing w:val="-1"/>
          <w:sz w:val="25"/>
          <w:szCs w:val="25"/>
        </w:rPr>
        <w:t xml:space="preserve"> либо другом числовом формате, совместимом с MS </w:t>
      </w:r>
      <w:proofErr w:type="spellStart"/>
      <w:r w:rsidRPr="002850A3">
        <w:rPr>
          <w:spacing w:val="-1"/>
          <w:sz w:val="25"/>
          <w:szCs w:val="25"/>
        </w:rPr>
        <w:t>Excel</w:t>
      </w:r>
      <w:proofErr w:type="spellEnd"/>
      <w:r w:rsidRPr="002850A3">
        <w:rPr>
          <w:spacing w:val="-1"/>
          <w:sz w:val="25"/>
          <w:szCs w:val="25"/>
        </w:rPr>
        <w:t>, а также в формате программы              «Гранд СМЕТА», позволяю</w:t>
      </w:r>
      <w:r w:rsidRPr="002850A3">
        <w:rPr>
          <w:sz w:val="25"/>
          <w:szCs w:val="25"/>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2850A3" w:rsidRPr="002850A3" w:rsidRDefault="002850A3" w:rsidP="002850A3">
      <w:pPr>
        <w:shd w:val="clear" w:color="auto" w:fill="FFFFFF"/>
        <w:tabs>
          <w:tab w:val="left" w:pos="567"/>
        </w:tabs>
        <w:suppressAutoHyphens/>
        <w:ind w:firstLine="567"/>
        <w:jc w:val="both"/>
        <w:rPr>
          <w:spacing w:val="-1"/>
          <w:sz w:val="25"/>
          <w:szCs w:val="25"/>
        </w:rPr>
      </w:pPr>
    </w:p>
    <w:p w:rsidR="002850A3" w:rsidRPr="002850A3" w:rsidRDefault="002850A3" w:rsidP="002850A3">
      <w:pPr>
        <w:shd w:val="clear" w:color="auto" w:fill="FFFFFF"/>
        <w:tabs>
          <w:tab w:val="left" w:pos="567"/>
        </w:tabs>
        <w:suppressAutoHyphens/>
        <w:ind w:firstLine="540"/>
        <w:rPr>
          <w:b/>
          <w:spacing w:val="-1"/>
          <w:sz w:val="25"/>
          <w:szCs w:val="25"/>
        </w:rPr>
      </w:pPr>
      <w:r w:rsidRPr="002850A3">
        <w:rPr>
          <w:b/>
          <w:spacing w:val="-1"/>
          <w:sz w:val="25"/>
          <w:szCs w:val="25"/>
        </w:rPr>
        <w:t>10. Требования к выполнению строительно-монтажных работ</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xml:space="preserve">-оформление допуска для производства работ в зоне действующей ЛЭП. </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ПУЭ (действующее издание);</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ПТЭ (действующее издание);</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МДС 81-35.2004 «Методика определения сметной стоимости строительства на территории Российской Федерации»;</w:t>
      </w:r>
    </w:p>
    <w:p w:rsidR="002850A3" w:rsidRPr="002850A3" w:rsidRDefault="002850A3" w:rsidP="002850A3">
      <w:pPr>
        <w:widowControl w:val="0"/>
        <w:tabs>
          <w:tab w:val="left" w:pos="567"/>
        </w:tabs>
        <w:suppressAutoHyphens/>
        <w:autoSpaceDE w:val="0"/>
        <w:autoSpaceDN w:val="0"/>
        <w:adjustRightInd w:val="0"/>
        <w:ind w:firstLine="540"/>
        <w:jc w:val="both"/>
        <w:rPr>
          <w:color w:val="984806" w:themeColor="accent6" w:themeShade="80"/>
          <w:sz w:val="25"/>
          <w:szCs w:val="25"/>
        </w:rPr>
      </w:pPr>
      <w:r w:rsidRPr="002850A3">
        <w:rPr>
          <w:color w:val="984806" w:themeColor="accent6" w:themeShade="80"/>
          <w:sz w:val="25"/>
          <w:szCs w:val="25"/>
        </w:rPr>
        <w:t>-  СП 48.13330.2011  «Организация строительства»;</w:t>
      </w:r>
    </w:p>
    <w:p w:rsidR="002850A3" w:rsidRPr="002850A3" w:rsidRDefault="002850A3" w:rsidP="002850A3">
      <w:pPr>
        <w:widowControl w:val="0"/>
        <w:tabs>
          <w:tab w:val="left" w:pos="567"/>
        </w:tabs>
        <w:suppressAutoHyphens/>
        <w:autoSpaceDE w:val="0"/>
        <w:autoSpaceDN w:val="0"/>
        <w:adjustRightInd w:val="0"/>
        <w:ind w:firstLine="540"/>
        <w:jc w:val="both"/>
        <w:rPr>
          <w:color w:val="984806" w:themeColor="accent6" w:themeShade="80"/>
          <w:sz w:val="25"/>
          <w:szCs w:val="25"/>
        </w:rPr>
      </w:pPr>
      <w:r w:rsidRPr="002850A3">
        <w:rPr>
          <w:color w:val="984806" w:themeColor="accent6" w:themeShade="80"/>
          <w:sz w:val="25"/>
          <w:szCs w:val="25"/>
        </w:rPr>
        <w:t>- СНиП 3.01.04-87 «Приемка законченных строительством объектов.                     Основные положения»;</w:t>
      </w:r>
    </w:p>
    <w:p w:rsidR="002850A3" w:rsidRPr="002850A3" w:rsidRDefault="002850A3" w:rsidP="002850A3">
      <w:pPr>
        <w:widowControl w:val="0"/>
        <w:tabs>
          <w:tab w:val="left" w:pos="567"/>
        </w:tabs>
        <w:suppressAutoHyphens/>
        <w:autoSpaceDE w:val="0"/>
        <w:autoSpaceDN w:val="0"/>
        <w:adjustRightInd w:val="0"/>
        <w:ind w:firstLine="540"/>
        <w:jc w:val="both"/>
        <w:rPr>
          <w:color w:val="984806" w:themeColor="accent6" w:themeShade="80"/>
          <w:sz w:val="25"/>
          <w:szCs w:val="25"/>
        </w:rPr>
      </w:pPr>
      <w:r w:rsidRPr="002850A3">
        <w:rPr>
          <w:color w:val="984806" w:themeColor="accent6" w:themeShade="80"/>
          <w:sz w:val="25"/>
          <w:szCs w:val="25"/>
        </w:rPr>
        <w:t>- СП 76.13330.2016 «Электротехнические устройства»;</w:t>
      </w:r>
    </w:p>
    <w:p w:rsidR="002850A3" w:rsidRPr="002850A3" w:rsidRDefault="002850A3" w:rsidP="002850A3">
      <w:pPr>
        <w:widowControl w:val="0"/>
        <w:tabs>
          <w:tab w:val="left" w:pos="567"/>
        </w:tabs>
        <w:suppressAutoHyphens/>
        <w:autoSpaceDE w:val="0"/>
        <w:autoSpaceDN w:val="0"/>
        <w:adjustRightInd w:val="0"/>
        <w:ind w:firstLine="540"/>
        <w:jc w:val="both"/>
        <w:rPr>
          <w:color w:val="984806" w:themeColor="accent6" w:themeShade="80"/>
          <w:sz w:val="25"/>
          <w:szCs w:val="25"/>
        </w:rPr>
      </w:pPr>
      <w:r w:rsidRPr="002850A3">
        <w:rPr>
          <w:color w:val="984806" w:themeColor="accent6" w:themeShade="80"/>
          <w:sz w:val="25"/>
          <w:szCs w:val="25"/>
        </w:rPr>
        <w:t>- СП 126.13330.2012 «Геодезические работы в строительстве»;</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РД–11-02-2006 «Требования к исполнительной документации»;</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РД–11-05-2007 «Порядок ведения общего журнала работ»;</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И 1.13-07 «Инструкция по оформлению приемо-сдаточной документации по электромонтажным работам»;</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850A3" w:rsidRPr="002850A3" w:rsidRDefault="002850A3" w:rsidP="002850A3">
      <w:pPr>
        <w:widowControl w:val="0"/>
        <w:tabs>
          <w:tab w:val="left" w:pos="567"/>
        </w:tabs>
        <w:suppressAutoHyphens/>
        <w:autoSpaceDE w:val="0"/>
        <w:autoSpaceDN w:val="0"/>
        <w:adjustRightInd w:val="0"/>
        <w:ind w:firstLine="540"/>
        <w:jc w:val="both"/>
        <w:rPr>
          <w:b/>
          <w:sz w:val="25"/>
          <w:szCs w:val="25"/>
        </w:rPr>
      </w:pPr>
      <w:r w:rsidRPr="002850A3">
        <w:rPr>
          <w:sz w:val="25"/>
          <w:szCs w:val="25"/>
        </w:rPr>
        <w:t xml:space="preserve">10.3. Подрядчик ведет исполнительную документацию, где отражается весь ход </w:t>
      </w:r>
      <w:r w:rsidRPr="002850A3">
        <w:rPr>
          <w:sz w:val="25"/>
          <w:szCs w:val="25"/>
        </w:rPr>
        <w:lastRenderedPageBreak/>
        <w:t xml:space="preserve">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2850A3">
        <w:rPr>
          <w:b/>
          <w:sz w:val="25"/>
          <w:szCs w:val="25"/>
        </w:rPr>
        <w:t>в следующем объеме:</w:t>
      </w:r>
    </w:p>
    <w:p w:rsidR="002850A3" w:rsidRPr="002850A3" w:rsidRDefault="002850A3" w:rsidP="002850A3">
      <w:pPr>
        <w:shd w:val="clear" w:color="auto" w:fill="FFFFFF"/>
        <w:tabs>
          <w:tab w:val="left" w:pos="567"/>
        </w:tabs>
        <w:suppressAutoHyphens/>
        <w:ind w:firstLine="540"/>
        <w:jc w:val="both"/>
        <w:rPr>
          <w:b/>
          <w:spacing w:val="-1"/>
          <w:sz w:val="25"/>
          <w:szCs w:val="25"/>
        </w:rPr>
      </w:pPr>
    </w:p>
    <w:p w:rsidR="002850A3" w:rsidRPr="002850A3" w:rsidRDefault="002850A3" w:rsidP="002850A3">
      <w:pPr>
        <w:shd w:val="clear" w:color="auto" w:fill="FFFFFF"/>
        <w:tabs>
          <w:tab w:val="left" w:pos="567"/>
        </w:tabs>
        <w:suppressAutoHyphens/>
        <w:ind w:firstLine="540"/>
        <w:jc w:val="both"/>
        <w:rPr>
          <w:b/>
          <w:spacing w:val="-1"/>
          <w:sz w:val="25"/>
          <w:szCs w:val="25"/>
        </w:rPr>
      </w:pPr>
      <w:r w:rsidRPr="002850A3">
        <w:rPr>
          <w:b/>
          <w:spacing w:val="-1"/>
          <w:sz w:val="25"/>
          <w:szCs w:val="25"/>
        </w:rPr>
        <w:t>10.3.1. Монтаж ВЛ 0,4 – 6(10) кВ:</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приемки законченного строительства;</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технической готовности электромонтажных работ;</w:t>
      </w:r>
      <w:r w:rsidRPr="002850A3">
        <w:rPr>
          <w:spacing w:val="-1"/>
          <w:sz w:val="25"/>
          <w:szCs w:val="25"/>
        </w:rPr>
        <w:tab/>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освидетельствования скрытых работ по монтажу заземляющего устройства с исполнительной схемой;</w:t>
      </w:r>
      <w:r w:rsidRPr="002850A3">
        <w:rPr>
          <w:spacing w:val="-1"/>
          <w:sz w:val="25"/>
          <w:szCs w:val="25"/>
        </w:rPr>
        <w:tab/>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Паспорт воздушной линии (лист с изменениями) – готовится и хранится в РЭС;</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Ведомость монтажа воздушной линии;</w:t>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освидетельствования скрытых работ на устройство основания под опоры;</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замеров в натуре габаритов от проводов ВЛ до пересекаемого объекта (при наличии пересечений);</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Исполнительная схема ВЛ;</w:t>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Протокол измерения сопротивления заземляющего устройства;</w:t>
      </w:r>
      <w:r w:rsidRPr="002850A3">
        <w:rPr>
          <w:spacing w:val="-1"/>
          <w:sz w:val="25"/>
          <w:szCs w:val="25"/>
        </w:rPr>
        <w:tab/>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Протокол проверки наличия цепи между заземленной установкой и заземлителем;</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Лицензия на ВВ лабораторию (копия);</w:t>
      </w:r>
      <w:r w:rsidRPr="002850A3">
        <w:rPr>
          <w:spacing w:val="-1"/>
          <w:sz w:val="25"/>
          <w:szCs w:val="25"/>
        </w:rPr>
        <w:tab/>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Паспорта и сертификаты на примененные материалы, изделия, оборудование;</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Справка об устранении выявленных замечаний (при наличии);</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Ордер на производство работ.</w:t>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b/>
          <w:spacing w:val="-1"/>
          <w:sz w:val="25"/>
          <w:szCs w:val="25"/>
        </w:rPr>
      </w:pPr>
      <w:r w:rsidRPr="002850A3">
        <w:rPr>
          <w:b/>
          <w:spacing w:val="-1"/>
          <w:sz w:val="25"/>
          <w:szCs w:val="25"/>
        </w:rPr>
        <w:t>10.3.2. Монтаж ТП (в случае монтажа ТП дополнительно предоставляются):</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сдачи-приемки электромонтажных работ;</w:t>
      </w:r>
      <w:r w:rsidRPr="002850A3">
        <w:rPr>
          <w:spacing w:val="-1"/>
          <w:sz w:val="25"/>
          <w:szCs w:val="25"/>
        </w:rPr>
        <w:tab/>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Паспорт заземляющего устройства в составе:</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освидетельствования скрытых работ по наружному контуру заземления ТП;</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Акт сдачи-приемки работ по монтажу наружного контура заземления ТП;</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Протоколы приемо-сдаточных испытаний согласно ПУЭ;</w:t>
      </w:r>
      <w:r w:rsidRPr="002850A3">
        <w:rPr>
          <w:spacing w:val="-1"/>
          <w:sz w:val="25"/>
          <w:szCs w:val="25"/>
        </w:rPr>
        <w:tab/>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w:t>
      </w:r>
      <w:r w:rsidRPr="002850A3">
        <w:rPr>
          <w:spacing w:val="-1"/>
          <w:sz w:val="25"/>
          <w:szCs w:val="25"/>
        </w:rPr>
        <w:tab/>
        <w:t>Паспорта на установленное оборудование;</w:t>
      </w:r>
    </w:p>
    <w:p w:rsidR="002850A3" w:rsidRPr="002850A3" w:rsidRDefault="002850A3" w:rsidP="002850A3">
      <w:pPr>
        <w:shd w:val="clear" w:color="auto" w:fill="FFFFFF"/>
        <w:tabs>
          <w:tab w:val="left" w:pos="567"/>
        </w:tabs>
        <w:suppressAutoHyphens/>
        <w:ind w:firstLine="540"/>
        <w:jc w:val="both"/>
        <w:rPr>
          <w:spacing w:val="-1"/>
          <w:sz w:val="25"/>
          <w:szCs w:val="25"/>
        </w:rPr>
      </w:pPr>
      <w:r w:rsidRPr="002850A3">
        <w:rPr>
          <w:spacing w:val="-1"/>
          <w:sz w:val="25"/>
          <w:szCs w:val="25"/>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2850A3" w:rsidRPr="002850A3" w:rsidRDefault="002850A3" w:rsidP="002850A3">
      <w:pPr>
        <w:widowControl w:val="0"/>
        <w:tabs>
          <w:tab w:val="left" w:pos="567"/>
        </w:tabs>
        <w:suppressAutoHyphens/>
        <w:autoSpaceDE w:val="0"/>
        <w:autoSpaceDN w:val="0"/>
        <w:adjustRightInd w:val="0"/>
        <w:ind w:firstLine="540"/>
        <w:jc w:val="both"/>
        <w:rPr>
          <w:sz w:val="25"/>
          <w:szCs w:val="25"/>
        </w:rPr>
      </w:pPr>
      <w:r w:rsidRPr="002850A3">
        <w:rPr>
          <w:sz w:val="25"/>
          <w:szCs w:val="25"/>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2850A3" w:rsidRPr="002850A3" w:rsidRDefault="002850A3" w:rsidP="002850A3">
      <w:pPr>
        <w:shd w:val="clear" w:color="auto" w:fill="FFFFFF"/>
        <w:tabs>
          <w:tab w:val="left" w:pos="567"/>
        </w:tabs>
        <w:suppressAutoHyphens/>
        <w:ind w:firstLine="540"/>
        <w:jc w:val="both"/>
        <w:rPr>
          <w:sz w:val="25"/>
          <w:szCs w:val="25"/>
        </w:rPr>
      </w:pPr>
      <w:r w:rsidRPr="002850A3">
        <w:rPr>
          <w:sz w:val="25"/>
          <w:szCs w:val="25"/>
        </w:rPr>
        <w:t>10.6. Заказчик может дать письменное распоряжение, обязательное для Подрядчика, с указанием:</w:t>
      </w:r>
    </w:p>
    <w:p w:rsidR="002850A3" w:rsidRPr="002850A3" w:rsidRDefault="002850A3" w:rsidP="002850A3">
      <w:pPr>
        <w:shd w:val="clear" w:color="auto" w:fill="FFFFFF"/>
        <w:tabs>
          <w:tab w:val="left" w:pos="567"/>
        </w:tabs>
        <w:suppressAutoHyphens/>
        <w:ind w:firstLine="540"/>
        <w:jc w:val="both"/>
        <w:rPr>
          <w:sz w:val="25"/>
          <w:szCs w:val="25"/>
        </w:rPr>
      </w:pPr>
      <w:r w:rsidRPr="002850A3">
        <w:rPr>
          <w:sz w:val="25"/>
          <w:szCs w:val="25"/>
        </w:rPr>
        <w:t>•</w:t>
      </w:r>
      <w:r w:rsidRPr="002850A3">
        <w:rPr>
          <w:sz w:val="25"/>
          <w:szCs w:val="25"/>
        </w:rPr>
        <w:tab/>
        <w:t xml:space="preserve">увеличить или сократить объем любой работы, включенной в Договор; </w:t>
      </w:r>
    </w:p>
    <w:p w:rsidR="002850A3" w:rsidRPr="002850A3" w:rsidRDefault="002850A3" w:rsidP="002850A3">
      <w:pPr>
        <w:shd w:val="clear" w:color="auto" w:fill="FFFFFF"/>
        <w:tabs>
          <w:tab w:val="left" w:pos="567"/>
        </w:tabs>
        <w:suppressAutoHyphens/>
        <w:ind w:firstLine="540"/>
        <w:jc w:val="both"/>
        <w:rPr>
          <w:sz w:val="25"/>
          <w:szCs w:val="25"/>
        </w:rPr>
      </w:pPr>
      <w:r w:rsidRPr="002850A3">
        <w:rPr>
          <w:sz w:val="25"/>
          <w:szCs w:val="25"/>
        </w:rPr>
        <w:t>исключить любую работу;</w:t>
      </w:r>
    </w:p>
    <w:p w:rsidR="002850A3" w:rsidRPr="002850A3" w:rsidRDefault="002850A3" w:rsidP="002850A3">
      <w:pPr>
        <w:shd w:val="clear" w:color="auto" w:fill="FFFFFF"/>
        <w:tabs>
          <w:tab w:val="left" w:pos="567"/>
        </w:tabs>
        <w:suppressAutoHyphens/>
        <w:ind w:firstLine="540"/>
        <w:jc w:val="both"/>
        <w:rPr>
          <w:sz w:val="25"/>
          <w:szCs w:val="25"/>
        </w:rPr>
      </w:pPr>
      <w:r w:rsidRPr="002850A3">
        <w:rPr>
          <w:sz w:val="25"/>
          <w:szCs w:val="25"/>
        </w:rPr>
        <w:t>•</w:t>
      </w:r>
      <w:r w:rsidRPr="002850A3">
        <w:rPr>
          <w:sz w:val="25"/>
          <w:szCs w:val="25"/>
        </w:rPr>
        <w:tab/>
        <w:t>изменить характер или качество, или вид любой части работы;</w:t>
      </w:r>
    </w:p>
    <w:p w:rsidR="002850A3" w:rsidRPr="002850A3" w:rsidRDefault="002850A3" w:rsidP="002850A3">
      <w:pPr>
        <w:shd w:val="clear" w:color="auto" w:fill="FFFFFF"/>
        <w:tabs>
          <w:tab w:val="left" w:pos="567"/>
        </w:tabs>
        <w:suppressAutoHyphens/>
        <w:ind w:firstLine="540"/>
        <w:jc w:val="both"/>
        <w:rPr>
          <w:sz w:val="25"/>
          <w:szCs w:val="25"/>
        </w:rPr>
      </w:pPr>
      <w:r w:rsidRPr="002850A3">
        <w:rPr>
          <w:sz w:val="25"/>
          <w:szCs w:val="25"/>
        </w:rPr>
        <w:t>•</w:t>
      </w:r>
      <w:r w:rsidRPr="002850A3">
        <w:rPr>
          <w:sz w:val="25"/>
          <w:szCs w:val="25"/>
        </w:rPr>
        <w:tab/>
        <w:t>выполнить дополнительную работу любого характера, необходимую для за-</w:t>
      </w:r>
      <w:proofErr w:type="spellStart"/>
      <w:r w:rsidRPr="002850A3">
        <w:rPr>
          <w:sz w:val="25"/>
          <w:szCs w:val="25"/>
        </w:rPr>
        <w:t>вершения</w:t>
      </w:r>
      <w:proofErr w:type="spellEnd"/>
      <w:r w:rsidRPr="002850A3">
        <w:rPr>
          <w:sz w:val="25"/>
          <w:szCs w:val="25"/>
        </w:rPr>
        <w:t xml:space="preserve"> строительства объекта.</w:t>
      </w:r>
    </w:p>
    <w:p w:rsidR="002850A3" w:rsidRPr="002850A3" w:rsidRDefault="002850A3" w:rsidP="002850A3">
      <w:pPr>
        <w:shd w:val="clear" w:color="auto" w:fill="FFFFFF"/>
        <w:tabs>
          <w:tab w:val="left" w:pos="567"/>
        </w:tabs>
        <w:suppressAutoHyphens/>
        <w:ind w:firstLine="540"/>
        <w:jc w:val="both"/>
        <w:rPr>
          <w:sz w:val="25"/>
          <w:szCs w:val="25"/>
        </w:rPr>
      </w:pPr>
      <w:r w:rsidRPr="002850A3">
        <w:rPr>
          <w:sz w:val="25"/>
          <w:szCs w:val="25"/>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850A3" w:rsidRPr="002850A3" w:rsidRDefault="002850A3" w:rsidP="002850A3">
      <w:pPr>
        <w:shd w:val="clear" w:color="auto" w:fill="FFFFFF"/>
        <w:tabs>
          <w:tab w:val="left" w:pos="567"/>
        </w:tabs>
        <w:suppressAutoHyphens/>
        <w:ind w:firstLine="540"/>
        <w:jc w:val="both"/>
        <w:rPr>
          <w:color w:val="4F6228" w:themeColor="accent3" w:themeShade="80"/>
          <w:sz w:val="25"/>
          <w:szCs w:val="25"/>
        </w:rPr>
      </w:pPr>
      <w:r w:rsidRPr="002850A3">
        <w:rPr>
          <w:color w:val="4F6228" w:themeColor="accent3" w:themeShade="80"/>
          <w:sz w:val="25"/>
          <w:szCs w:val="25"/>
        </w:rPr>
        <w:t xml:space="preserve">10.8. Подрядчик, после завершения строительно-монтажных работ, обязан выполнить  замеры GPS-координат вновь установленных опор ВЛ и ТП в системе координат WGS-84 и </w:t>
      </w:r>
      <w:r w:rsidRPr="002850A3">
        <w:rPr>
          <w:color w:val="4F6228" w:themeColor="accent3" w:themeShade="80"/>
          <w:sz w:val="25"/>
          <w:szCs w:val="25"/>
        </w:rPr>
        <w:lastRenderedPageBreak/>
        <w:t xml:space="preserve">предоставить заказчику в виде заполненной таблицы в соответствии с регламентом (Приложение 1 к ТЗ). </w:t>
      </w:r>
    </w:p>
    <w:p w:rsidR="002850A3" w:rsidRPr="002850A3" w:rsidRDefault="002850A3" w:rsidP="002850A3">
      <w:pPr>
        <w:shd w:val="clear" w:color="auto" w:fill="FFFFFF"/>
        <w:tabs>
          <w:tab w:val="left" w:pos="567"/>
        </w:tabs>
        <w:suppressAutoHyphens/>
        <w:ind w:firstLine="540"/>
        <w:jc w:val="both"/>
        <w:rPr>
          <w:sz w:val="25"/>
          <w:szCs w:val="25"/>
        </w:rPr>
      </w:pPr>
    </w:p>
    <w:p w:rsidR="002850A3" w:rsidRPr="002850A3" w:rsidRDefault="002850A3" w:rsidP="002850A3">
      <w:pPr>
        <w:tabs>
          <w:tab w:val="left" w:pos="567"/>
        </w:tabs>
        <w:suppressAutoHyphens/>
        <w:ind w:firstLine="567"/>
        <w:rPr>
          <w:sz w:val="25"/>
          <w:szCs w:val="25"/>
        </w:rPr>
      </w:pPr>
      <w:r w:rsidRPr="002850A3">
        <w:rPr>
          <w:rFonts w:eastAsia="Batang"/>
          <w:b/>
          <w:sz w:val="25"/>
          <w:szCs w:val="25"/>
        </w:rPr>
        <w:t>11. Основные требования к качеству поставляемых материально-технических ресурсов</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 xml:space="preserve">11.2. Поставщики оборудования должны соответствовать следующим требованиям: </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Наличие документов, подтверждающих возможность осуществления поставок указанного оборудования.</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Наличие авторизованного заводом-изготовителем сервисного центра на территории России.</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Поставщик должен являться официальным дилером завода-изготовителя (поставщиком может быть завод-изготовитель).</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11.3. Требования к сертификации продукции.</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2850A3" w:rsidRPr="002850A3" w:rsidRDefault="002850A3" w:rsidP="002850A3">
      <w:pPr>
        <w:shd w:val="clear" w:color="auto" w:fill="FFFFFF"/>
        <w:tabs>
          <w:tab w:val="left" w:pos="567"/>
        </w:tabs>
        <w:suppressAutoHyphens/>
        <w:ind w:firstLine="709"/>
        <w:jc w:val="both"/>
        <w:rPr>
          <w:sz w:val="25"/>
          <w:szCs w:val="25"/>
        </w:rPr>
      </w:pPr>
      <w:r w:rsidRPr="002850A3">
        <w:rPr>
          <w:sz w:val="25"/>
          <w:szCs w:val="25"/>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850A3">
        <w:rPr>
          <w:spacing w:val="-1"/>
          <w:sz w:val="25"/>
          <w:szCs w:val="25"/>
        </w:rPr>
        <w:t>эксплуатации).</w:t>
      </w:r>
    </w:p>
    <w:p w:rsidR="002850A3" w:rsidRPr="000B2DE3" w:rsidRDefault="002850A3" w:rsidP="002850A3">
      <w:pPr>
        <w:tabs>
          <w:tab w:val="left" w:pos="567"/>
        </w:tabs>
        <w:suppressAutoHyphens/>
        <w:ind w:firstLine="567"/>
        <w:jc w:val="both"/>
        <w:rPr>
          <w:b/>
          <w:i/>
          <w:sz w:val="26"/>
          <w:szCs w:val="26"/>
        </w:rPr>
      </w:pPr>
      <w:r w:rsidRPr="000B2DE3">
        <w:rPr>
          <w:b/>
          <w:sz w:val="26"/>
          <w:szCs w:val="26"/>
        </w:rPr>
        <w:t>12.  Гарантии Подрядчика</w:t>
      </w:r>
    </w:p>
    <w:p w:rsidR="002850A3" w:rsidRPr="001177A3" w:rsidRDefault="002850A3" w:rsidP="002850A3">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2850A3" w:rsidRPr="000B2DE3" w:rsidRDefault="002850A3" w:rsidP="002850A3">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2850A3" w:rsidRPr="000B2DE3" w:rsidRDefault="002850A3" w:rsidP="002850A3">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 xml:space="preserve">Течение гарантийного срока прерывается на все время, на протяжении которого объект не мог эксплуатироваться Заказчиком вследствие недостатков </w:t>
      </w:r>
      <w:r w:rsidRPr="000B2DE3">
        <w:rPr>
          <w:sz w:val="26"/>
          <w:szCs w:val="26"/>
        </w:rPr>
        <w:lastRenderedPageBreak/>
        <w:t>(дефектов), за которые отвечает Подрядчик.</w:t>
      </w:r>
    </w:p>
    <w:p w:rsidR="002850A3" w:rsidRPr="000B2DE3" w:rsidRDefault="002850A3" w:rsidP="002850A3">
      <w:pPr>
        <w:tabs>
          <w:tab w:val="left" w:pos="567"/>
        </w:tabs>
        <w:suppressAutoHyphens/>
        <w:ind w:right="-16" w:firstLine="540"/>
        <w:jc w:val="both"/>
        <w:rPr>
          <w:b/>
          <w:sz w:val="26"/>
          <w:szCs w:val="26"/>
        </w:rPr>
      </w:pPr>
    </w:p>
    <w:p w:rsidR="002850A3" w:rsidRPr="000B2DE3" w:rsidRDefault="002850A3" w:rsidP="002850A3">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2850A3" w:rsidRPr="000B2DE3" w:rsidRDefault="002850A3" w:rsidP="002850A3">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2850A3" w:rsidRPr="000B2DE3" w:rsidRDefault="002850A3" w:rsidP="002850A3">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2850A3" w:rsidRPr="000B2DE3" w:rsidRDefault="002850A3" w:rsidP="002850A3">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2850A3" w:rsidRPr="000B2DE3" w:rsidRDefault="002850A3" w:rsidP="002850A3">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2850A3" w:rsidRPr="000B2DE3" w:rsidRDefault="002850A3" w:rsidP="002850A3">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2850A3" w:rsidRPr="000B2DE3" w:rsidRDefault="002850A3" w:rsidP="002850A3">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2850A3" w:rsidRPr="000B2DE3" w:rsidRDefault="002850A3" w:rsidP="002850A3">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2850A3" w:rsidRPr="000B2DE3" w:rsidRDefault="002850A3" w:rsidP="002850A3">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2850A3" w:rsidRPr="000B2DE3" w:rsidRDefault="002850A3" w:rsidP="002850A3">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2850A3" w:rsidRPr="000B2DE3" w:rsidRDefault="002850A3" w:rsidP="002850A3">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2850A3" w:rsidRPr="000B2DE3" w:rsidRDefault="002850A3" w:rsidP="002850A3">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2850A3" w:rsidRPr="000B2DE3" w:rsidRDefault="002850A3" w:rsidP="002850A3">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2850A3" w:rsidRPr="000B2DE3" w:rsidRDefault="002850A3" w:rsidP="002850A3">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BA1D1F">
        <w:rPr>
          <w:sz w:val="26"/>
          <w:szCs w:val="26"/>
        </w:rPr>
        <w:t>Инструкция по применению и испытанию средств защиты, используемых в</w:t>
      </w:r>
      <w:r w:rsidRPr="000B2DE3">
        <w:rPr>
          <w:sz w:val="26"/>
          <w:szCs w:val="26"/>
        </w:rPr>
        <w:t xml:space="preserve"> электроустановках (СО 153-34.03.603-2003);</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2850A3" w:rsidRPr="000B2DE3" w:rsidRDefault="002850A3" w:rsidP="002850A3">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2850A3" w:rsidRPr="000B2DE3" w:rsidRDefault="002850A3" w:rsidP="002850A3">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w:t>
      </w:r>
      <w:r w:rsidRPr="000B2DE3">
        <w:rPr>
          <w:sz w:val="26"/>
          <w:szCs w:val="26"/>
        </w:rPr>
        <w:lastRenderedPageBreak/>
        <w:t xml:space="preserve">ПБ 10-382-00.    </w:t>
      </w:r>
    </w:p>
    <w:p w:rsidR="002850A3" w:rsidRPr="000B2DE3" w:rsidRDefault="002850A3" w:rsidP="002850A3">
      <w:pPr>
        <w:widowControl w:val="0"/>
        <w:tabs>
          <w:tab w:val="left" w:pos="567"/>
        </w:tabs>
        <w:autoSpaceDE w:val="0"/>
        <w:autoSpaceDN w:val="0"/>
        <w:adjustRightInd w:val="0"/>
        <w:ind w:firstLine="567"/>
        <w:jc w:val="both"/>
        <w:rPr>
          <w:b/>
          <w:sz w:val="26"/>
          <w:szCs w:val="26"/>
        </w:rPr>
      </w:pPr>
    </w:p>
    <w:p w:rsidR="002850A3" w:rsidRPr="000B2DE3" w:rsidRDefault="002850A3" w:rsidP="002850A3">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2850A3" w:rsidRPr="000B2DE3" w:rsidRDefault="002850A3" w:rsidP="002850A3">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BA1D1F" w:rsidRDefault="00BA1D1F" w:rsidP="00BA1D1F">
      <w:pPr>
        <w:widowControl w:val="0"/>
        <w:tabs>
          <w:tab w:val="left" w:pos="567"/>
        </w:tabs>
        <w:autoSpaceDE w:val="0"/>
        <w:autoSpaceDN w:val="0"/>
        <w:adjustRightInd w:val="0"/>
        <w:ind w:firstLine="567"/>
        <w:jc w:val="both"/>
        <w:rPr>
          <w:b/>
          <w:i/>
          <w:sz w:val="26"/>
          <w:szCs w:val="26"/>
        </w:rPr>
      </w:pPr>
      <w:r>
        <w:rPr>
          <w:sz w:val="26"/>
          <w:szCs w:val="26"/>
        </w:rPr>
        <w:t>Окончание работ – 20.10.2018 г.</w:t>
      </w:r>
    </w:p>
    <w:p w:rsidR="002850A3" w:rsidRDefault="002850A3" w:rsidP="002850A3">
      <w:pPr>
        <w:tabs>
          <w:tab w:val="left" w:pos="567"/>
        </w:tabs>
        <w:suppressAutoHyphens/>
        <w:ind w:firstLine="134"/>
        <w:rPr>
          <w:sz w:val="26"/>
          <w:szCs w:val="26"/>
        </w:rPr>
      </w:pPr>
    </w:p>
    <w:p w:rsidR="002850A3" w:rsidRPr="000B2DE3" w:rsidRDefault="002850A3" w:rsidP="002850A3">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2850A3" w:rsidRPr="005E1C75" w:rsidRDefault="002850A3" w:rsidP="002850A3">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2850A3" w:rsidRPr="005E1C75" w:rsidRDefault="002850A3" w:rsidP="002850A3">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2850A3" w:rsidRDefault="002850A3" w:rsidP="002850A3">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2850A3" w:rsidRPr="00BC78E0" w:rsidRDefault="002850A3" w:rsidP="002850A3">
      <w:pPr>
        <w:suppressAutoHyphens/>
        <w:ind w:firstLine="134"/>
        <w:rPr>
          <w:sz w:val="26"/>
          <w:szCs w:val="26"/>
        </w:rPr>
      </w:pPr>
    </w:p>
    <w:p w:rsidR="002850A3" w:rsidRDefault="002850A3" w:rsidP="002850A3">
      <w:pPr>
        <w:suppressAutoHyphens/>
        <w:ind w:firstLine="134"/>
        <w:rPr>
          <w:sz w:val="26"/>
          <w:szCs w:val="26"/>
        </w:rPr>
      </w:pPr>
    </w:p>
    <w:p w:rsidR="002850A3" w:rsidRDefault="002850A3" w:rsidP="002850A3">
      <w:pPr>
        <w:suppressAutoHyphens/>
        <w:ind w:firstLine="134"/>
        <w:rPr>
          <w:sz w:val="26"/>
          <w:szCs w:val="26"/>
        </w:rPr>
      </w:pPr>
    </w:p>
    <w:p w:rsidR="002850A3" w:rsidRPr="00BC78E0" w:rsidRDefault="002850A3" w:rsidP="002850A3">
      <w:pPr>
        <w:suppressAutoHyphens/>
        <w:ind w:firstLine="134"/>
        <w:rPr>
          <w:sz w:val="26"/>
          <w:szCs w:val="26"/>
        </w:rPr>
      </w:pPr>
    </w:p>
    <w:p w:rsidR="002850A3" w:rsidRDefault="002850A3" w:rsidP="002850A3">
      <w:pPr>
        <w:rPr>
          <w:sz w:val="26"/>
          <w:szCs w:val="26"/>
        </w:rPr>
      </w:pPr>
      <w:bookmarkStart w:id="0" w:name="_GoBack"/>
      <w:bookmarkEnd w:id="0"/>
    </w:p>
    <w:p w:rsidR="002850A3" w:rsidRDefault="002850A3" w:rsidP="002850A3">
      <w:pPr>
        <w:shd w:val="clear" w:color="auto" w:fill="FFFFFF"/>
        <w:suppressAutoHyphens/>
        <w:ind w:firstLine="567"/>
        <w:jc w:val="both"/>
        <w:rPr>
          <w:sz w:val="26"/>
          <w:szCs w:val="26"/>
        </w:rPr>
      </w:pPr>
    </w:p>
    <w:p w:rsidR="004D546D" w:rsidRDefault="004D546D" w:rsidP="002850A3">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B34" w:rsidRDefault="00320B34" w:rsidP="00903C20">
      <w:r>
        <w:separator/>
      </w:r>
    </w:p>
  </w:endnote>
  <w:endnote w:type="continuationSeparator" w:id="0">
    <w:p w:rsidR="00320B34" w:rsidRDefault="00320B3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B34" w:rsidRDefault="00320B34" w:rsidP="00903C20">
      <w:r>
        <w:separator/>
      </w:r>
    </w:p>
  </w:footnote>
  <w:footnote w:type="continuationSeparator" w:id="0">
    <w:p w:rsidR="00320B34" w:rsidRDefault="00320B3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0A3"/>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0B34"/>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50CF"/>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A7D"/>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1D1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421874939">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F7AED-D960-47B6-AD07-4CD75FB4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14</Pages>
  <Words>6042</Words>
  <Characters>34441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40403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21</cp:revision>
  <cp:lastPrinted>2018-06-28T23:12:00Z</cp:lastPrinted>
  <dcterms:created xsi:type="dcterms:W3CDTF">2018-02-19T05:47:00Z</dcterms:created>
  <dcterms:modified xsi:type="dcterms:W3CDTF">2018-07-13T04:35:00Z</dcterms:modified>
</cp:coreProperties>
</file>