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E8503" w14:textId="77777777" w:rsidR="005E0471" w:rsidRPr="00D35386" w:rsidRDefault="005E0471" w:rsidP="005E0471">
      <w:pPr>
        <w:spacing w:line="240" w:lineRule="auto"/>
        <w:ind w:left="4820"/>
        <w:rPr>
          <w:b/>
          <w:sz w:val="26"/>
          <w:szCs w:val="26"/>
        </w:rPr>
      </w:pPr>
      <w:r w:rsidRPr="00D35386">
        <w:rPr>
          <w:b/>
          <w:sz w:val="26"/>
          <w:szCs w:val="26"/>
        </w:rPr>
        <w:t>«УТВЕРЖДАЮ»</w:t>
      </w:r>
    </w:p>
    <w:p w14:paraId="1E218F3F" w14:textId="77777777" w:rsidR="005E0471" w:rsidRPr="00D35386" w:rsidRDefault="005E0471" w:rsidP="005E0471">
      <w:pPr>
        <w:spacing w:line="240" w:lineRule="auto"/>
        <w:ind w:left="4820"/>
        <w:rPr>
          <w:b/>
          <w:sz w:val="26"/>
          <w:szCs w:val="26"/>
        </w:rPr>
      </w:pPr>
      <w:r w:rsidRPr="00D35386">
        <w:rPr>
          <w:b/>
          <w:sz w:val="26"/>
          <w:szCs w:val="26"/>
        </w:rPr>
        <w:t>Председатель закупочной комиссии</w:t>
      </w:r>
    </w:p>
    <w:p w14:paraId="08811E7C" w14:textId="77777777" w:rsidR="005E0471" w:rsidRPr="00D35386" w:rsidRDefault="005E0471" w:rsidP="005E0471">
      <w:pPr>
        <w:spacing w:line="240" w:lineRule="auto"/>
        <w:ind w:left="4820"/>
        <w:rPr>
          <w:b/>
          <w:sz w:val="26"/>
          <w:szCs w:val="26"/>
        </w:rPr>
      </w:pPr>
      <w:r w:rsidRPr="00D35386">
        <w:rPr>
          <w:b/>
          <w:sz w:val="26"/>
          <w:szCs w:val="26"/>
        </w:rPr>
        <w:t>1 уровня  АО «ДРСК»</w:t>
      </w:r>
    </w:p>
    <w:p w14:paraId="5C7B302B" w14:textId="77777777" w:rsidR="005E0471" w:rsidRPr="00D35386" w:rsidRDefault="005E0471" w:rsidP="005E0471">
      <w:pPr>
        <w:spacing w:line="240" w:lineRule="auto"/>
        <w:ind w:left="4820"/>
        <w:rPr>
          <w:sz w:val="26"/>
          <w:szCs w:val="26"/>
        </w:rPr>
      </w:pPr>
    </w:p>
    <w:p w14:paraId="7CF3D981" w14:textId="77777777" w:rsidR="005E0471" w:rsidRPr="00D35386" w:rsidRDefault="005E0471" w:rsidP="005E0471">
      <w:pPr>
        <w:spacing w:line="240" w:lineRule="auto"/>
        <w:ind w:left="4820"/>
        <w:rPr>
          <w:sz w:val="26"/>
          <w:szCs w:val="26"/>
        </w:rPr>
      </w:pPr>
      <w:r w:rsidRPr="00D35386">
        <w:rPr>
          <w:sz w:val="26"/>
          <w:szCs w:val="26"/>
        </w:rPr>
        <w:t>__________________</w:t>
      </w:r>
      <w:r w:rsidRPr="00D35386">
        <w:rPr>
          <w:b/>
          <w:bCs/>
          <w:i/>
          <w:sz w:val="26"/>
          <w:szCs w:val="26"/>
        </w:rPr>
        <w:t>В.А. Юхимук</w:t>
      </w:r>
    </w:p>
    <w:p w14:paraId="31EC1BAE" w14:textId="77777777" w:rsidR="005E0471" w:rsidRPr="00D35386" w:rsidRDefault="005E0471" w:rsidP="005E0471">
      <w:pPr>
        <w:spacing w:line="240" w:lineRule="auto"/>
        <w:ind w:left="4820"/>
        <w:rPr>
          <w:sz w:val="26"/>
          <w:szCs w:val="26"/>
        </w:rPr>
      </w:pPr>
    </w:p>
    <w:p w14:paraId="49EEB8C1" w14:textId="77777777" w:rsidR="005E0471" w:rsidRPr="00D35386" w:rsidRDefault="005E0471" w:rsidP="005E0471">
      <w:pPr>
        <w:spacing w:line="240" w:lineRule="auto"/>
        <w:ind w:left="4820"/>
        <w:rPr>
          <w:sz w:val="26"/>
          <w:szCs w:val="26"/>
        </w:rPr>
      </w:pPr>
      <w:r w:rsidRPr="00D35386">
        <w:rPr>
          <w:sz w:val="26"/>
          <w:szCs w:val="26"/>
        </w:rPr>
        <w:t xml:space="preserve">«___»_______________ 2018 год </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516CE94E"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00EC5F37">
        <w:t xml:space="preserve"> </w:t>
      </w:r>
    </w:p>
    <w:p w14:paraId="5A3F36D1" w14:textId="77777777" w:rsidR="005E0471" w:rsidRDefault="005E0471" w:rsidP="006B76EB">
      <w:pPr>
        <w:suppressAutoHyphens/>
        <w:spacing w:line="240" w:lineRule="auto"/>
        <w:ind w:firstLine="0"/>
        <w:jc w:val="center"/>
      </w:pPr>
    </w:p>
    <w:p w14:paraId="0B3A1AAF" w14:textId="5AE6010D" w:rsidR="00EC5F37" w:rsidRDefault="00D51C4F" w:rsidP="006B76EB">
      <w:pPr>
        <w:spacing w:line="240" w:lineRule="auto"/>
        <w:ind w:firstLine="0"/>
        <w:jc w:val="center"/>
      </w:pPr>
      <w:r>
        <w:t xml:space="preserve">(ЛОТ № </w:t>
      </w:r>
      <w:r w:rsidR="005E0471">
        <w:t>2111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0C1CEA">
          <w:rPr>
            <w:webHidden/>
          </w:rPr>
          <w:t>5</w:t>
        </w:r>
        <w:r w:rsidR="000C5925">
          <w:rPr>
            <w:webHidden/>
          </w:rPr>
          <w:fldChar w:fldCharType="end"/>
        </w:r>
      </w:hyperlink>
    </w:p>
    <w:p w14:paraId="5FBEA047" w14:textId="12887C6A"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0C1CEA">
          <w:rPr>
            <w:webHidden/>
          </w:rPr>
          <w:t>5</w:t>
        </w:r>
        <w:r w:rsidR="000C5925">
          <w:rPr>
            <w:webHidden/>
          </w:rPr>
          <w:fldChar w:fldCharType="end"/>
        </w:r>
      </w:hyperlink>
    </w:p>
    <w:p w14:paraId="2F17B443" w14:textId="316A93F5"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bookmarkStart w:id="1" w:name="_GoBack"/>
        <w:bookmarkEnd w:id="1"/>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0C1CEA">
          <w:rPr>
            <w:webHidden/>
          </w:rPr>
          <w:t>5</w:t>
        </w:r>
        <w:r w:rsidR="000C5925">
          <w:rPr>
            <w:webHidden/>
          </w:rPr>
          <w:fldChar w:fldCharType="end"/>
        </w:r>
      </w:hyperlink>
    </w:p>
    <w:p w14:paraId="3B6B3A78" w14:textId="2734DAE6"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0C1CEA">
          <w:rPr>
            <w:webHidden/>
          </w:rPr>
          <w:t>6</w:t>
        </w:r>
        <w:r w:rsidR="000C5925">
          <w:rPr>
            <w:webHidden/>
          </w:rPr>
          <w:fldChar w:fldCharType="end"/>
        </w:r>
      </w:hyperlink>
    </w:p>
    <w:p w14:paraId="1BAED60D" w14:textId="10A9CC3C"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0C1CEA">
          <w:rPr>
            <w:webHidden/>
          </w:rPr>
          <w:t>6</w:t>
        </w:r>
        <w:r w:rsidR="000C5925">
          <w:rPr>
            <w:webHidden/>
          </w:rPr>
          <w:fldChar w:fldCharType="end"/>
        </w:r>
      </w:hyperlink>
    </w:p>
    <w:p w14:paraId="1D567D01" w14:textId="4B768D39"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0C1CEA">
          <w:rPr>
            <w:webHidden/>
          </w:rPr>
          <w:t>7</w:t>
        </w:r>
        <w:r w:rsidR="000C5925">
          <w:rPr>
            <w:webHidden/>
          </w:rPr>
          <w:fldChar w:fldCharType="end"/>
        </w:r>
      </w:hyperlink>
    </w:p>
    <w:p w14:paraId="1A063F65" w14:textId="2BAE08AB" w:rsidR="000C5925" w:rsidRDefault="00737B23">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0C1CEA">
          <w:rPr>
            <w:webHidden/>
          </w:rPr>
          <w:t>8</w:t>
        </w:r>
        <w:r w:rsidR="000C5925">
          <w:rPr>
            <w:webHidden/>
          </w:rPr>
          <w:fldChar w:fldCharType="end"/>
        </w:r>
      </w:hyperlink>
    </w:p>
    <w:p w14:paraId="7CBAC9B9" w14:textId="76FA38DB"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0C1CEA">
          <w:rPr>
            <w:webHidden/>
          </w:rPr>
          <w:t>8</w:t>
        </w:r>
        <w:r w:rsidR="000C5925">
          <w:rPr>
            <w:webHidden/>
          </w:rPr>
          <w:fldChar w:fldCharType="end"/>
        </w:r>
      </w:hyperlink>
    </w:p>
    <w:p w14:paraId="24D9BBB7" w14:textId="6B466548" w:rsidR="000C5925" w:rsidRDefault="00737B23">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0C1CEA">
          <w:rPr>
            <w:webHidden/>
          </w:rPr>
          <w:t>8</w:t>
        </w:r>
        <w:r w:rsidR="000C5925">
          <w:rPr>
            <w:webHidden/>
          </w:rPr>
          <w:fldChar w:fldCharType="end"/>
        </w:r>
      </w:hyperlink>
    </w:p>
    <w:p w14:paraId="5003188C" w14:textId="16AA0E6D" w:rsidR="000C5925" w:rsidRDefault="00737B23">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0C1CEA">
          <w:rPr>
            <w:webHidden/>
          </w:rPr>
          <w:t>8</w:t>
        </w:r>
        <w:r w:rsidR="000C5925">
          <w:rPr>
            <w:webHidden/>
          </w:rPr>
          <w:fldChar w:fldCharType="end"/>
        </w:r>
      </w:hyperlink>
    </w:p>
    <w:p w14:paraId="21D18E20" w14:textId="58A808ED" w:rsidR="000C5925" w:rsidRDefault="00737B23">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0C1CEA">
          <w:rPr>
            <w:webHidden/>
          </w:rPr>
          <w:t>9</w:t>
        </w:r>
        <w:r w:rsidR="000C5925">
          <w:rPr>
            <w:webHidden/>
          </w:rPr>
          <w:fldChar w:fldCharType="end"/>
        </w:r>
      </w:hyperlink>
    </w:p>
    <w:p w14:paraId="7F461E3D" w14:textId="11E107D7" w:rsidR="000C5925" w:rsidRDefault="00737B23">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0C1CEA">
          <w:rPr>
            <w:webHidden/>
          </w:rPr>
          <w:t>9</w:t>
        </w:r>
        <w:r w:rsidR="000C5925">
          <w:rPr>
            <w:webHidden/>
          </w:rPr>
          <w:fldChar w:fldCharType="end"/>
        </w:r>
      </w:hyperlink>
    </w:p>
    <w:p w14:paraId="40030857" w14:textId="65E5D4CB" w:rsidR="000C5925" w:rsidRDefault="00737B23">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0C1CEA">
          <w:rPr>
            <w:webHidden/>
          </w:rPr>
          <w:t>9</w:t>
        </w:r>
        <w:r w:rsidR="000C5925">
          <w:rPr>
            <w:webHidden/>
          </w:rPr>
          <w:fldChar w:fldCharType="end"/>
        </w:r>
      </w:hyperlink>
    </w:p>
    <w:p w14:paraId="4F63C6F3" w14:textId="65CBC8DD" w:rsidR="000C5925" w:rsidRDefault="00737B23">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0C1CEA">
          <w:rPr>
            <w:webHidden/>
          </w:rPr>
          <w:t>9</w:t>
        </w:r>
        <w:r w:rsidR="000C5925">
          <w:rPr>
            <w:webHidden/>
          </w:rPr>
          <w:fldChar w:fldCharType="end"/>
        </w:r>
      </w:hyperlink>
    </w:p>
    <w:p w14:paraId="41D42DD8" w14:textId="0EF8990B" w:rsidR="000C5925" w:rsidRDefault="00737B23">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0C1CEA">
          <w:rPr>
            <w:webHidden/>
          </w:rPr>
          <w:t>9</w:t>
        </w:r>
        <w:r w:rsidR="000C5925">
          <w:rPr>
            <w:webHidden/>
          </w:rPr>
          <w:fldChar w:fldCharType="end"/>
        </w:r>
      </w:hyperlink>
    </w:p>
    <w:p w14:paraId="03EFA1F2" w14:textId="383A72D9" w:rsidR="000C5925" w:rsidRDefault="00737B23">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0C1CEA">
          <w:rPr>
            <w:webHidden/>
          </w:rPr>
          <w:t>9</w:t>
        </w:r>
        <w:r w:rsidR="000C5925">
          <w:rPr>
            <w:webHidden/>
          </w:rPr>
          <w:fldChar w:fldCharType="end"/>
        </w:r>
      </w:hyperlink>
    </w:p>
    <w:p w14:paraId="1B2478AA" w14:textId="1290F16C"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0C1CEA">
          <w:rPr>
            <w:webHidden/>
          </w:rPr>
          <w:t>9</w:t>
        </w:r>
        <w:r w:rsidR="000C5925">
          <w:rPr>
            <w:webHidden/>
          </w:rPr>
          <w:fldChar w:fldCharType="end"/>
        </w:r>
      </w:hyperlink>
    </w:p>
    <w:p w14:paraId="6135CAA0" w14:textId="6C2846DF" w:rsidR="000C5925" w:rsidRDefault="00737B23">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0C1CEA">
          <w:rPr>
            <w:webHidden/>
          </w:rPr>
          <w:t>9</w:t>
        </w:r>
        <w:r w:rsidR="000C5925">
          <w:rPr>
            <w:webHidden/>
          </w:rPr>
          <w:fldChar w:fldCharType="end"/>
        </w:r>
      </w:hyperlink>
    </w:p>
    <w:p w14:paraId="67AB5728" w14:textId="10CECCD8" w:rsidR="000C5925" w:rsidRDefault="00737B23">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0C1CEA">
          <w:rPr>
            <w:webHidden/>
          </w:rPr>
          <w:t>11</w:t>
        </w:r>
        <w:r w:rsidR="000C5925">
          <w:rPr>
            <w:webHidden/>
          </w:rPr>
          <w:fldChar w:fldCharType="end"/>
        </w:r>
      </w:hyperlink>
    </w:p>
    <w:p w14:paraId="333B7D1D" w14:textId="183F7413" w:rsidR="000C5925" w:rsidRDefault="00737B23">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0C1CEA">
          <w:rPr>
            <w:webHidden/>
          </w:rPr>
          <w:t>12</w:t>
        </w:r>
        <w:r w:rsidR="000C5925">
          <w:rPr>
            <w:webHidden/>
          </w:rPr>
          <w:fldChar w:fldCharType="end"/>
        </w:r>
      </w:hyperlink>
    </w:p>
    <w:p w14:paraId="0C3B8460" w14:textId="2410045F" w:rsidR="000C5925" w:rsidRDefault="00737B23">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0C1CEA">
          <w:rPr>
            <w:webHidden/>
          </w:rPr>
          <w:t>12</w:t>
        </w:r>
        <w:r w:rsidR="000C5925">
          <w:rPr>
            <w:webHidden/>
          </w:rPr>
          <w:fldChar w:fldCharType="end"/>
        </w:r>
      </w:hyperlink>
    </w:p>
    <w:p w14:paraId="62520B40" w14:textId="581A9AD7" w:rsidR="000C5925" w:rsidRDefault="00737B23">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0C1CEA">
          <w:rPr>
            <w:webHidden/>
          </w:rPr>
          <w:t>12</w:t>
        </w:r>
        <w:r w:rsidR="000C5925">
          <w:rPr>
            <w:webHidden/>
          </w:rPr>
          <w:fldChar w:fldCharType="end"/>
        </w:r>
      </w:hyperlink>
    </w:p>
    <w:p w14:paraId="00866ED2" w14:textId="0E132393" w:rsidR="000C5925" w:rsidRDefault="00737B23">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0C1CEA">
          <w:rPr>
            <w:webHidden/>
          </w:rPr>
          <w:t>13</w:t>
        </w:r>
        <w:r w:rsidR="000C5925">
          <w:rPr>
            <w:webHidden/>
          </w:rPr>
          <w:fldChar w:fldCharType="end"/>
        </w:r>
      </w:hyperlink>
    </w:p>
    <w:p w14:paraId="4056163A" w14:textId="78FE61B9" w:rsidR="000C5925" w:rsidRDefault="00737B23">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0C1CEA">
          <w:rPr>
            <w:webHidden/>
          </w:rPr>
          <w:t>15</w:t>
        </w:r>
        <w:r w:rsidR="000C5925">
          <w:rPr>
            <w:webHidden/>
          </w:rPr>
          <w:fldChar w:fldCharType="end"/>
        </w:r>
      </w:hyperlink>
    </w:p>
    <w:p w14:paraId="419F81CB" w14:textId="2494F9AB"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0C1CEA">
          <w:rPr>
            <w:webHidden/>
          </w:rPr>
          <w:t>15</w:t>
        </w:r>
        <w:r w:rsidR="000C5925">
          <w:rPr>
            <w:webHidden/>
          </w:rPr>
          <w:fldChar w:fldCharType="end"/>
        </w:r>
      </w:hyperlink>
    </w:p>
    <w:p w14:paraId="1F431C12" w14:textId="75D3102B" w:rsidR="000C5925" w:rsidRDefault="00737B23">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0C1CEA">
          <w:rPr>
            <w:webHidden/>
          </w:rPr>
          <w:t>15</w:t>
        </w:r>
        <w:r w:rsidR="000C5925">
          <w:rPr>
            <w:webHidden/>
          </w:rPr>
          <w:fldChar w:fldCharType="end"/>
        </w:r>
      </w:hyperlink>
    </w:p>
    <w:p w14:paraId="6C98916A" w14:textId="06D3FFEF"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0C1CEA">
          <w:rPr>
            <w:webHidden/>
          </w:rPr>
          <w:t>16</w:t>
        </w:r>
        <w:r w:rsidR="000C5925">
          <w:rPr>
            <w:webHidden/>
          </w:rPr>
          <w:fldChar w:fldCharType="end"/>
        </w:r>
      </w:hyperlink>
    </w:p>
    <w:p w14:paraId="340F7629" w14:textId="5E7ECE3A" w:rsidR="000C5925" w:rsidRDefault="00737B23">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0C1CEA">
          <w:rPr>
            <w:webHidden/>
          </w:rPr>
          <w:t>16</w:t>
        </w:r>
        <w:r w:rsidR="000C5925">
          <w:rPr>
            <w:webHidden/>
          </w:rPr>
          <w:fldChar w:fldCharType="end"/>
        </w:r>
      </w:hyperlink>
    </w:p>
    <w:p w14:paraId="5034D70A" w14:textId="4B0F54CC" w:rsidR="000C5925" w:rsidRDefault="00737B23">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0C1CEA">
          <w:rPr>
            <w:webHidden/>
          </w:rPr>
          <w:t>16</w:t>
        </w:r>
        <w:r w:rsidR="000C5925">
          <w:rPr>
            <w:webHidden/>
          </w:rPr>
          <w:fldChar w:fldCharType="end"/>
        </w:r>
      </w:hyperlink>
    </w:p>
    <w:p w14:paraId="162A73CD" w14:textId="58A883EB"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0C1CEA">
          <w:rPr>
            <w:webHidden/>
          </w:rPr>
          <w:t>18</w:t>
        </w:r>
        <w:r w:rsidR="000C5925">
          <w:rPr>
            <w:webHidden/>
          </w:rPr>
          <w:fldChar w:fldCharType="end"/>
        </w:r>
      </w:hyperlink>
    </w:p>
    <w:p w14:paraId="75A938CA" w14:textId="60A9F493"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0C1CEA">
          <w:rPr>
            <w:webHidden/>
          </w:rPr>
          <w:t>19</w:t>
        </w:r>
        <w:r w:rsidR="000C5925">
          <w:rPr>
            <w:webHidden/>
          </w:rPr>
          <w:fldChar w:fldCharType="end"/>
        </w:r>
      </w:hyperlink>
    </w:p>
    <w:p w14:paraId="77F49BDC" w14:textId="333B214C"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0C1CEA">
          <w:rPr>
            <w:webHidden/>
          </w:rPr>
          <w:t>20</w:t>
        </w:r>
        <w:r w:rsidR="000C5925">
          <w:rPr>
            <w:webHidden/>
          </w:rPr>
          <w:fldChar w:fldCharType="end"/>
        </w:r>
      </w:hyperlink>
    </w:p>
    <w:p w14:paraId="7E0C3823" w14:textId="5CB219B2"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0C1CEA">
          <w:rPr>
            <w:webHidden/>
          </w:rPr>
          <w:t>21</w:t>
        </w:r>
        <w:r w:rsidR="000C5925">
          <w:rPr>
            <w:webHidden/>
          </w:rPr>
          <w:fldChar w:fldCharType="end"/>
        </w:r>
      </w:hyperlink>
    </w:p>
    <w:p w14:paraId="35D2823D" w14:textId="469F11D5" w:rsidR="000C5925" w:rsidRDefault="00737B23">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0C1CEA">
          <w:rPr>
            <w:webHidden/>
          </w:rPr>
          <w:t>22</w:t>
        </w:r>
        <w:r w:rsidR="000C5925">
          <w:rPr>
            <w:webHidden/>
          </w:rPr>
          <w:fldChar w:fldCharType="end"/>
        </w:r>
      </w:hyperlink>
    </w:p>
    <w:p w14:paraId="67DB2ACF" w14:textId="592396E9"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0C1CEA">
          <w:rPr>
            <w:webHidden/>
          </w:rPr>
          <w:t>22</w:t>
        </w:r>
        <w:r w:rsidR="000C5925">
          <w:rPr>
            <w:webHidden/>
          </w:rPr>
          <w:fldChar w:fldCharType="end"/>
        </w:r>
      </w:hyperlink>
    </w:p>
    <w:p w14:paraId="5E06406F" w14:textId="1CAC554B"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0C1CEA">
          <w:rPr>
            <w:webHidden/>
          </w:rPr>
          <w:t>22</w:t>
        </w:r>
        <w:r w:rsidR="000C5925">
          <w:rPr>
            <w:webHidden/>
          </w:rPr>
          <w:fldChar w:fldCharType="end"/>
        </w:r>
      </w:hyperlink>
    </w:p>
    <w:p w14:paraId="30E2B81E" w14:textId="1CF50AAB" w:rsidR="000C5925" w:rsidRDefault="00737B23">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0C1CEA">
          <w:rPr>
            <w:webHidden/>
          </w:rPr>
          <w:t>24</w:t>
        </w:r>
        <w:r w:rsidR="000C5925">
          <w:rPr>
            <w:webHidden/>
          </w:rPr>
          <w:fldChar w:fldCharType="end"/>
        </w:r>
      </w:hyperlink>
    </w:p>
    <w:p w14:paraId="04BE2FEB" w14:textId="5D26CE94"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0C1CEA">
          <w:rPr>
            <w:webHidden/>
          </w:rPr>
          <w:t>24</w:t>
        </w:r>
        <w:r w:rsidR="000C5925">
          <w:rPr>
            <w:webHidden/>
          </w:rPr>
          <w:fldChar w:fldCharType="end"/>
        </w:r>
      </w:hyperlink>
    </w:p>
    <w:p w14:paraId="0F40F5C2" w14:textId="0CB69B7B" w:rsidR="000C5925" w:rsidRDefault="00737B23">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0C1CEA">
          <w:rPr>
            <w:webHidden/>
          </w:rPr>
          <w:t>24</w:t>
        </w:r>
        <w:r w:rsidR="000C5925">
          <w:rPr>
            <w:webHidden/>
          </w:rPr>
          <w:fldChar w:fldCharType="end"/>
        </w:r>
      </w:hyperlink>
    </w:p>
    <w:p w14:paraId="4A20CD79" w14:textId="49E1B647" w:rsidR="000C5925" w:rsidRDefault="00737B23">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0C1CEA">
          <w:rPr>
            <w:webHidden/>
          </w:rPr>
          <w:t>25</w:t>
        </w:r>
        <w:r w:rsidR="000C5925">
          <w:rPr>
            <w:webHidden/>
          </w:rPr>
          <w:fldChar w:fldCharType="end"/>
        </w:r>
      </w:hyperlink>
    </w:p>
    <w:p w14:paraId="6777650F" w14:textId="1FB75320"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0C1CEA">
          <w:rPr>
            <w:webHidden/>
          </w:rPr>
          <w:t>26</w:t>
        </w:r>
        <w:r w:rsidR="000C5925">
          <w:rPr>
            <w:webHidden/>
          </w:rPr>
          <w:fldChar w:fldCharType="end"/>
        </w:r>
      </w:hyperlink>
    </w:p>
    <w:p w14:paraId="6A6CE2F0" w14:textId="26A088CE" w:rsidR="000C5925" w:rsidRDefault="00737B23">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0C1CEA">
          <w:rPr>
            <w:webHidden/>
          </w:rPr>
          <w:t>26</w:t>
        </w:r>
        <w:r w:rsidR="000C5925">
          <w:rPr>
            <w:webHidden/>
          </w:rPr>
          <w:fldChar w:fldCharType="end"/>
        </w:r>
      </w:hyperlink>
    </w:p>
    <w:p w14:paraId="6E4B0001" w14:textId="483ACEBD" w:rsidR="000C5925" w:rsidRDefault="00737B23">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0C1CEA">
          <w:rPr>
            <w:webHidden/>
          </w:rPr>
          <w:t>29</w:t>
        </w:r>
        <w:r w:rsidR="000C5925">
          <w:rPr>
            <w:webHidden/>
          </w:rPr>
          <w:fldChar w:fldCharType="end"/>
        </w:r>
      </w:hyperlink>
    </w:p>
    <w:p w14:paraId="4E4C1901" w14:textId="263CE8E9"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0C1CEA">
          <w:rPr>
            <w:webHidden/>
          </w:rPr>
          <w:t>30</w:t>
        </w:r>
        <w:r w:rsidR="000C5925">
          <w:rPr>
            <w:webHidden/>
          </w:rPr>
          <w:fldChar w:fldCharType="end"/>
        </w:r>
      </w:hyperlink>
    </w:p>
    <w:p w14:paraId="586811E7" w14:textId="76758717" w:rsidR="000C5925" w:rsidRDefault="00737B23">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0C1CEA">
          <w:rPr>
            <w:webHidden/>
          </w:rPr>
          <w:t>30</w:t>
        </w:r>
        <w:r w:rsidR="000C5925">
          <w:rPr>
            <w:webHidden/>
          </w:rPr>
          <w:fldChar w:fldCharType="end"/>
        </w:r>
      </w:hyperlink>
    </w:p>
    <w:p w14:paraId="2B83C341" w14:textId="1423228F" w:rsidR="000C5925" w:rsidRDefault="00737B23">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0C1CEA">
          <w:rPr>
            <w:webHidden/>
          </w:rPr>
          <w:t>31</w:t>
        </w:r>
        <w:r w:rsidR="000C5925">
          <w:rPr>
            <w:webHidden/>
          </w:rPr>
          <w:fldChar w:fldCharType="end"/>
        </w:r>
      </w:hyperlink>
    </w:p>
    <w:p w14:paraId="78E66382" w14:textId="7A2DCD86"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0C1CEA">
          <w:rPr>
            <w:webHidden/>
          </w:rPr>
          <w:t>32</w:t>
        </w:r>
        <w:r w:rsidR="000C5925">
          <w:rPr>
            <w:webHidden/>
          </w:rPr>
          <w:fldChar w:fldCharType="end"/>
        </w:r>
      </w:hyperlink>
    </w:p>
    <w:p w14:paraId="39847CB2" w14:textId="3E75B76A" w:rsidR="000C5925" w:rsidRDefault="00737B23">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0C1CEA">
          <w:rPr>
            <w:webHidden/>
          </w:rPr>
          <w:t>32</w:t>
        </w:r>
        <w:r w:rsidR="000C5925">
          <w:rPr>
            <w:webHidden/>
          </w:rPr>
          <w:fldChar w:fldCharType="end"/>
        </w:r>
      </w:hyperlink>
    </w:p>
    <w:p w14:paraId="2AB085EB" w14:textId="5096E522" w:rsidR="000C5925" w:rsidRDefault="00737B23">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0C1CEA">
          <w:rPr>
            <w:webHidden/>
          </w:rPr>
          <w:t>33</w:t>
        </w:r>
        <w:r w:rsidR="000C5925">
          <w:rPr>
            <w:webHidden/>
          </w:rPr>
          <w:fldChar w:fldCharType="end"/>
        </w:r>
      </w:hyperlink>
    </w:p>
    <w:p w14:paraId="510E4643" w14:textId="5E575F3C"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0C1CEA">
          <w:rPr>
            <w:webHidden/>
          </w:rPr>
          <w:t>34</w:t>
        </w:r>
        <w:r w:rsidR="000C5925">
          <w:rPr>
            <w:webHidden/>
          </w:rPr>
          <w:fldChar w:fldCharType="end"/>
        </w:r>
      </w:hyperlink>
    </w:p>
    <w:p w14:paraId="2BAA5387" w14:textId="5EAD96BB" w:rsidR="000C5925" w:rsidRDefault="00737B23">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0C1CEA">
          <w:rPr>
            <w:webHidden/>
          </w:rPr>
          <w:t>34</w:t>
        </w:r>
        <w:r w:rsidR="000C5925">
          <w:rPr>
            <w:webHidden/>
          </w:rPr>
          <w:fldChar w:fldCharType="end"/>
        </w:r>
      </w:hyperlink>
    </w:p>
    <w:p w14:paraId="40533E0E" w14:textId="6FF723AD" w:rsidR="000C5925" w:rsidRDefault="00737B23">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0C1CEA">
          <w:rPr>
            <w:webHidden/>
          </w:rPr>
          <w:t>36</w:t>
        </w:r>
        <w:r w:rsidR="000C5925">
          <w:rPr>
            <w:webHidden/>
          </w:rPr>
          <w:fldChar w:fldCharType="end"/>
        </w:r>
      </w:hyperlink>
    </w:p>
    <w:p w14:paraId="54807B06" w14:textId="6A4421F4"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0C1CEA">
          <w:rPr>
            <w:webHidden/>
          </w:rPr>
          <w:t>37</w:t>
        </w:r>
        <w:r w:rsidR="000C5925">
          <w:rPr>
            <w:webHidden/>
          </w:rPr>
          <w:fldChar w:fldCharType="end"/>
        </w:r>
      </w:hyperlink>
    </w:p>
    <w:p w14:paraId="5FFC6A26" w14:textId="1843C9FA" w:rsidR="000C5925" w:rsidRDefault="00737B23">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0C1CEA">
          <w:rPr>
            <w:webHidden/>
          </w:rPr>
          <w:t>37</w:t>
        </w:r>
        <w:r w:rsidR="000C5925">
          <w:rPr>
            <w:webHidden/>
          </w:rPr>
          <w:fldChar w:fldCharType="end"/>
        </w:r>
      </w:hyperlink>
    </w:p>
    <w:p w14:paraId="71810CE4" w14:textId="06724BFF" w:rsidR="000C5925" w:rsidRDefault="00737B23">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0C1CEA">
          <w:rPr>
            <w:webHidden/>
          </w:rPr>
          <w:t>39</w:t>
        </w:r>
        <w:r w:rsidR="000C5925">
          <w:rPr>
            <w:webHidden/>
          </w:rPr>
          <w:fldChar w:fldCharType="end"/>
        </w:r>
      </w:hyperlink>
    </w:p>
    <w:p w14:paraId="7ED885E7" w14:textId="3DB9C2F6"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0C1CEA">
          <w:rPr>
            <w:webHidden/>
          </w:rPr>
          <w:t>40</w:t>
        </w:r>
        <w:r w:rsidR="000C5925">
          <w:rPr>
            <w:webHidden/>
          </w:rPr>
          <w:fldChar w:fldCharType="end"/>
        </w:r>
      </w:hyperlink>
    </w:p>
    <w:p w14:paraId="5395F184" w14:textId="2BF01F61" w:rsidR="000C5925" w:rsidRDefault="00737B23">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0C1CEA">
          <w:rPr>
            <w:webHidden/>
          </w:rPr>
          <w:t>40</w:t>
        </w:r>
        <w:r w:rsidR="000C5925">
          <w:rPr>
            <w:webHidden/>
          </w:rPr>
          <w:fldChar w:fldCharType="end"/>
        </w:r>
      </w:hyperlink>
    </w:p>
    <w:p w14:paraId="3A5F45DF" w14:textId="2B9EC07E" w:rsidR="000C5925" w:rsidRDefault="00737B23">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0C1CEA">
          <w:rPr>
            <w:webHidden/>
          </w:rPr>
          <w:t>42</w:t>
        </w:r>
        <w:r w:rsidR="000C5925">
          <w:rPr>
            <w:webHidden/>
          </w:rPr>
          <w:fldChar w:fldCharType="end"/>
        </w:r>
      </w:hyperlink>
    </w:p>
    <w:p w14:paraId="74084B95" w14:textId="4BF9B5E3"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0C1CEA">
          <w:rPr>
            <w:webHidden/>
          </w:rPr>
          <w:t>43</w:t>
        </w:r>
        <w:r w:rsidR="000C5925">
          <w:rPr>
            <w:webHidden/>
          </w:rPr>
          <w:fldChar w:fldCharType="end"/>
        </w:r>
      </w:hyperlink>
    </w:p>
    <w:p w14:paraId="7D488F95" w14:textId="7811DD4D" w:rsidR="000C5925" w:rsidRDefault="00737B23">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0C1CEA">
          <w:rPr>
            <w:webHidden/>
          </w:rPr>
          <w:t>43</w:t>
        </w:r>
        <w:r w:rsidR="000C5925">
          <w:rPr>
            <w:webHidden/>
          </w:rPr>
          <w:fldChar w:fldCharType="end"/>
        </w:r>
      </w:hyperlink>
    </w:p>
    <w:p w14:paraId="63B93C17" w14:textId="1493BC30" w:rsidR="000C5925" w:rsidRDefault="00737B23">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0C1CEA">
          <w:rPr>
            <w:webHidden/>
          </w:rPr>
          <w:t>46</w:t>
        </w:r>
        <w:r w:rsidR="000C5925">
          <w:rPr>
            <w:webHidden/>
          </w:rPr>
          <w:fldChar w:fldCharType="end"/>
        </w:r>
      </w:hyperlink>
    </w:p>
    <w:p w14:paraId="54432D06" w14:textId="5CEEAFE8"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0C1CEA">
          <w:rPr>
            <w:webHidden/>
          </w:rPr>
          <w:t>47</w:t>
        </w:r>
        <w:r w:rsidR="000C5925">
          <w:rPr>
            <w:webHidden/>
          </w:rPr>
          <w:fldChar w:fldCharType="end"/>
        </w:r>
      </w:hyperlink>
    </w:p>
    <w:p w14:paraId="302323E2" w14:textId="2F9733C3" w:rsidR="000C5925" w:rsidRDefault="00737B23">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0C1CEA">
          <w:rPr>
            <w:webHidden/>
          </w:rPr>
          <w:t>47</w:t>
        </w:r>
        <w:r w:rsidR="000C5925">
          <w:rPr>
            <w:webHidden/>
          </w:rPr>
          <w:fldChar w:fldCharType="end"/>
        </w:r>
      </w:hyperlink>
    </w:p>
    <w:p w14:paraId="4F2473BC" w14:textId="784FC3C3" w:rsidR="000C5925" w:rsidRDefault="00737B23">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0C1CEA">
          <w:rPr>
            <w:webHidden/>
          </w:rPr>
          <w:t>48</w:t>
        </w:r>
        <w:r w:rsidR="000C5925">
          <w:rPr>
            <w:webHidden/>
          </w:rPr>
          <w:fldChar w:fldCharType="end"/>
        </w:r>
      </w:hyperlink>
    </w:p>
    <w:p w14:paraId="4478DCF2" w14:textId="79C42BDE" w:rsidR="000C5925" w:rsidRDefault="00737B23">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0C1CEA">
          <w:rPr>
            <w:webHidden/>
          </w:rPr>
          <w:t>49</w:t>
        </w:r>
        <w:r w:rsidR="000C5925">
          <w:rPr>
            <w:webHidden/>
          </w:rPr>
          <w:fldChar w:fldCharType="end"/>
        </w:r>
      </w:hyperlink>
    </w:p>
    <w:p w14:paraId="6BC10E19" w14:textId="7415B011" w:rsidR="000C5925" w:rsidRDefault="00737B23">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0C1CEA">
          <w:rPr>
            <w:webHidden/>
          </w:rPr>
          <w:t>49</w:t>
        </w:r>
        <w:r w:rsidR="000C5925">
          <w:rPr>
            <w:webHidden/>
          </w:rPr>
          <w:fldChar w:fldCharType="end"/>
        </w:r>
      </w:hyperlink>
    </w:p>
    <w:p w14:paraId="6846BB48" w14:textId="37AFD641" w:rsidR="000C5925" w:rsidRDefault="00737B23">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0C1CEA">
          <w:rPr>
            <w:webHidden/>
          </w:rPr>
          <w:t>51</w:t>
        </w:r>
        <w:r w:rsidR="000C5925">
          <w:rPr>
            <w:webHidden/>
          </w:rPr>
          <w:fldChar w:fldCharType="end"/>
        </w:r>
      </w:hyperlink>
    </w:p>
    <w:p w14:paraId="7C8BB010" w14:textId="293603AE" w:rsidR="000C5925" w:rsidRDefault="00737B23">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0C1CEA">
          <w:rPr>
            <w:webHidden/>
          </w:rPr>
          <w:t>52</w:t>
        </w:r>
        <w:r w:rsidR="000C5925">
          <w:rPr>
            <w:webHidden/>
          </w:rPr>
          <w:fldChar w:fldCharType="end"/>
        </w:r>
      </w:hyperlink>
    </w:p>
    <w:p w14:paraId="15EE6022" w14:textId="5795E486" w:rsidR="000C5925" w:rsidRDefault="00737B23">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0C1CEA">
          <w:rPr>
            <w:webHidden/>
          </w:rPr>
          <w:t>52</w:t>
        </w:r>
        <w:r w:rsidR="000C5925">
          <w:rPr>
            <w:webHidden/>
          </w:rPr>
          <w:fldChar w:fldCharType="end"/>
        </w:r>
      </w:hyperlink>
    </w:p>
    <w:p w14:paraId="74EAB7D0" w14:textId="3655D1F4" w:rsidR="000C5925" w:rsidRDefault="00737B23">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0C1CEA">
          <w:rPr>
            <w:webHidden/>
          </w:rPr>
          <w:t>56</w:t>
        </w:r>
        <w:r w:rsidR="000C5925">
          <w:rPr>
            <w:webHidden/>
          </w:rPr>
          <w:fldChar w:fldCharType="end"/>
        </w:r>
      </w:hyperlink>
    </w:p>
    <w:p w14:paraId="6B9AA0FE" w14:textId="74178327" w:rsidR="000C5925" w:rsidRDefault="00737B23">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0C1CEA">
          <w:rPr>
            <w:webHidden/>
          </w:rPr>
          <w:t>57</w:t>
        </w:r>
        <w:r w:rsidR="000C5925">
          <w:rPr>
            <w:webHidden/>
          </w:rPr>
          <w:fldChar w:fldCharType="end"/>
        </w:r>
      </w:hyperlink>
    </w:p>
    <w:p w14:paraId="261F28FC" w14:textId="37C0CDCE" w:rsidR="000C5925" w:rsidRDefault="00737B23">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0C1CEA">
          <w:rPr>
            <w:webHidden/>
          </w:rPr>
          <w:t>57</w:t>
        </w:r>
        <w:r w:rsidR="000C5925">
          <w:rPr>
            <w:webHidden/>
          </w:rPr>
          <w:fldChar w:fldCharType="end"/>
        </w:r>
      </w:hyperlink>
    </w:p>
    <w:p w14:paraId="14741701" w14:textId="32005334" w:rsidR="000C5925" w:rsidRDefault="00737B23">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0C1CEA">
          <w:rPr>
            <w:webHidden/>
          </w:rPr>
          <w:t>59</w:t>
        </w:r>
        <w:r w:rsidR="000C5925">
          <w:rPr>
            <w:webHidden/>
          </w:rPr>
          <w:fldChar w:fldCharType="end"/>
        </w:r>
      </w:hyperlink>
    </w:p>
    <w:p w14:paraId="44A33178" w14:textId="1AEC6145" w:rsidR="000C5925" w:rsidRDefault="00737B23">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0C1CEA">
          <w:rPr>
            <w:webHidden/>
          </w:rPr>
          <w:t>60</w:t>
        </w:r>
        <w:r w:rsidR="000C5925">
          <w:rPr>
            <w:webHidden/>
          </w:rPr>
          <w:fldChar w:fldCharType="end"/>
        </w:r>
      </w:hyperlink>
    </w:p>
    <w:p w14:paraId="43AD9399" w14:textId="4AACC156" w:rsidR="000C5925" w:rsidRDefault="00737B23">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0C1CEA">
          <w:rPr>
            <w:webHidden/>
          </w:rPr>
          <w:t>60</w:t>
        </w:r>
        <w:r w:rsidR="000C5925">
          <w:rPr>
            <w:webHidden/>
          </w:rPr>
          <w:fldChar w:fldCharType="end"/>
        </w:r>
      </w:hyperlink>
    </w:p>
    <w:p w14:paraId="7504279A" w14:textId="6729E9D0" w:rsidR="000C5925" w:rsidRDefault="00737B23">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0C1CEA">
          <w:rPr>
            <w:webHidden/>
          </w:rPr>
          <w:t>67</w:t>
        </w:r>
        <w:r w:rsidR="000C5925">
          <w:rPr>
            <w:webHidden/>
          </w:rPr>
          <w:fldChar w:fldCharType="end"/>
        </w:r>
      </w:hyperlink>
    </w:p>
    <w:p w14:paraId="3B7022AD" w14:textId="352AA957"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0C1CEA">
          <w:rPr>
            <w:webHidden/>
          </w:rPr>
          <w:t>67</w:t>
        </w:r>
        <w:r w:rsidR="000C5925">
          <w:rPr>
            <w:webHidden/>
          </w:rPr>
          <w:fldChar w:fldCharType="end"/>
        </w:r>
      </w:hyperlink>
    </w:p>
    <w:p w14:paraId="57EF17B2" w14:textId="751461B9" w:rsidR="000C5925" w:rsidRDefault="00737B23">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0C1CEA">
          <w:rPr>
            <w:webHidden/>
          </w:rPr>
          <w:t>68</w:t>
        </w:r>
        <w:r w:rsidR="000C5925">
          <w:rPr>
            <w:webHidden/>
          </w:rPr>
          <w:fldChar w:fldCharType="end"/>
        </w:r>
      </w:hyperlink>
    </w:p>
    <w:p w14:paraId="0A6CE122" w14:textId="0C7650B1"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0C1CEA">
          <w:rPr>
            <w:webHidden/>
          </w:rPr>
          <w:t>68</w:t>
        </w:r>
        <w:r w:rsidR="000C5925">
          <w:rPr>
            <w:webHidden/>
          </w:rPr>
          <w:fldChar w:fldCharType="end"/>
        </w:r>
      </w:hyperlink>
    </w:p>
    <w:p w14:paraId="0E05842F" w14:textId="2814CCD6"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0C1CEA">
          <w:rPr>
            <w:webHidden/>
          </w:rPr>
          <w:t>69</w:t>
        </w:r>
        <w:r w:rsidR="000C5925">
          <w:rPr>
            <w:webHidden/>
          </w:rPr>
          <w:fldChar w:fldCharType="end"/>
        </w:r>
      </w:hyperlink>
    </w:p>
    <w:p w14:paraId="04ACC6B6" w14:textId="69BFBE61" w:rsidR="000C5925" w:rsidRDefault="00737B23">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0C1CEA">
          <w:rPr>
            <w:webHidden/>
          </w:rPr>
          <w:t>72</w:t>
        </w:r>
        <w:r w:rsidR="000C5925">
          <w:rPr>
            <w:webHidden/>
          </w:rPr>
          <w:fldChar w:fldCharType="end"/>
        </w:r>
      </w:hyperlink>
    </w:p>
    <w:p w14:paraId="734FDA1A" w14:textId="19AAE4A7" w:rsidR="000C5925" w:rsidRDefault="00737B23">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0C1CEA">
          <w:rPr>
            <w:webHidden/>
          </w:rPr>
          <w:t>76</w:t>
        </w:r>
        <w:r w:rsidR="000C5925">
          <w:rPr>
            <w:webHidden/>
          </w:rPr>
          <w:fldChar w:fldCharType="end"/>
        </w:r>
      </w:hyperlink>
    </w:p>
    <w:p w14:paraId="596F1B2B" w14:textId="2FC615D4" w:rsidR="000C5925" w:rsidRDefault="00737B23">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0C1CEA">
          <w:rPr>
            <w:webHidden/>
          </w:rPr>
          <w:t>76</w:t>
        </w:r>
        <w:r w:rsidR="000C5925">
          <w:rPr>
            <w:webHidden/>
          </w:rPr>
          <w:fldChar w:fldCharType="end"/>
        </w:r>
      </w:hyperlink>
    </w:p>
    <w:p w14:paraId="1672270D" w14:textId="1D4A78CF" w:rsidR="000C5925" w:rsidRDefault="00737B23">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0C1CEA">
          <w:rPr>
            <w:webHidden/>
          </w:rPr>
          <w:t>77</w:t>
        </w:r>
        <w:r w:rsidR="000C5925">
          <w:rPr>
            <w:webHidden/>
          </w:rPr>
          <w:fldChar w:fldCharType="end"/>
        </w:r>
      </w:hyperlink>
    </w:p>
    <w:p w14:paraId="3450DCD0" w14:textId="176135AA" w:rsidR="000C5925" w:rsidRDefault="00737B23">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0C1CEA">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12721381"/>
      <w:r w:rsidRPr="00FD7A57">
        <w:rPr>
          <w:rFonts w:ascii="Times New Roman" w:hAnsi="Times New Roman"/>
          <w:sz w:val="24"/>
          <w:szCs w:val="24"/>
        </w:rPr>
        <w:lastRenderedPageBreak/>
        <w:t xml:space="preserve">Общие </w:t>
      </w:r>
      <w:bookmarkEnd w:id="2"/>
      <w:bookmarkEnd w:id="3"/>
      <w:bookmarkEnd w:id="4"/>
      <w:bookmarkEnd w:id="5"/>
      <w:r w:rsidRPr="00FD7A57">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FD7A57" w:rsidRDefault="00EC5F37" w:rsidP="00FD7A57">
      <w:pPr>
        <w:pStyle w:val="20"/>
        <w:spacing w:before="0" w:after="0"/>
        <w:rPr>
          <w:sz w:val="24"/>
          <w:szCs w:val="24"/>
        </w:rPr>
      </w:pPr>
      <w:bookmarkStart w:id="18" w:name="_Toc55285335"/>
      <w:bookmarkStart w:id="19" w:name="_Toc55305369"/>
      <w:bookmarkStart w:id="20" w:name="_Toc57314615"/>
      <w:bookmarkStart w:id="21" w:name="_Toc69728941"/>
      <w:bookmarkStart w:id="22" w:name="_Toc512721382"/>
      <w:r w:rsidRPr="00FD7A57">
        <w:rPr>
          <w:sz w:val="24"/>
          <w:szCs w:val="24"/>
        </w:rPr>
        <w:t xml:space="preserve">Общие сведения о </w:t>
      </w:r>
      <w:bookmarkEnd w:id="18"/>
      <w:bookmarkEnd w:id="19"/>
      <w:bookmarkEnd w:id="20"/>
      <w:bookmarkEnd w:id="21"/>
      <w:r w:rsidR="00E40445" w:rsidRPr="00FD7A57">
        <w:rPr>
          <w:sz w:val="24"/>
          <w:szCs w:val="24"/>
        </w:rPr>
        <w:t xml:space="preserve">запросе </w:t>
      </w:r>
      <w:r w:rsidR="00C62B2B" w:rsidRPr="00FD7A57">
        <w:rPr>
          <w:sz w:val="24"/>
          <w:szCs w:val="24"/>
        </w:rPr>
        <w:t>цен</w:t>
      </w:r>
      <w:bookmarkEnd w:id="22"/>
    </w:p>
    <w:p w14:paraId="5E38CF59" w14:textId="620ADAC2" w:rsidR="00EC5F37" w:rsidRPr="00FD7A57" w:rsidRDefault="001D54B3" w:rsidP="00FD7A57">
      <w:pPr>
        <w:pStyle w:val="a5"/>
        <w:spacing w:line="240" w:lineRule="auto"/>
        <w:rPr>
          <w:sz w:val="24"/>
          <w:szCs w:val="24"/>
        </w:rPr>
      </w:pPr>
      <w:bookmarkStart w:id="23" w:name="_Ref55193512"/>
      <w:bookmarkStart w:id="24" w:name="Общие_сведения"/>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 xml:space="preserve">даты, указанной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0C1CEA">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3"/>
      <w:bookmarkEnd w:id="24"/>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4477820B" w14:textId="55773132" w:rsidR="0046660F" w:rsidRPr="00FD7A57" w:rsidRDefault="0046660F" w:rsidP="00FD7A57">
      <w:pPr>
        <w:pStyle w:val="a5"/>
        <w:spacing w:line="240" w:lineRule="auto"/>
        <w:rPr>
          <w:sz w:val="24"/>
          <w:szCs w:val="24"/>
        </w:rPr>
      </w:pPr>
      <w:bookmarkStart w:id="25"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0C1CEA">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5"/>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6"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6"/>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0C1CEA" w:rsidRPr="000C1CEA">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2721383"/>
      <w:bookmarkStart w:id="35" w:name="_Toc518119237"/>
      <w:r w:rsidRPr="00FD7A57">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FD7A57" w:rsidRDefault="00B47B8C" w:rsidP="00FD7A57">
      <w:pPr>
        <w:pStyle w:val="a5"/>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0C1CEA">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r w:rsidR="00543E0E" w:rsidRPr="00FD7A57">
        <w:rPr>
          <w:color w:val="000000"/>
          <w:sz w:val="24"/>
          <w:szCs w:val="24"/>
        </w:rPr>
        <w:t xml:space="preserve">Извещением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имеет правовой статус оферты и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1"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1"/>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12721384"/>
      <w:r w:rsidRPr="00FD7A57">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FD7A57">
        <w:rPr>
          <w:sz w:val="24"/>
          <w:szCs w:val="24"/>
        </w:rPr>
        <w:t>ЭТП</w:t>
      </w:r>
      <w:bookmarkEnd w:id="52"/>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3"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0C1CEA">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3"/>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4" w:name="_Toc512721385"/>
      <w:r w:rsidRPr="00FD7A57">
        <w:rPr>
          <w:sz w:val="24"/>
          <w:szCs w:val="24"/>
        </w:rPr>
        <w:t>Обжалование</w:t>
      </w:r>
      <w:bookmarkEnd w:id="42"/>
      <w:bookmarkEnd w:id="43"/>
      <w:bookmarkEnd w:id="44"/>
      <w:bookmarkEnd w:id="45"/>
      <w:bookmarkEnd w:id="54"/>
    </w:p>
    <w:p w14:paraId="3BCC991A" w14:textId="77777777" w:rsidR="00EE64D6" w:rsidRPr="00FD7A57" w:rsidRDefault="00EE64D6" w:rsidP="00FD7A57">
      <w:pPr>
        <w:pStyle w:val="a5"/>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60"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60"/>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0C1CEA">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r w:rsidRPr="00FD7A57">
          <w:rPr>
            <w:rStyle w:val="af"/>
            <w:sz w:val="24"/>
            <w:szCs w:val="24"/>
            <w:lang w:val="en-US"/>
          </w:rPr>
          <w:t>ru</w:t>
        </w:r>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1" w:name="_Toc512721386"/>
      <w:bookmarkEnd w:id="55"/>
      <w:r w:rsidRPr="00FD7A57">
        <w:rPr>
          <w:sz w:val="24"/>
          <w:szCs w:val="24"/>
        </w:rPr>
        <w:t xml:space="preserve">Прочие </w:t>
      </w:r>
      <w:bookmarkEnd w:id="56"/>
      <w:bookmarkEnd w:id="57"/>
      <w:r w:rsidRPr="00FD7A57">
        <w:rPr>
          <w:sz w:val="24"/>
          <w:szCs w:val="24"/>
        </w:rPr>
        <w:t>положения</w:t>
      </w:r>
      <w:bookmarkEnd w:id="58"/>
      <w:bookmarkEnd w:id="59"/>
      <w:bookmarkEnd w:id="61"/>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отвечает и не имеет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
    <w:p w14:paraId="69EAAE1C" w14:textId="3FE34655" w:rsidR="00D943B8" w:rsidRPr="00FD7A57" w:rsidRDefault="00D943B8" w:rsidP="00FD7A57">
      <w:pPr>
        <w:pStyle w:val="a5"/>
        <w:spacing w:line="240" w:lineRule="auto"/>
        <w:rPr>
          <w:sz w:val="24"/>
          <w:szCs w:val="24"/>
        </w:rPr>
      </w:pPr>
      <w:bookmarkStart w:id="62" w:name="_Ref56220027"/>
      <w:r w:rsidRPr="00FD7A57">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2"/>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 xml:space="preserve">«РусГидро»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«РусГидро»,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12721387"/>
      <w:bookmarkStart w:id="71" w:name="ИНСТРУКЦИИ"/>
      <w:bookmarkEnd w:id="63"/>
      <w:bookmarkEnd w:id="64"/>
      <w:bookmarkEnd w:id="65"/>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6"/>
      <w:bookmarkEnd w:id="67"/>
      <w:bookmarkEnd w:id="68"/>
      <w:bookmarkEnd w:id="69"/>
      <w:r w:rsidR="00E66067" w:rsidRPr="003A144B">
        <w:rPr>
          <w:sz w:val="24"/>
          <w:szCs w:val="24"/>
        </w:rPr>
        <w:t>заявок</w:t>
      </w:r>
      <w:bookmarkEnd w:id="70"/>
    </w:p>
    <w:p w14:paraId="566B73E3" w14:textId="77777777" w:rsidR="00EC5F37" w:rsidRPr="003A144B" w:rsidRDefault="00EC5F37" w:rsidP="003A144B">
      <w:pPr>
        <w:pStyle w:val="20"/>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12721388"/>
      <w:bookmarkEnd w:id="71"/>
      <w:bookmarkEnd w:id="72"/>
      <w:r w:rsidRPr="003A144B">
        <w:rPr>
          <w:sz w:val="24"/>
          <w:szCs w:val="24"/>
        </w:rPr>
        <w:t xml:space="preserve">Подготовка </w:t>
      </w:r>
      <w:bookmarkEnd w:id="73"/>
      <w:bookmarkEnd w:id="74"/>
      <w:bookmarkEnd w:id="75"/>
      <w:bookmarkEnd w:id="76"/>
      <w:bookmarkEnd w:id="77"/>
      <w:r w:rsidR="00E66067" w:rsidRPr="003A144B">
        <w:rPr>
          <w:sz w:val="24"/>
          <w:szCs w:val="24"/>
        </w:rPr>
        <w:t>заявок</w:t>
      </w:r>
      <w:bookmarkEnd w:id="78"/>
    </w:p>
    <w:p w14:paraId="7349BF14" w14:textId="77777777" w:rsidR="00EC5F37" w:rsidRPr="003A144B" w:rsidRDefault="00EC5F37" w:rsidP="003A144B">
      <w:pPr>
        <w:pStyle w:val="23"/>
        <w:spacing w:before="0" w:after="0"/>
        <w:rPr>
          <w:sz w:val="24"/>
          <w:szCs w:val="24"/>
        </w:rPr>
      </w:pPr>
      <w:bookmarkStart w:id="79" w:name="_Ref56229154"/>
      <w:bookmarkStart w:id="80" w:name="_Toc57314645"/>
      <w:bookmarkStart w:id="81" w:name="_Ref478470156"/>
      <w:bookmarkStart w:id="82" w:name="_Toc512721389"/>
      <w:r w:rsidRPr="003A144B">
        <w:rPr>
          <w:sz w:val="24"/>
          <w:szCs w:val="24"/>
        </w:rPr>
        <w:t xml:space="preserve">Общие требования к </w:t>
      </w:r>
      <w:bookmarkEnd w:id="79"/>
      <w:bookmarkEnd w:id="80"/>
      <w:r w:rsidR="00E66067" w:rsidRPr="003A144B">
        <w:rPr>
          <w:sz w:val="24"/>
          <w:szCs w:val="24"/>
        </w:rPr>
        <w:t>заявке</w:t>
      </w:r>
      <w:bookmarkEnd w:id="81"/>
      <w:bookmarkEnd w:id="82"/>
    </w:p>
    <w:p w14:paraId="6F344684" w14:textId="77777777" w:rsidR="00EC5F37" w:rsidRPr="003A144B" w:rsidRDefault="00EC5F37" w:rsidP="003A144B">
      <w:pPr>
        <w:pStyle w:val="a6"/>
        <w:spacing w:line="240" w:lineRule="auto"/>
        <w:rPr>
          <w:sz w:val="24"/>
          <w:szCs w:val="24"/>
        </w:rPr>
      </w:pPr>
      <w:bookmarkStart w:id="83"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Опись документов (форма </w:t>
      </w:r>
      <w:r w:rsidR="000C1CEA" w:rsidRPr="000C1CEA">
        <w:rPr>
          <w:noProof/>
          <w:sz w:val="24"/>
          <w:szCs w:val="24"/>
        </w:rPr>
        <w:t>1</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0C1CEA" w:rsidRPr="000C1CEA">
        <w:rPr>
          <w:sz w:val="24"/>
          <w:szCs w:val="24"/>
        </w:rPr>
        <w:t xml:space="preserve">Анкета Участника запроса цен (форма </w:t>
      </w:r>
      <w:r w:rsidR="000C1CEA" w:rsidRPr="000C1CEA">
        <w:rPr>
          <w:noProof/>
          <w:sz w:val="24"/>
          <w:szCs w:val="24"/>
        </w:rPr>
        <w:t>6</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4" w:name="_Ref55279015"/>
      <w:bookmarkStart w:id="85" w:name="_Ref55279017"/>
      <w:bookmarkEnd w:id="83"/>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0C1CEA">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6"/>
      <w:bookmarkEnd w:id="87"/>
      <w:bookmarkEnd w:id="88"/>
      <w:bookmarkEnd w:id="89"/>
      <w:bookmarkEnd w:id="90"/>
      <w:bookmarkEnd w:id="91"/>
      <w:bookmarkEnd w:id="92"/>
      <w:r w:rsidR="00C03E53" w:rsidRPr="003A144B">
        <w:rPr>
          <w:sz w:val="24"/>
          <w:szCs w:val="24"/>
        </w:rPr>
        <w:t>ЭТП</w:t>
      </w:r>
      <w:bookmarkEnd w:id="93"/>
    </w:p>
    <w:p w14:paraId="1E7ADD73" w14:textId="77777777" w:rsidR="00D44C7E" w:rsidRPr="003A144B" w:rsidRDefault="00D44C7E" w:rsidP="003A144B">
      <w:pPr>
        <w:pStyle w:val="a6"/>
        <w:numPr>
          <w:ilvl w:val="3"/>
          <w:numId w:val="5"/>
        </w:numPr>
        <w:spacing w:line="240" w:lineRule="auto"/>
        <w:rPr>
          <w:sz w:val="24"/>
          <w:szCs w:val="24"/>
        </w:rPr>
      </w:pPr>
      <w:bookmarkStart w:id="94"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xml:space="preserve">. В случае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4"/>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5"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4"/>
      <w:bookmarkEnd w:id="95"/>
    </w:p>
    <w:p w14:paraId="19F5855E" w14:textId="6BFB43F0" w:rsidR="00EC5F37" w:rsidRPr="003A144B" w:rsidRDefault="00EC5F37" w:rsidP="003A144B">
      <w:pPr>
        <w:pStyle w:val="a6"/>
        <w:spacing w:line="240" w:lineRule="auto"/>
        <w:rPr>
          <w:sz w:val="24"/>
          <w:szCs w:val="24"/>
        </w:rPr>
      </w:pPr>
      <w:bookmarkStart w:id="96"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5"/>
      <w:bookmarkEnd w:id="96"/>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3A144B">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3A144B" w:rsidRDefault="00EC5F37" w:rsidP="003A144B">
      <w:pPr>
        <w:pStyle w:val="23"/>
        <w:spacing w:before="0" w:after="0"/>
        <w:rPr>
          <w:sz w:val="24"/>
          <w:szCs w:val="24"/>
        </w:rPr>
      </w:pPr>
      <w:bookmarkStart w:id="101" w:name="_Ref324342276"/>
      <w:bookmarkStart w:id="102" w:name="_Toc512721391"/>
      <w:r w:rsidRPr="003A144B">
        <w:rPr>
          <w:sz w:val="24"/>
          <w:szCs w:val="24"/>
        </w:rPr>
        <w:lastRenderedPageBreak/>
        <w:t xml:space="preserve">Требования к сроку действия </w:t>
      </w:r>
      <w:bookmarkEnd w:id="98"/>
      <w:bookmarkEnd w:id="99"/>
      <w:bookmarkEnd w:id="100"/>
      <w:bookmarkEnd w:id="101"/>
      <w:r w:rsidR="00E66067" w:rsidRPr="003A144B">
        <w:rPr>
          <w:sz w:val="24"/>
          <w:szCs w:val="24"/>
        </w:rPr>
        <w:t>заявки</w:t>
      </w:r>
      <w:bookmarkEnd w:id="102"/>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3"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0C1CEA">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В любом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3"/>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0C1CEA">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4" w:name="_Toc57314647"/>
      <w:bookmarkStart w:id="105" w:name="_Ref324342156"/>
      <w:bookmarkStart w:id="106" w:name="_Toc512721392"/>
      <w:r w:rsidRPr="003A144B">
        <w:rPr>
          <w:sz w:val="24"/>
          <w:szCs w:val="24"/>
        </w:rPr>
        <w:t xml:space="preserve">Требования к языку </w:t>
      </w:r>
      <w:bookmarkEnd w:id="104"/>
      <w:bookmarkEnd w:id="105"/>
      <w:r w:rsidR="00B814B5" w:rsidRPr="003A144B">
        <w:rPr>
          <w:sz w:val="24"/>
          <w:szCs w:val="24"/>
        </w:rPr>
        <w:t>заявки</w:t>
      </w:r>
      <w:bookmarkEnd w:id="106"/>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7"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8" w:name="_Toc512721393"/>
      <w:r w:rsidRPr="003A144B">
        <w:rPr>
          <w:sz w:val="24"/>
          <w:szCs w:val="24"/>
        </w:rPr>
        <w:t xml:space="preserve">Требования к валюте </w:t>
      </w:r>
      <w:bookmarkEnd w:id="107"/>
      <w:r w:rsidR="00B814B5" w:rsidRPr="003A144B">
        <w:rPr>
          <w:sz w:val="24"/>
          <w:szCs w:val="24"/>
        </w:rPr>
        <w:t>заявки</w:t>
      </w:r>
      <w:bookmarkEnd w:id="108"/>
    </w:p>
    <w:p w14:paraId="07866D66" w14:textId="77777777" w:rsidR="00EC5F37" w:rsidRPr="003A144B" w:rsidRDefault="00EC5F37" w:rsidP="003A144B">
      <w:pPr>
        <w:pStyle w:val="a6"/>
        <w:spacing w:line="240" w:lineRule="auto"/>
        <w:rPr>
          <w:sz w:val="24"/>
          <w:szCs w:val="24"/>
        </w:rPr>
      </w:pPr>
      <w:bookmarkStart w:id="109" w:name="_Ref56220708"/>
      <w:r w:rsidRPr="003A144B">
        <w:rPr>
          <w:sz w:val="24"/>
          <w:szCs w:val="24"/>
        </w:rPr>
        <w:t xml:space="preserve">Все суммы денежных средств в документах,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9"/>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10" w:name="_Ref57667242"/>
      <w:bookmarkStart w:id="111" w:name="_Ref324285479"/>
      <w:bookmarkStart w:id="112" w:name="_Toc324331722"/>
      <w:bookmarkStart w:id="113"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10"/>
      <w:bookmarkEnd w:id="111"/>
      <w:bookmarkEnd w:id="112"/>
      <w:r w:rsidR="00B814B5" w:rsidRPr="003A144B">
        <w:rPr>
          <w:sz w:val="24"/>
          <w:szCs w:val="24"/>
        </w:rPr>
        <w:t>договора</w:t>
      </w:r>
      <w:r w:rsidR="00576F1B" w:rsidRPr="003A144B">
        <w:rPr>
          <w:sz w:val="24"/>
          <w:szCs w:val="24"/>
        </w:rPr>
        <w:t xml:space="preserve"> (цене лота)</w:t>
      </w:r>
      <w:bookmarkEnd w:id="113"/>
    </w:p>
    <w:p w14:paraId="13DB298D" w14:textId="5DA3E57E" w:rsidR="00EC5F37" w:rsidRPr="003A144B" w:rsidRDefault="00EC5F37" w:rsidP="003A144B">
      <w:pPr>
        <w:pStyle w:val="a6"/>
        <w:spacing w:line="240" w:lineRule="auto"/>
        <w:rPr>
          <w:sz w:val="24"/>
          <w:szCs w:val="24"/>
        </w:rPr>
      </w:pPr>
      <w:bookmarkStart w:id="114" w:name="_Ref57670139"/>
      <w:r w:rsidRPr="003A144B">
        <w:rPr>
          <w:sz w:val="24"/>
          <w:szCs w:val="24"/>
        </w:rPr>
        <w:t xml:space="preserve">В соответствии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0C1CEA">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4"/>
    </w:p>
    <w:p w14:paraId="76396598" w14:textId="77777777" w:rsidR="00EC5F37" w:rsidRPr="003A144B" w:rsidRDefault="00EC5F37" w:rsidP="003A144B">
      <w:pPr>
        <w:pStyle w:val="23"/>
        <w:spacing w:before="0" w:after="0"/>
        <w:rPr>
          <w:sz w:val="24"/>
          <w:szCs w:val="24"/>
        </w:rPr>
      </w:pPr>
      <w:bookmarkStart w:id="115" w:name="_Toc57314653"/>
      <w:bookmarkStart w:id="116" w:name="_Toc512721395"/>
      <w:r w:rsidRPr="003A144B">
        <w:rPr>
          <w:sz w:val="24"/>
          <w:szCs w:val="24"/>
        </w:rPr>
        <w:t xml:space="preserve">Разъяснение </w:t>
      </w:r>
      <w:bookmarkEnd w:id="115"/>
      <w:r w:rsidR="00B814B5" w:rsidRPr="003A144B">
        <w:rPr>
          <w:sz w:val="24"/>
          <w:szCs w:val="24"/>
        </w:rPr>
        <w:t>Документации о закупке</w:t>
      </w:r>
      <w:bookmarkEnd w:id="116"/>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0C1CEA">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позднее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0C1CEA">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0C1CEA">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r w:rsidR="00576F1B" w:rsidRPr="003A144B">
        <w:rPr>
          <w:sz w:val="24"/>
          <w:szCs w:val="24"/>
        </w:rPr>
        <w:t>размещается</w:t>
      </w:r>
      <w:r w:rsidRPr="003A144B">
        <w:rPr>
          <w:sz w:val="24"/>
          <w:szCs w:val="24"/>
        </w:rPr>
        <w:t xml:space="preserve"> Организатором на Официальном сайте и доступен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7" w:name="_Toc389659390"/>
      <w:bookmarkStart w:id="118" w:name="_Toc512721396"/>
      <w:r w:rsidRPr="000A620E">
        <w:rPr>
          <w:sz w:val="24"/>
          <w:szCs w:val="24"/>
        </w:rPr>
        <w:t xml:space="preserve">Изменения </w:t>
      </w:r>
      <w:r w:rsidR="00574CFC" w:rsidRPr="000A620E">
        <w:rPr>
          <w:sz w:val="24"/>
          <w:szCs w:val="24"/>
        </w:rPr>
        <w:t xml:space="preserve">Документации </w:t>
      </w:r>
      <w:bookmarkEnd w:id="117"/>
      <w:r w:rsidR="00574CFC" w:rsidRPr="000A620E">
        <w:rPr>
          <w:sz w:val="24"/>
          <w:szCs w:val="24"/>
        </w:rPr>
        <w:t>о закупке</w:t>
      </w:r>
      <w:bookmarkEnd w:id="118"/>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0C1CEA">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 цен может быть продлен.</w:t>
      </w:r>
    </w:p>
    <w:p w14:paraId="63A2B9E9" w14:textId="77777777" w:rsidR="00EC5F37" w:rsidRPr="000A620E" w:rsidRDefault="00EC5F37" w:rsidP="000A620E">
      <w:pPr>
        <w:pStyle w:val="20"/>
        <w:spacing w:before="0" w:after="0"/>
        <w:rPr>
          <w:sz w:val="24"/>
          <w:szCs w:val="24"/>
        </w:rPr>
      </w:pPr>
      <w:bookmarkStart w:id="119" w:name="_Toc311975322"/>
      <w:bookmarkStart w:id="120" w:name="_Ref93088240"/>
      <w:bookmarkStart w:id="121" w:name="_Toc512721397"/>
      <w:bookmarkEnd w:id="119"/>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20"/>
      <w:bookmarkEnd w:id="121"/>
    </w:p>
    <w:p w14:paraId="74C312E2" w14:textId="77777777" w:rsidR="00EC5F37" w:rsidRPr="000A620E" w:rsidRDefault="00D25A37" w:rsidP="000A620E">
      <w:pPr>
        <w:pStyle w:val="23"/>
        <w:numPr>
          <w:ilvl w:val="2"/>
          <w:numId w:val="5"/>
        </w:numPr>
        <w:spacing w:before="0" w:after="0"/>
        <w:rPr>
          <w:color w:val="000000"/>
          <w:sz w:val="24"/>
          <w:szCs w:val="24"/>
        </w:rPr>
      </w:pPr>
      <w:bookmarkStart w:id="122" w:name="_Toc90385071"/>
      <w:bookmarkStart w:id="123" w:name="_Ref93090116"/>
      <w:bookmarkStart w:id="124" w:name="_Ref324341528"/>
      <w:bookmarkStart w:id="125" w:name="_Ref384627521"/>
      <w:bookmarkStart w:id="126"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2"/>
      <w:bookmarkEnd w:id="123"/>
      <w:bookmarkEnd w:id="124"/>
      <w:bookmarkEnd w:id="125"/>
      <w:bookmarkEnd w:id="126"/>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7" w:name="_Ref324335676"/>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0C1CEA">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r w:rsidR="00CE5066" w:rsidRPr="000A620E">
        <w:rPr>
          <w:sz w:val="24"/>
          <w:szCs w:val="24"/>
        </w:rPr>
        <w:t>,</w:t>
      </w:r>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7"/>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8"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8"/>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9" w:name="_Ref512028061"/>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ДРиФС)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0C1CEA" w:rsidRPr="000C1CEA">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9"/>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ДРиФС</w:t>
      </w:r>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30" w:name="_Ref465190751"/>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30"/>
      <w:r w:rsidR="00ED35EE" w:rsidRPr="000A620E">
        <w:rPr>
          <w:sz w:val="24"/>
          <w:szCs w:val="24"/>
        </w:rPr>
        <w:t xml:space="preserve">  </w:t>
      </w:r>
    </w:p>
    <w:p w14:paraId="0E175C26" w14:textId="444E5B7A" w:rsidR="009042F3" w:rsidRPr="000A620E" w:rsidRDefault="00150870" w:rsidP="000A620E">
      <w:pPr>
        <w:pStyle w:val="a7"/>
        <w:tabs>
          <w:tab w:val="num" w:pos="851"/>
        </w:tabs>
        <w:spacing w:line="240" w:lineRule="auto"/>
        <w:rPr>
          <w:sz w:val="24"/>
          <w:szCs w:val="24"/>
        </w:rPr>
      </w:pPr>
      <w:bookmarkStart w:id="131" w:name="_Ref386109452"/>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ДРиФС)</w:t>
      </w:r>
      <w:r w:rsidRPr="000A620E">
        <w:rPr>
          <w:sz w:val="24"/>
          <w:szCs w:val="24"/>
        </w:rPr>
        <w:t>.</w:t>
      </w:r>
      <w:r w:rsidR="00EC5C06" w:rsidRPr="000A620E">
        <w:rPr>
          <w:sz w:val="24"/>
          <w:szCs w:val="24"/>
        </w:rPr>
        <w:t xml:space="preserve"> </w:t>
      </w:r>
      <w:bookmarkEnd w:id="131"/>
    </w:p>
    <w:p w14:paraId="41B9C74E" w14:textId="77777777" w:rsidR="000C4D07" w:rsidRPr="000A620E" w:rsidRDefault="000C4D07" w:rsidP="000A620E">
      <w:pPr>
        <w:pStyle w:val="a7"/>
        <w:spacing w:line="240" w:lineRule="auto"/>
        <w:rPr>
          <w:sz w:val="24"/>
          <w:szCs w:val="24"/>
        </w:rPr>
      </w:pPr>
      <w:bookmarkStart w:id="132"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3" w:name="_Toc419183470"/>
      <w:bookmarkStart w:id="134" w:name="_Ref324336874"/>
      <w:bookmarkStart w:id="135" w:name="_Toc512721399"/>
      <w:bookmarkEnd w:id="133"/>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4"/>
      <w:bookmarkEnd w:id="135"/>
    </w:p>
    <w:p w14:paraId="5017557D" w14:textId="333876EA" w:rsidR="00790F00" w:rsidRPr="00ED30DA" w:rsidRDefault="00790F00" w:rsidP="00ED30DA">
      <w:pPr>
        <w:pStyle w:val="a6"/>
        <w:spacing w:line="240" w:lineRule="auto"/>
        <w:rPr>
          <w:sz w:val="24"/>
          <w:szCs w:val="24"/>
        </w:rPr>
      </w:pPr>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0C1CEA">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0C1CEA">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 xml:space="preserve">в части  объема работ, который ему предполагается поручить в соответствии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6"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6"/>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ED30DA" w:rsidRDefault="00230ADC" w:rsidP="00ED30DA">
      <w:pPr>
        <w:pStyle w:val="a6"/>
        <w:spacing w:line="240" w:lineRule="auto"/>
        <w:rPr>
          <w:sz w:val="24"/>
          <w:szCs w:val="24"/>
        </w:rPr>
      </w:pPr>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0C1CEA">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0C1CEA">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незаключение</w:t>
      </w:r>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7" w:name="_Ref384119718"/>
      <w:bookmarkStart w:id="138"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7"/>
      <w:bookmarkEnd w:id="138"/>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случае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9" w:name="_Toc391049716"/>
      <w:bookmarkStart w:id="140" w:name="_Toc391285689"/>
      <w:bookmarkStart w:id="141" w:name="_Toc512721401"/>
      <w:bookmarkStart w:id="142" w:name="_Ref86827631"/>
      <w:bookmarkStart w:id="143" w:name="_Toc90385072"/>
      <w:r w:rsidRPr="00ED30DA">
        <w:rPr>
          <w:color w:val="000000"/>
          <w:sz w:val="24"/>
          <w:szCs w:val="24"/>
        </w:rPr>
        <w:t>Альтернативные предложения</w:t>
      </w:r>
      <w:bookmarkEnd w:id="139"/>
      <w:bookmarkEnd w:id="140"/>
      <w:bookmarkEnd w:id="141"/>
    </w:p>
    <w:p w14:paraId="5FA98E96" w14:textId="77777777" w:rsidR="0015543A" w:rsidRPr="00ED30DA" w:rsidRDefault="0015543A" w:rsidP="00ED30DA">
      <w:pPr>
        <w:pStyle w:val="a6"/>
        <w:spacing w:line="240" w:lineRule="auto"/>
        <w:rPr>
          <w:sz w:val="24"/>
          <w:szCs w:val="24"/>
        </w:rPr>
      </w:pPr>
      <w:r w:rsidRPr="00ED30DA">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4" w:name="_Toc458173758"/>
      <w:bookmarkStart w:id="145" w:name="_Toc465077618"/>
      <w:bookmarkStart w:id="146" w:name="_Toc512721402"/>
      <w:r w:rsidRPr="00ED30DA">
        <w:rPr>
          <w:sz w:val="24"/>
          <w:szCs w:val="24"/>
        </w:rPr>
        <w:t>Участие в закупке субъектов малого и среднего предпринимательства</w:t>
      </w:r>
      <w:bookmarkEnd w:id="144"/>
      <w:bookmarkEnd w:id="145"/>
      <w:bookmarkEnd w:id="146"/>
    </w:p>
    <w:p w14:paraId="7476ECDB" w14:textId="75874465" w:rsidR="00175893" w:rsidRPr="00ED30DA" w:rsidRDefault="00175893" w:rsidP="00ED30DA">
      <w:pPr>
        <w:pStyle w:val="a6"/>
        <w:numPr>
          <w:ilvl w:val="3"/>
          <w:numId w:val="5"/>
        </w:numPr>
        <w:spacing w:line="240" w:lineRule="auto"/>
        <w:rPr>
          <w:sz w:val="24"/>
          <w:szCs w:val="24"/>
        </w:rPr>
      </w:pPr>
      <w:bookmarkStart w:id="147" w:name="_Ref458445158"/>
      <w:bookmarkStart w:id="148" w:name="_Ref465759107"/>
      <w:bookmarkStart w:id="149" w:name="_Ref415501086"/>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реестре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7"/>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1CEA" w:rsidRPr="000C1CEA">
        <w:rPr>
          <w:color w:val="000000"/>
          <w:sz w:val="24"/>
          <w:szCs w:val="24"/>
        </w:rPr>
        <w:t>(форма 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8"/>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0C1CEA">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50" w:name="_Ref465759011"/>
      <w:bookmarkStart w:id="151"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2" w:name="_Ref384631866"/>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2"/>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465159887"/>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3"/>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D30DA">
        <w:rPr>
          <w:sz w:val="24"/>
          <w:szCs w:val="24"/>
        </w:rPr>
        <w:t>;</w:t>
      </w:r>
      <w:bookmarkEnd w:id="155"/>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6" w:name="_Ref465159905"/>
      <w:r w:rsidRPr="00ED30DA">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6"/>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перечне и годовых объемах выполнения договоров, подтверждающих опыт Участника (форма </w:t>
      </w:r>
      <w:r w:rsidR="000C1CEA" w:rsidRPr="000C1CEA">
        <w:rPr>
          <w:noProof/>
          <w:sz w:val="24"/>
          <w:szCs w:val="24"/>
        </w:rPr>
        <w:t>8</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0C1CEA" w:rsidRPr="000C1CEA">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0C1CEA">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кадровых ресурсах (форма </w:t>
      </w:r>
      <w:r w:rsidR="000C1CEA" w:rsidRPr="000C1CEA">
        <w:rPr>
          <w:noProof/>
          <w:sz w:val="24"/>
          <w:szCs w:val="24"/>
        </w:rPr>
        <w:t>10</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sidRPr="000C1CE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7" w:name="_Ref477887794"/>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7"/>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0C1CEA">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12721404"/>
      <w:r w:rsidRPr="00ED30DA">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6" w:name="_Ref197148729"/>
      <w:r w:rsidRPr="00ED30DA">
        <w:rPr>
          <w:sz w:val="24"/>
          <w:szCs w:val="24"/>
        </w:rPr>
        <w:t xml:space="preserve">В случае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случае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Сводная таблица стоимости работ (форма </w:t>
      </w:r>
      <w:r w:rsidR="000C1CEA" w:rsidRPr="000C1CEA">
        <w:rPr>
          <w:noProof/>
          <w:sz w:val="24"/>
          <w:szCs w:val="24"/>
        </w:rPr>
        <w:t>5</w:t>
      </w:r>
      <w:r w:rsidR="000C1CEA" w:rsidRPr="000C1CEA">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7"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0E1CF9" w:rsidRDefault="00EC5F37" w:rsidP="000E1CF9">
      <w:pPr>
        <w:pStyle w:val="20"/>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8"/>
      <w:bookmarkEnd w:id="169"/>
      <w:bookmarkEnd w:id="170"/>
      <w:bookmarkEnd w:id="171"/>
      <w:bookmarkEnd w:id="172"/>
      <w:bookmarkEnd w:id="173"/>
    </w:p>
    <w:p w14:paraId="4D7E864F" w14:textId="34C331ED" w:rsidR="00314E73" w:rsidRPr="000E1CF9" w:rsidRDefault="00314E73" w:rsidP="000E1CF9">
      <w:pPr>
        <w:pStyle w:val="23"/>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12721406"/>
      <w:bookmarkStart w:id="181"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4"/>
      <w:bookmarkEnd w:id="175"/>
      <w:bookmarkEnd w:id="176"/>
      <w:bookmarkEnd w:id="177"/>
      <w:bookmarkEnd w:id="178"/>
      <w:bookmarkEnd w:id="179"/>
      <w:r w:rsidR="0080605E" w:rsidRPr="000E1CF9">
        <w:rPr>
          <w:color w:val="000000"/>
          <w:sz w:val="24"/>
          <w:szCs w:val="24"/>
        </w:rPr>
        <w:t>ЭТП</w:t>
      </w:r>
      <w:bookmarkEnd w:id="180"/>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0C1CEA">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2"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0C1CEA">
        <w:rPr>
          <w:sz w:val="24"/>
          <w:szCs w:val="24"/>
        </w:rPr>
        <w:t>3.2.15</w:t>
      </w:r>
      <w:r w:rsidR="00F81DAF" w:rsidRPr="000E1CF9">
        <w:rPr>
          <w:sz w:val="24"/>
          <w:szCs w:val="24"/>
        </w:rPr>
        <w:fldChar w:fldCharType="end"/>
      </w:r>
      <w:r w:rsidR="00314E73" w:rsidRPr="000E1CF9">
        <w:rPr>
          <w:sz w:val="24"/>
          <w:szCs w:val="24"/>
        </w:rPr>
        <w:t>.</w:t>
      </w:r>
      <w:bookmarkEnd w:id="182"/>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12721407"/>
      <w:bookmarkStart w:id="191" w:name="_Ref197141938"/>
      <w:bookmarkEnd w:id="181"/>
      <w:r w:rsidRPr="000E1CF9">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0E1CF9" w:rsidRDefault="00E003B7" w:rsidP="000E1CF9">
      <w:pPr>
        <w:pStyle w:val="23"/>
        <w:numPr>
          <w:ilvl w:val="2"/>
          <w:numId w:val="5"/>
        </w:numPr>
        <w:spacing w:before="0" w:after="0"/>
        <w:rPr>
          <w:sz w:val="24"/>
          <w:szCs w:val="24"/>
        </w:rPr>
      </w:pPr>
      <w:bookmarkStart w:id="192" w:name="_Toc440895708"/>
      <w:bookmarkStart w:id="193" w:name="_Toc465077625"/>
      <w:bookmarkStart w:id="194" w:name="_Toc512721408"/>
      <w:r w:rsidRPr="000E1CF9">
        <w:rPr>
          <w:sz w:val="24"/>
          <w:szCs w:val="24"/>
        </w:rPr>
        <w:t>Общие положения</w:t>
      </w:r>
      <w:bookmarkEnd w:id="192"/>
      <w:bookmarkEnd w:id="193"/>
      <w:bookmarkEnd w:id="194"/>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0C1CEA">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0C1CEA">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5" w:name="_Ref93089454"/>
      <w:bookmarkStart w:id="196" w:name="_Toc440895709"/>
      <w:bookmarkStart w:id="197" w:name="_Toc465077626"/>
      <w:bookmarkStart w:id="198" w:name="_Toc512721409"/>
      <w:bookmarkStart w:id="199" w:name="_Ref55304418"/>
      <w:r w:rsidRPr="00332BA7">
        <w:rPr>
          <w:sz w:val="24"/>
          <w:szCs w:val="24"/>
        </w:rPr>
        <w:t>Отборочная стадия</w:t>
      </w:r>
      <w:bookmarkEnd w:id="195"/>
      <w:bookmarkEnd w:id="196"/>
      <w:bookmarkEnd w:id="197"/>
      <w:bookmarkEnd w:id="198"/>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рамках отборочной стадии </w:t>
      </w:r>
      <w:bookmarkEnd w:id="199"/>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200"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sidRPr="000C1CEA">
        <w:rPr>
          <w:sz w:val="24"/>
          <w:szCs w:val="24"/>
        </w:rPr>
        <w:t>Приложение № 3 – Отборочные критерии оценки заявок Участников запроса цен</w:t>
      </w:r>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1" w:name="_Ref55307002"/>
      <w:bookmarkStart w:id="202" w:name="_Ref324342096"/>
      <w:r w:rsidRPr="00332BA7">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3" w:name="_Ref481134326"/>
      <w:r w:rsidRPr="00332BA7">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0C1CEA">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4" w:name="_Ref481099943"/>
      <w:r w:rsidRPr="00332BA7">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332BA7" w:rsidRDefault="00C769EC" w:rsidP="00332BA7">
      <w:pPr>
        <w:pStyle w:val="a6"/>
        <w:numPr>
          <w:ilvl w:val="4"/>
          <w:numId w:val="36"/>
        </w:numPr>
        <w:spacing w:line="240" w:lineRule="auto"/>
        <w:rPr>
          <w:sz w:val="24"/>
          <w:szCs w:val="24"/>
        </w:rPr>
      </w:pPr>
      <w:bookmarkStart w:id="205"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332BA7" w:rsidRDefault="006C090E" w:rsidP="00332BA7">
      <w:pPr>
        <w:pStyle w:val="a7"/>
        <w:numPr>
          <w:ilvl w:val="4"/>
          <w:numId w:val="26"/>
        </w:numPr>
        <w:snapToGrid w:val="0"/>
        <w:spacing w:line="240" w:lineRule="auto"/>
        <w:rPr>
          <w:sz w:val="24"/>
          <w:szCs w:val="24"/>
        </w:rPr>
      </w:pPr>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6" w:name="_Ref456690033"/>
      <w:bookmarkStart w:id="207" w:name="_Ref442966298"/>
      <w:bookmarkEnd w:id="206"/>
      <w:bookmarkEnd w:id="207"/>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0C1CEA">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8" w:name="_Ref468093642"/>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8"/>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0C1CEA">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12721410"/>
      <w:r w:rsidRPr="008C6E6D">
        <w:rPr>
          <w:sz w:val="24"/>
          <w:szCs w:val="24"/>
        </w:rPr>
        <w:t>Порядок применения приоритета</w:t>
      </w:r>
      <w:bookmarkEnd w:id="209"/>
      <w:r w:rsidRPr="008C6E6D">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0C1CEA">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
    <w:p w14:paraId="513E80FD" w14:textId="481BC197" w:rsidR="00BD6C03" w:rsidRPr="008C6E6D" w:rsidRDefault="00BD6C03" w:rsidP="008C6E6D">
      <w:pPr>
        <w:pStyle w:val="a5"/>
        <w:numPr>
          <w:ilvl w:val="2"/>
          <w:numId w:val="5"/>
        </w:numPr>
        <w:spacing w:line="240" w:lineRule="auto"/>
        <w:rPr>
          <w:sz w:val="24"/>
          <w:szCs w:val="24"/>
        </w:rPr>
      </w:pPr>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8C6E6D" w:rsidRDefault="00BD6C03" w:rsidP="008C6E6D">
      <w:pPr>
        <w:pStyle w:val="a5"/>
        <w:numPr>
          <w:ilvl w:val="2"/>
          <w:numId w:val="5"/>
        </w:numPr>
        <w:spacing w:line="240" w:lineRule="auto"/>
        <w:rPr>
          <w:sz w:val="24"/>
          <w:szCs w:val="24"/>
        </w:rPr>
      </w:pPr>
      <w:bookmarkStart w:id="220" w:name="_Ref507067935"/>
      <w:r w:rsidRPr="008C6E6D">
        <w:rPr>
          <w:sz w:val="24"/>
          <w:szCs w:val="24"/>
        </w:rPr>
        <w:t>Приоритет не предоставляется в случаях, если:</w:t>
      </w:r>
      <w:bookmarkEnd w:id="220"/>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1" w:name="_Ref478470194"/>
      <w:bookmarkStart w:id="222" w:name="_Toc512721411"/>
      <w:r w:rsidRPr="008C6E6D">
        <w:rPr>
          <w:sz w:val="24"/>
          <w:szCs w:val="24"/>
        </w:rPr>
        <w:t xml:space="preserve">Определение Победителя </w:t>
      </w:r>
      <w:r w:rsidR="007B312A" w:rsidRPr="008C6E6D">
        <w:rPr>
          <w:sz w:val="24"/>
          <w:szCs w:val="24"/>
        </w:rPr>
        <w:t xml:space="preserve">запроса </w:t>
      </w:r>
      <w:bookmarkEnd w:id="191"/>
      <w:r w:rsidR="005B130D" w:rsidRPr="008C6E6D">
        <w:rPr>
          <w:sz w:val="24"/>
          <w:szCs w:val="24"/>
        </w:rPr>
        <w:t>цен</w:t>
      </w:r>
      <w:bookmarkEnd w:id="221"/>
      <w:bookmarkEnd w:id="222"/>
    </w:p>
    <w:p w14:paraId="53502D8B" w14:textId="77777777" w:rsidR="00EB61A2" w:rsidRPr="008C6E6D" w:rsidRDefault="00197981" w:rsidP="008C6E6D">
      <w:pPr>
        <w:pStyle w:val="a5"/>
        <w:spacing w:line="240" w:lineRule="auto"/>
        <w:rPr>
          <w:sz w:val="24"/>
          <w:szCs w:val="24"/>
        </w:rPr>
      </w:pPr>
      <w:r w:rsidRPr="008C6E6D">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
    <w:p w14:paraId="4EC9E433" w14:textId="0BC2BF5A" w:rsidR="00E456AB" w:rsidRPr="008C6E6D" w:rsidRDefault="00D64200" w:rsidP="008C6E6D">
      <w:pPr>
        <w:pStyle w:val="a5"/>
        <w:numPr>
          <w:ilvl w:val="2"/>
          <w:numId w:val="5"/>
        </w:numPr>
        <w:spacing w:line="240" w:lineRule="auto"/>
        <w:rPr>
          <w:sz w:val="24"/>
          <w:szCs w:val="24"/>
        </w:rPr>
      </w:pPr>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0C1CEA">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0C1CEA">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случае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0C1CEA">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r w:rsidR="00AC5F7D" w:rsidRPr="008C6E6D">
        <w:rPr>
          <w:sz w:val="24"/>
          <w:szCs w:val="24"/>
        </w:rPr>
        <w:t xml:space="preserve">признается уклонившимся от подписания Договора и </w:t>
      </w:r>
      <w:r w:rsidRPr="008C6E6D">
        <w:rPr>
          <w:sz w:val="24"/>
          <w:szCs w:val="24"/>
        </w:rPr>
        <w:t xml:space="preserve">утрачивает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3" w:name="_Toc197149942"/>
      <w:bookmarkStart w:id="224" w:name="_Toc197150411"/>
      <w:bookmarkStart w:id="225" w:name="_Toc512721412"/>
      <w:bookmarkStart w:id="226" w:name="_Ref55280474"/>
      <w:bookmarkStart w:id="227" w:name="_Toc55285356"/>
      <w:bookmarkStart w:id="228" w:name="_Toc55305388"/>
      <w:bookmarkStart w:id="229" w:name="_Toc57314659"/>
      <w:bookmarkStart w:id="230" w:name="_Toc69728973"/>
      <w:bookmarkEnd w:id="223"/>
      <w:bookmarkEnd w:id="224"/>
      <w:r w:rsidRPr="008C6E6D">
        <w:rPr>
          <w:sz w:val="24"/>
          <w:szCs w:val="24"/>
        </w:rPr>
        <w:t>Уведомление Участников запроса цен о результатах запроса цен</w:t>
      </w:r>
      <w:bookmarkEnd w:id="225"/>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1" w:name="_Toc512721413"/>
      <w:r w:rsidRPr="008C6E6D">
        <w:rPr>
          <w:sz w:val="24"/>
          <w:szCs w:val="24"/>
        </w:rPr>
        <w:t>Подписание Договора</w:t>
      </w:r>
      <w:bookmarkEnd w:id="226"/>
      <w:bookmarkEnd w:id="227"/>
      <w:bookmarkEnd w:id="228"/>
      <w:bookmarkEnd w:id="229"/>
      <w:bookmarkEnd w:id="230"/>
      <w:bookmarkEnd w:id="231"/>
    </w:p>
    <w:p w14:paraId="56CA6D21" w14:textId="58DBDE64" w:rsidR="00EC5F37" w:rsidRPr="008C6E6D" w:rsidRDefault="0023320D" w:rsidP="008C6E6D">
      <w:pPr>
        <w:pStyle w:val="a5"/>
        <w:spacing w:line="240" w:lineRule="auto"/>
        <w:rPr>
          <w:sz w:val="24"/>
          <w:szCs w:val="24"/>
        </w:rPr>
      </w:pPr>
      <w:bookmarkStart w:id="232"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но не ранее чем через 10 (десять) дней после публикации Протокола выбора победителя запроса цен</w:t>
      </w:r>
      <w:r w:rsidR="00EC5F37" w:rsidRPr="008C6E6D">
        <w:rPr>
          <w:sz w:val="24"/>
          <w:szCs w:val="24"/>
        </w:rPr>
        <w:t>.</w:t>
      </w:r>
      <w:bookmarkEnd w:id="232"/>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0C1CEA">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3" w:name="_Ref388516845"/>
      <w:bookmarkStart w:id="234" w:name="_Ref388516882"/>
      <w:bookmarkStart w:id="235" w:name="_Toc512721414"/>
      <w:bookmarkStart w:id="236" w:name="_Ref55280368"/>
      <w:bookmarkStart w:id="237" w:name="_Toc55285361"/>
      <w:bookmarkStart w:id="238" w:name="_Toc55305390"/>
      <w:bookmarkStart w:id="239" w:name="_Toc57314671"/>
      <w:bookmarkStart w:id="240" w:name="_Toc69728985"/>
      <w:bookmarkStart w:id="241" w:name="ФОРМЫ"/>
      <w:r w:rsidRPr="004343B9">
        <w:rPr>
          <w:rFonts w:ascii="Times New Roman" w:hAnsi="Times New Roman"/>
          <w:sz w:val="24"/>
          <w:szCs w:val="24"/>
        </w:rPr>
        <w:lastRenderedPageBreak/>
        <w:t>ОСНОВНЫЕ СВЕДЕНИЯ О ЗАКУПКЕ</w:t>
      </w:r>
      <w:bookmarkEnd w:id="233"/>
      <w:bookmarkEnd w:id="234"/>
      <w:bookmarkEnd w:id="235"/>
    </w:p>
    <w:p w14:paraId="58B87DF4" w14:textId="77777777" w:rsidR="002E77E8" w:rsidRPr="004343B9" w:rsidRDefault="002E77E8" w:rsidP="004343B9">
      <w:pPr>
        <w:pStyle w:val="20"/>
        <w:spacing w:before="0" w:after="0"/>
        <w:rPr>
          <w:sz w:val="24"/>
          <w:szCs w:val="24"/>
        </w:rPr>
      </w:pPr>
      <w:bookmarkStart w:id="242" w:name="_Toc512721415"/>
      <w:r w:rsidRPr="004343B9">
        <w:rPr>
          <w:sz w:val="24"/>
          <w:szCs w:val="24"/>
        </w:rPr>
        <w:t>Статус настоящего раздела</w:t>
      </w:r>
      <w:bookmarkEnd w:id="242"/>
    </w:p>
    <w:p w14:paraId="38C4EBD5" w14:textId="23AF1E7C" w:rsidR="001D54B3" w:rsidRPr="004343B9" w:rsidRDefault="001D54B3" w:rsidP="004343B9">
      <w:pPr>
        <w:pStyle w:val="a5"/>
        <w:spacing w:line="240" w:lineRule="auto"/>
        <w:rPr>
          <w:sz w:val="24"/>
          <w:szCs w:val="24"/>
        </w:rPr>
      </w:pPr>
      <w:r w:rsidRPr="004343B9">
        <w:rPr>
          <w:sz w:val="24"/>
          <w:szCs w:val="24"/>
        </w:rPr>
        <w:t xml:space="preserve">В разделе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0C1CEA">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3" w:name="_Toc203081977"/>
      <w:bookmarkStart w:id="244" w:name="_Toc328493354"/>
      <w:bookmarkStart w:id="245" w:name="_Toc334798694"/>
      <w:bookmarkStart w:id="246" w:name="_Toc512721416"/>
      <w:r w:rsidRPr="004343B9">
        <w:rPr>
          <w:sz w:val="24"/>
          <w:szCs w:val="24"/>
        </w:rPr>
        <w:t xml:space="preserve">Информация о проводимом </w:t>
      </w:r>
      <w:bookmarkEnd w:id="243"/>
      <w:bookmarkEnd w:id="244"/>
      <w:bookmarkEnd w:id="245"/>
      <w:r w:rsidR="00C427A0" w:rsidRPr="004343B9">
        <w:rPr>
          <w:sz w:val="24"/>
          <w:szCs w:val="24"/>
        </w:rPr>
        <w:t xml:space="preserve">запросе </w:t>
      </w:r>
      <w:r w:rsidR="00061200" w:rsidRPr="004343B9">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0B8AF27"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4343B9" w:rsidRPr="004343B9">
              <w:rPr>
                <w:i/>
                <w:snapToGrid w:val="0"/>
                <w:color w:val="FF0000"/>
                <w:sz w:val="24"/>
              </w:rPr>
              <w:t>любые заинтересованные лица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5F56337B" w:rsidR="00823336" w:rsidRPr="004343B9" w:rsidRDefault="004343B9" w:rsidP="004343B9">
            <w:pPr>
              <w:spacing w:line="240" w:lineRule="auto"/>
              <w:ind w:firstLine="0"/>
              <w:rPr>
                <w:b/>
                <w:i/>
                <w:sz w:val="24"/>
                <w:szCs w:val="24"/>
                <w:shd w:val="clear" w:color="auto" w:fill="FFFF99"/>
              </w:rPr>
            </w:pPr>
            <w:r w:rsidRPr="00591114">
              <w:rPr>
                <w:sz w:val="24"/>
              </w:rPr>
              <w:t>«</w:t>
            </w:r>
            <w:r w:rsidRPr="00591114">
              <w:rPr>
                <w:b/>
                <w:i/>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Pr="00591114">
              <w:rPr>
                <w:sz w:val="24"/>
              </w:rPr>
              <w:t xml:space="preserve"> (Лот № 2111.1)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D736" w14:textId="77777777" w:rsidR="004343B9" w:rsidRPr="004343B9" w:rsidRDefault="004343B9" w:rsidP="004343B9">
            <w:pPr>
              <w:pStyle w:val="a4"/>
              <w:numPr>
                <w:ilvl w:val="0"/>
                <w:numId w:val="0"/>
              </w:numPr>
              <w:tabs>
                <w:tab w:val="left" w:pos="567"/>
              </w:tabs>
              <w:spacing w:before="0" w:line="240" w:lineRule="auto"/>
              <w:ind w:left="360"/>
              <w:rPr>
                <w:sz w:val="24"/>
              </w:rPr>
            </w:pPr>
            <w:r w:rsidRPr="00591114">
              <w:rPr>
                <w:b/>
                <w:i/>
                <w:sz w:val="24"/>
              </w:rPr>
              <w:t xml:space="preserve">997 446.22 руб. без учета НДС </w:t>
            </w:r>
          </w:p>
          <w:p w14:paraId="61341830" w14:textId="1D9CEA11" w:rsidR="004343B9" w:rsidRPr="00591114" w:rsidRDefault="004343B9" w:rsidP="004343B9">
            <w:pPr>
              <w:pStyle w:val="a4"/>
              <w:numPr>
                <w:ilvl w:val="0"/>
                <w:numId w:val="0"/>
              </w:numPr>
              <w:tabs>
                <w:tab w:val="left" w:pos="567"/>
              </w:tabs>
              <w:spacing w:before="0" w:line="240" w:lineRule="auto"/>
              <w:ind w:left="360"/>
              <w:rPr>
                <w:sz w:val="24"/>
              </w:rPr>
            </w:pPr>
            <w:r w:rsidRPr="00591114">
              <w:rPr>
                <w:i/>
                <w:sz w:val="24"/>
              </w:rPr>
              <w:t>(1 176 986.54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 xml:space="preserve">Дата размещения информации о </w:t>
            </w:r>
            <w:r w:rsidRPr="004343B9">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D73ADCC" w:rsidR="00DE574F" w:rsidRPr="004343B9" w:rsidRDefault="004343B9" w:rsidP="00562F78">
            <w:pPr>
              <w:spacing w:line="240" w:lineRule="auto"/>
              <w:ind w:firstLine="0"/>
              <w:rPr>
                <w:rStyle w:val="afd"/>
                <w:snapToGrid/>
                <w:sz w:val="24"/>
                <w:szCs w:val="24"/>
              </w:rPr>
            </w:pPr>
            <w:r w:rsidRPr="00591114">
              <w:rPr>
                <w:b/>
                <w:i/>
                <w:sz w:val="24"/>
              </w:rPr>
              <w:lastRenderedPageBreak/>
              <w:t>1</w:t>
            </w:r>
            <w:r w:rsidR="00562F78">
              <w:rPr>
                <w:b/>
                <w:i/>
                <w:sz w:val="24"/>
              </w:rPr>
              <w:t>8</w:t>
            </w:r>
            <w:r w:rsidRPr="00591114">
              <w:rPr>
                <w:b/>
                <w:i/>
                <w:sz w:val="24"/>
              </w:rPr>
              <w:t>.07.2018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0C1CEA">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 АО «ДРСК» (675000, г. Благовещенск, ул. Шевченко, 28, каб. 231. Телефон: (4162) 397-</w:t>
            </w:r>
            <w:r>
              <w:rPr>
                <w:snapToGrid w:val="0"/>
                <w:sz w:val="22"/>
                <w:szCs w:val="22"/>
              </w:rPr>
              <w:t>311</w:t>
            </w:r>
            <w:r w:rsidRPr="00B61567">
              <w:rPr>
                <w:snapToGrid w:val="0"/>
                <w:sz w:val="22"/>
                <w:szCs w:val="22"/>
              </w:rPr>
              <w:t>, факс: (4162) 397-200, 397-436).</w:t>
            </w:r>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61A07CE" w:rsidR="00097024" w:rsidRPr="004343B9" w:rsidRDefault="00097024" w:rsidP="00562F78">
            <w:pPr>
              <w:pStyle w:val="Tabletext"/>
              <w:rPr>
                <w:rStyle w:val="afd"/>
                <w:snapToGrid w:val="0"/>
                <w:sz w:val="24"/>
              </w:rPr>
            </w:pPr>
            <w:r w:rsidRPr="00B61567">
              <w:rPr>
                <w:b/>
                <w:i/>
                <w:snapToGrid w:val="0"/>
                <w:sz w:val="22"/>
                <w:szCs w:val="22"/>
              </w:rPr>
              <w:t>1</w:t>
            </w:r>
            <w:r>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562F78">
              <w:rPr>
                <w:b/>
                <w:i/>
                <w:snapToGrid w:val="0"/>
                <w:sz w:val="22"/>
                <w:szCs w:val="22"/>
              </w:rPr>
              <w:t>31</w:t>
            </w:r>
            <w:r>
              <w:rPr>
                <w:b/>
                <w:i/>
                <w:snapToGrid w:val="0"/>
                <w:sz w:val="22"/>
                <w:szCs w:val="22"/>
              </w:rPr>
              <w:t>.07</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5B007DB5" w:rsidR="00097024" w:rsidRPr="00B61567" w:rsidRDefault="00562F78" w:rsidP="00D07FEF">
            <w:pPr>
              <w:spacing w:line="240" w:lineRule="auto"/>
              <w:ind w:firstLine="0"/>
              <w:rPr>
                <w:sz w:val="22"/>
                <w:szCs w:val="22"/>
              </w:rPr>
            </w:pPr>
            <w:r>
              <w:rPr>
                <w:sz w:val="22"/>
                <w:szCs w:val="22"/>
              </w:rPr>
              <w:t>18.07</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15CE5E56" w:rsidR="00097024" w:rsidRPr="00B61567" w:rsidRDefault="00562F78" w:rsidP="00D07FEF">
            <w:pPr>
              <w:pStyle w:val="Tabletext"/>
              <w:rPr>
                <w:sz w:val="22"/>
                <w:szCs w:val="22"/>
              </w:rPr>
            </w:pPr>
            <w:r>
              <w:rPr>
                <w:sz w:val="22"/>
                <w:szCs w:val="22"/>
              </w:rPr>
              <w:t>31.08</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B6BDE74" w:rsidR="00097024" w:rsidRPr="004343B9" w:rsidRDefault="00097024" w:rsidP="00097024">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Pr>
                <w:snapToGrid w:val="0"/>
                <w:sz w:val="22"/>
                <w:szCs w:val="22"/>
              </w:rPr>
              <w:t>24.08.2018</w:t>
            </w:r>
            <w:r w:rsidRPr="00B61567">
              <w:rPr>
                <w:bCs/>
                <w:sz w:val="22"/>
                <w:szCs w:val="22"/>
              </w:rPr>
              <w:t xml:space="preserve"> по адресу </w:t>
            </w:r>
            <w:r w:rsidRPr="00B61567">
              <w:rPr>
                <w:sz w:val="22"/>
                <w:szCs w:val="22"/>
              </w:rPr>
              <w:t>675000, Благовещенск, ул. Шевченко, 28, каб.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2" w:name="_Ref384631716"/>
      <w:bookmarkStart w:id="263" w:name="_Toc512721417"/>
      <w:r>
        <w:lastRenderedPageBreak/>
        <w:t>Образцы основных форм документов, включаемых в </w:t>
      </w:r>
      <w:bookmarkEnd w:id="236"/>
      <w:bookmarkEnd w:id="237"/>
      <w:bookmarkEnd w:id="238"/>
      <w:bookmarkEnd w:id="239"/>
      <w:bookmarkEnd w:id="240"/>
      <w:bookmarkEnd w:id="262"/>
      <w:r w:rsidR="00BE77C8">
        <w:t>заявку</w:t>
      </w:r>
      <w:bookmarkEnd w:id="263"/>
    </w:p>
    <w:p w14:paraId="51E61ED7" w14:textId="06039AC6" w:rsidR="00BE77C8" w:rsidRPr="001169DB" w:rsidRDefault="00BE77C8" w:rsidP="001528D2">
      <w:pPr>
        <w:pStyle w:val="20"/>
        <w:numPr>
          <w:ilvl w:val="1"/>
          <w:numId w:val="5"/>
        </w:numPr>
      </w:pPr>
      <w:bookmarkStart w:id="264" w:name="_Ref417482063"/>
      <w:bookmarkStart w:id="265" w:name="_Toc417916206"/>
      <w:bookmarkStart w:id="266" w:name="_Toc418690351"/>
      <w:bookmarkStart w:id="267" w:name="_Toc512721418"/>
      <w:r>
        <w:t>Опись документов</w:t>
      </w:r>
      <w:r w:rsidRPr="001169DB">
        <w:t xml:space="preserve"> (форма </w:t>
      </w:r>
      <w:r w:rsidR="00737B23">
        <w:fldChar w:fldCharType="begin"/>
      </w:r>
      <w:r w:rsidR="00737B23">
        <w:instrText xml:space="preserve"> SEQ форма \* ARABIC </w:instrText>
      </w:r>
      <w:r w:rsidR="00737B23">
        <w:fldChar w:fldCharType="separate"/>
      </w:r>
      <w:r w:rsidR="000C1CEA">
        <w:rPr>
          <w:noProof/>
        </w:rPr>
        <w:t>1</w:t>
      </w:r>
      <w:r w:rsidR="00737B23">
        <w:rPr>
          <w:noProof/>
        </w:rPr>
        <w:fldChar w:fldCharType="end"/>
      </w:r>
      <w:r w:rsidRPr="001169DB">
        <w:t>)</w:t>
      </w:r>
      <w:bookmarkEnd w:id="264"/>
      <w:bookmarkEnd w:id="265"/>
      <w:bookmarkEnd w:id="266"/>
      <w:bookmarkEnd w:id="267"/>
    </w:p>
    <w:p w14:paraId="043A0E94" w14:textId="77777777" w:rsidR="00BE77C8" w:rsidRPr="001169DB" w:rsidRDefault="00BE77C8" w:rsidP="001528D2">
      <w:pPr>
        <w:pStyle w:val="23"/>
        <w:numPr>
          <w:ilvl w:val="2"/>
          <w:numId w:val="5"/>
        </w:numPr>
      </w:pPr>
      <w:bookmarkStart w:id="268" w:name="_Toc417916207"/>
      <w:bookmarkStart w:id="269" w:name="_Toc418690352"/>
      <w:bookmarkStart w:id="270" w:name="_Toc512721419"/>
      <w:r w:rsidRPr="001169DB">
        <w:t xml:space="preserve">Форма </w:t>
      </w:r>
      <w:r>
        <w:t>описи документов</w:t>
      </w:r>
      <w:bookmarkEnd w:id="268"/>
      <w:bookmarkEnd w:id="269"/>
      <w:bookmarkEnd w:id="270"/>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r w:rsidRPr="001169DB">
        <w:t>зарегистрированное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1" w:name="_Toc417916208"/>
      <w:bookmarkStart w:id="272" w:name="_Toc418690353"/>
      <w:bookmarkStart w:id="273" w:name="_Toc512721420"/>
      <w:r w:rsidRPr="00097024">
        <w:rPr>
          <w:sz w:val="24"/>
          <w:szCs w:val="24"/>
        </w:rPr>
        <w:lastRenderedPageBreak/>
        <w:t>Инструкции по заполнению</w:t>
      </w:r>
      <w:bookmarkEnd w:id="271"/>
      <w:bookmarkEnd w:id="272"/>
      <w:bookmarkEnd w:id="273"/>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подписан</w:t>
      </w:r>
      <w:r w:rsidRPr="00097024">
        <w:rPr>
          <w:sz w:val="24"/>
          <w:szCs w:val="24"/>
        </w:rPr>
        <w:t>а</w:t>
      </w:r>
      <w:r w:rsidR="00BE77C8" w:rsidRPr="00097024">
        <w:rPr>
          <w:sz w:val="24"/>
          <w:szCs w:val="24"/>
        </w:rPr>
        <w:t xml:space="preserve"> и скреплен</w:t>
      </w:r>
      <w:r w:rsidRPr="00097024">
        <w:rPr>
          <w:sz w:val="24"/>
          <w:szCs w:val="24"/>
        </w:rPr>
        <w:t>а</w:t>
      </w:r>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0C1CEA">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4" w:name="_Ref55336310"/>
      <w:bookmarkStart w:id="275" w:name="_Toc57314672"/>
      <w:bookmarkStart w:id="276" w:name="_Toc69728986"/>
      <w:bookmarkStart w:id="277" w:name="_Toc512721421"/>
      <w:bookmarkEnd w:id="241"/>
      <w:r>
        <w:lastRenderedPageBreak/>
        <w:t xml:space="preserve">Письмо о подаче оферты </w:t>
      </w:r>
      <w:bookmarkStart w:id="278" w:name="_Ref22846535"/>
      <w:r>
        <w:t>(</w:t>
      </w:r>
      <w:bookmarkEnd w:id="278"/>
      <w:r>
        <w:t xml:space="preserve">форма </w:t>
      </w:r>
      <w:r w:rsidR="00737B23">
        <w:fldChar w:fldCharType="begin"/>
      </w:r>
      <w:r w:rsidR="00737B23">
        <w:instrText xml:space="preserve"> SEQ форма \* ARABIC </w:instrText>
      </w:r>
      <w:r w:rsidR="00737B23">
        <w:fldChar w:fldCharType="separate"/>
      </w:r>
      <w:r w:rsidR="000C1CEA">
        <w:rPr>
          <w:noProof/>
        </w:rPr>
        <w:t>2</w:t>
      </w:r>
      <w:r w:rsidR="00737B23">
        <w:rPr>
          <w:noProof/>
        </w:rPr>
        <w:fldChar w:fldCharType="end"/>
      </w:r>
      <w:r>
        <w:t>)</w:t>
      </w:r>
      <w:bookmarkEnd w:id="274"/>
      <w:bookmarkEnd w:id="275"/>
      <w:bookmarkEnd w:id="276"/>
      <w:bookmarkEnd w:id="277"/>
    </w:p>
    <w:p w14:paraId="167F9092" w14:textId="77777777" w:rsidR="00EC5F37" w:rsidRDefault="00EC5F37">
      <w:pPr>
        <w:pStyle w:val="23"/>
      </w:pPr>
      <w:bookmarkStart w:id="279" w:name="_Toc512721422"/>
      <w:r>
        <w:t>Форма письма о подаче оферты</w:t>
      </w:r>
      <w:bookmarkEnd w:id="279"/>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r w:rsidRPr="00097024">
        <w:rPr>
          <w:sz w:val="24"/>
          <w:szCs w:val="24"/>
        </w:rPr>
        <w:t>зарегистрированное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r w:rsidR="00EC5F37" w:rsidRPr="00097024">
        <w:rPr>
          <w:sz w:val="24"/>
          <w:szCs w:val="24"/>
        </w:rPr>
        <w:t>имеет правовой статус оферты и действует до «____»_______________________года.</w:t>
      </w:r>
      <w:bookmarkStart w:id="280" w:name="_Hlt440565644"/>
      <w:bookmarkEnd w:id="280"/>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097024" w:rsidRDefault="004B7FD1" w:rsidP="004B7FD1">
      <w:pPr>
        <w:spacing w:line="240" w:lineRule="auto"/>
        <w:rPr>
          <w:sz w:val="24"/>
          <w:szCs w:val="24"/>
        </w:rPr>
      </w:pPr>
      <w:r w:rsidRPr="00097024">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случае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0C1CEA">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1"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(фамилия, имя, отчество подписавшего,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2" w:name="_Toc512721423"/>
      <w:r w:rsidRPr="00097024">
        <w:rPr>
          <w:sz w:val="24"/>
          <w:szCs w:val="24"/>
        </w:rPr>
        <w:lastRenderedPageBreak/>
        <w:t>Инструкции по заполнению</w:t>
      </w:r>
      <w:bookmarkEnd w:id="282"/>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0C1CEA">
        <w:rPr>
          <w:sz w:val="24"/>
          <w:szCs w:val="24"/>
        </w:rPr>
        <w:t>4.5</w:t>
      </w:r>
      <w:r w:rsidRPr="00097024">
        <w:rPr>
          <w:sz w:val="24"/>
          <w:szCs w:val="24"/>
        </w:rPr>
        <w:fldChar w:fldCharType="end"/>
      </w:r>
      <w:r w:rsidRPr="0009702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0C1CEA">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подписано и скреплено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0C1CEA">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3" w:name="_Ref55335821"/>
      <w:bookmarkStart w:id="284" w:name="_Ref55336345"/>
      <w:bookmarkStart w:id="285" w:name="_Toc57314674"/>
      <w:bookmarkStart w:id="286" w:name="_Toc69728988"/>
      <w:bookmarkStart w:id="287" w:name="_Toc512721424"/>
      <w:r>
        <w:lastRenderedPageBreak/>
        <w:t xml:space="preserve">Техническое предложение на выполнение работ (форма </w:t>
      </w:r>
      <w:r w:rsidR="00737B23">
        <w:fldChar w:fldCharType="begin"/>
      </w:r>
      <w:r w:rsidR="00737B23">
        <w:instrText xml:space="preserve"> SEQ форма \* ARABIC </w:instrText>
      </w:r>
      <w:r w:rsidR="00737B23">
        <w:fldChar w:fldCharType="separate"/>
      </w:r>
      <w:r w:rsidR="000C1CEA">
        <w:rPr>
          <w:noProof/>
        </w:rPr>
        <w:t>3</w:t>
      </w:r>
      <w:r w:rsidR="00737B23">
        <w:rPr>
          <w:noProof/>
        </w:rPr>
        <w:fldChar w:fldCharType="end"/>
      </w:r>
      <w:r>
        <w:t>)</w:t>
      </w:r>
      <w:bookmarkEnd w:id="283"/>
      <w:bookmarkEnd w:id="284"/>
      <w:bookmarkEnd w:id="285"/>
      <w:bookmarkEnd w:id="286"/>
      <w:bookmarkEnd w:id="287"/>
    </w:p>
    <w:p w14:paraId="04850D41" w14:textId="77777777" w:rsidR="00EC5F37" w:rsidRDefault="00EC5F37">
      <w:pPr>
        <w:pStyle w:val="23"/>
      </w:pPr>
      <w:bookmarkStart w:id="288" w:name="_Toc512721425"/>
      <w:r>
        <w:t>Форма Технического предложения на выполнение работ</w:t>
      </w:r>
      <w:bookmarkEnd w:id="288"/>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r w:rsidR="00737B23">
        <w:fldChar w:fldCharType="begin"/>
      </w:r>
      <w:r w:rsidR="00737B23">
        <w:instrText xml:space="preserve"> SEQ Приложение \* ARABIC </w:instrText>
      </w:r>
      <w:r w:rsidR="00737B23">
        <w:fldChar w:fldCharType="separate"/>
      </w:r>
      <w:r w:rsidR="000C1CEA">
        <w:rPr>
          <w:noProof/>
        </w:rPr>
        <w:t>1</w:t>
      </w:r>
      <w:r w:rsidR="00737B23">
        <w:rPr>
          <w:noProof/>
        </w:rPr>
        <w:fldChar w:fldCharType="end"/>
      </w:r>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0C1CEA">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9" w:name="_Toc512721426"/>
      <w:r w:rsidRPr="00097024">
        <w:rPr>
          <w:sz w:val="24"/>
          <w:szCs w:val="24"/>
        </w:rPr>
        <w:lastRenderedPageBreak/>
        <w:t>Инструкции по заполнению</w:t>
      </w:r>
      <w:bookmarkEnd w:id="289"/>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т.ч.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0C1CEA" w:rsidRPr="000C1CEA">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0C1CEA" w:rsidRPr="00101E2F">
        <w:rPr>
          <w:sz w:val="24"/>
          <w:szCs w:val="24"/>
        </w:rPr>
        <w:t>Приложение № 2 - Проект Договора</w:t>
      </w:r>
      <w:r w:rsidR="00983D0F" w:rsidRPr="00097024">
        <w:rPr>
          <w:sz w:val="24"/>
          <w:szCs w:val="24"/>
        </w:rPr>
        <w:fldChar w:fldCharType="end"/>
      </w:r>
      <w:r w:rsidRPr="00097024">
        <w:rPr>
          <w:sz w:val="24"/>
          <w:szCs w:val="24"/>
        </w:rPr>
        <w:t>).</w:t>
      </w:r>
    </w:p>
    <w:p w14:paraId="497E3F05" w14:textId="6415D2E6" w:rsidR="00EC5F37" w:rsidRPr="00097024" w:rsidRDefault="009250A5" w:rsidP="00D315B8">
      <w:pPr>
        <w:pStyle w:val="a6"/>
        <w:rPr>
          <w:sz w:val="24"/>
          <w:szCs w:val="24"/>
        </w:rPr>
      </w:pPr>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90" w:name="_Ref86826666"/>
      <w:bookmarkStart w:id="291" w:name="_Toc90385112"/>
      <w:bookmarkStart w:id="292"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4</w:t>
      </w:r>
      <w:r>
        <w:rPr>
          <w:color w:val="000000"/>
        </w:rPr>
        <w:fldChar w:fldCharType="end"/>
      </w:r>
      <w:r>
        <w:rPr>
          <w:color w:val="000000"/>
        </w:rPr>
        <w:t>)</w:t>
      </w:r>
      <w:bookmarkEnd w:id="290"/>
      <w:bookmarkEnd w:id="291"/>
      <w:bookmarkEnd w:id="292"/>
    </w:p>
    <w:p w14:paraId="15DD10FC" w14:textId="77777777" w:rsidR="00EC5F37" w:rsidRDefault="00EC5F37">
      <w:pPr>
        <w:pStyle w:val="23"/>
      </w:pPr>
      <w:bookmarkStart w:id="293" w:name="_Toc90385113"/>
      <w:bookmarkStart w:id="294" w:name="_Toc512721428"/>
      <w:r>
        <w:t>Форма Графика выполнения работ</w:t>
      </w:r>
      <w:bookmarkEnd w:id="293"/>
      <w:bookmarkEnd w:id="294"/>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5" w:name="_Toc90385114"/>
      <w:bookmarkStart w:id="296" w:name="_Toc512721429"/>
      <w:r w:rsidRPr="00097024">
        <w:rPr>
          <w:sz w:val="24"/>
          <w:szCs w:val="24"/>
        </w:rPr>
        <w:lastRenderedPageBreak/>
        <w:t>Инструкции по заполнению</w:t>
      </w:r>
      <w:bookmarkEnd w:id="295"/>
      <w:bookmarkEnd w:id="296"/>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т.ч.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начала выполнения работ</w:t>
      </w:r>
      <w:r w:rsidR="007349E4" w:rsidRPr="00097024">
        <w:rPr>
          <w:sz w:val="24"/>
          <w:szCs w:val="24"/>
        </w:rPr>
        <w:t xml:space="preserve"> / </w:t>
      </w:r>
      <w:r w:rsidR="00707920" w:rsidRPr="00097024">
        <w:rPr>
          <w:sz w:val="24"/>
          <w:szCs w:val="24"/>
        </w:rPr>
        <w:t>окончания выполнения работ</w:t>
      </w:r>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7" w:name="_Ref55335818"/>
      <w:bookmarkStart w:id="298" w:name="_Ref55336334"/>
      <w:bookmarkStart w:id="299" w:name="_Toc57314673"/>
      <w:bookmarkStart w:id="300" w:name="_Toc69728987"/>
      <w:bookmarkStart w:id="301" w:name="_Toc512721430"/>
      <w:bookmarkStart w:id="302" w:name="_Ref89649494"/>
      <w:bookmarkStart w:id="303" w:name="_Toc90385115"/>
      <w:r>
        <w:lastRenderedPageBreak/>
        <w:t xml:space="preserve">Сводная таблица стоимости работ (форма </w:t>
      </w:r>
      <w:r w:rsidR="00737B23">
        <w:fldChar w:fldCharType="begin"/>
      </w:r>
      <w:r w:rsidR="00737B23">
        <w:instrText xml:space="preserve"> SEQ форма \* ARABIC </w:instrText>
      </w:r>
      <w:r w:rsidR="00737B23">
        <w:fldChar w:fldCharType="separate"/>
      </w:r>
      <w:r w:rsidR="000C1CEA">
        <w:rPr>
          <w:noProof/>
        </w:rPr>
        <w:t>5</w:t>
      </w:r>
      <w:r w:rsidR="00737B23">
        <w:rPr>
          <w:noProof/>
        </w:rPr>
        <w:fldChar w:fldCharType="end"/>
      </w:r>
      <w:r>
        <w:t>)</w:t>
      </w:r>
      <w:bookmarkEnd w:id="297"/>
      <w:bookmarkEnd w:id="298"/>
      <w:bookmarkEnd w:id="299"/>
      <w:bookmarkEnd w:id="300"/>
      <w:bookmarkEnd w:id="301"/>
    </w:p>
    <w:p w14:paraId="61F0DD98" w14:textId="77777777" w:rsidR="00EC5F37" w:rsidRDefault="00EC5F37">
      <w:pPr>
        <w:pStyle w:val="23"/>
      </w:pPr>
      <w:bookmarkStart w:id="304" w:name="_Toc512721431"/>
      <w:r>
        <w:t>Форма Сводной таблицы стоимости работ</w:t>
      </w:r>
      <w:bookmarkEnd w:id="304"/>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r w:rsidR="00737B23">
        <w:fldChar w:fldCharType="begin"/>
      </w:r>
      <w:r w:rsidR="00737B23">
        <w:instrText xml:space="preserve"> SEQ Приложение \* ARABIC </w:instrText>
      </w:r>
      <w:r w:rsidR="00737B23">
        <w:fldChar w:fldCharType="separate"/>
      </w:r>
      <w:r w:rsidR="000C1CEA">
        <w:rPr>
          <w:noProof/>
        </w:rPr>
        <w:t>3</w:t>
      </w:r>
      <w:r w:rsidR="00737B23">
        <w:rPr>
          <w:noProof/>
        </w:rPr>
        <w:fldChar w:fldCharType="end"/>
      </w:r>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0C1CEA" w:rsidRPr="000C1CEA">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п/п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комплекте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5" w:name="_Toc512721432"/>
      <w:r w:rsidRPr="00101E2F">
        <w:rPr>
          <w:sz w:val="24"/>
          <w:szCs w:val="24"/>
        </w:rPr>
        <w:lastRenderedPageBreak/>
        <w:t>Инструкции по заполнению</w:t>
      </w:r>
      <w:bookmarkEnd w:id="305"/>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0C1CEA">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r w:rsidRPr="00101E2F">
        <w:rPr>
          <w:sz w:val="24"/>
          <w:szCs w:val="24"/>
          <w:lang w:val="en-US"/>
        </w:rPr>
        <w:t>MicrosoftExcelSheet</w:t>
      </w:r>
      <w:r w:rsidRPr="00101E2F">
        <w:rPr>
          <w:sz w:val="24"/>
          <w:szCs w:val="24"/>
        </w:rPr>
        <w:t xml:space="preserve"> (*.</w:t>
      </w:r>
      <w:r w:rsidRPr="00101E2F">
        <w:rPr>
          <w:sz w:val="24"/>
          <w:szCs w:val="24"/>
          <w:lang w:val="en-US"/>
        </w:rPr>
        <w:t>xls</w:t>
      </w:r>
      <w:r w:rsidRPr="00101E2F">
        <w:rPr>
          <w:sz w:val="24"/>
          <w:szCs w:val="24"/>
        </w:rPr>
        <w:t>)).</w:t>
      </w:r>
    </w:p>
    <w:p w14:paraId="5A0FEA4A" w14:textId="77777777" w:rsidR="00EC5F37" w:rsidRDefault="00EC5F37">
      <w:pPr>
        <w:keepNext/>
        <w:rPr>
          <w:b/>
        </w:rPr>
      </w:pPr>
      <w:bookmarkStart w:id="306" w:name="_Hlt22846931"/>
      <w:bookmarkEnd w:id="306"/>
    </w:p>
    <w:p w14:paraId="2F9C0707" w14:textId="25A38B2E" w:rsidR="00EC5F37" w:rsidRDefault="00EC5F37">
      <w:pPr>
        <w:pStyle w:val="20"/>
        <w:pageBreakBefore/>
      </w:pPr>
      <w:bookmarkStart w:id="307" w:name="_Ref55335823"/>
      <w:bookmarkStart w:id="308" w:name="_Ref55336359"/>
      <w:bookmarkStart w:id="309" w:name="_Toc57314675"/>
      <w:bookmarkStart w:id="310" w:name="_Toc69728989"/>
      <w:bookmarkStart w:id="311" w:name="_Toc512721433"/>
      <w:bookmarkEnd w:id="281"/>
      <w:bookmarkEnd w:id="302"/>
      <w:bookmarkEnd w:id="303"/>
      <w:r>
        <w:lastRenderedPageBreak/>
        <w:t xml:space="preserve">Анкета Участника </w:t>
      </w:r>
      <w:r w:rsidR="007B312A">
        <w:t xml:space="preserve">запроса </w:t>
      </w:r>
      <w:r w:rsidR="00061200">
        <w:t>цен</w:t>
      </w:r>
      <w:r>
        <w:t xml:space="preserve"> (форма </w:t>
      </w:r>
      <w:r w:rsidR="00737B23">
        <w:fldChar w:fldCharType="begin"/>
      </w:r>
      <w:r w:rsidR="00737B23">
        <w:instrText xml:space="preserve"> SEQ форма \* ARABIC </w:instrText>
      </w:r>
      <w:r w:rsidR="00737B23">
        <w:fldChar w:fldCharType="separate"/>
      </w:r>
      <w:r w:rsidR="000C1CEA">
        <w:rPr>
          <w:noProof/>
        </w:rPr>
        <w:t>6</w:t>
      </w:r>
      <w:r w:rsidR="00737B23">
        <w:rPr>
          <w:noProof/>
        </w:rPr>
        <w:fldChar w:fldCharType="end"/>
      </w:r>
      <w:r>
        <w:t>)</w:t>
      </w:r>
      <w:bookmarkEnd w:id="307"/>
      <w:bookmarkEnd w:id="308"/>
      <w:bookmarkEnd w:id="309"/>
      <w:bookmarkEnd w:id="310"/>
      <w:bookmarkEnd w:id="311"/>
    </w:p>
    <w:p w14:paraId="0FC671D6" w14:textId="77777777" w:rsidR="00EC5F37" w:rsidRDefault="00EC5F37">
      <w:pPr>
        <w:pStyle w:val="23"/>
      </w:pPr>
      <w:bookmarkStart w:id="312" w:name="_Toc512721434"/>
      <w:r>
        <w:t xml:space="preserve">Форма Анкеты Участника </w:t>
      </w:r>
      <w:r w:rsidR="007B312A">
        <w:t xml:space="preserve">запроса </w:t>
      </w:r>
      <w:r w:rsidR="00061200">
        <w:t>цен</w:t>
      </w:r>
      <w:bookmarkEnd w:id="312"/>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п/п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(фамилия, имя, отчество подписавшего,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3" w:name="_Toc512721435"/>
      <w:r w:rsidRPr="00101E2F">
        <w:rPr>
          <w:sz w:val="24"/>
          <w:szCs w:val="24"/>
        </w:rPr>
        <w:lastRenderedPageBreak/>
        <w:t>Инструкции по заполнению</w:t>
      </w:r>
      <w:bookmarkEnd w:id="313"/>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4" w:name="_Ref472704397"/>
      <w:bookmarkStart w:id="315" w:name="_Toc478396337"/>
      <w:bookmarkStart w:id="316" w:name="_Toc512721436"/>
      <w:r w:rsidRPr="005E2613">
        <w:lastRenderedPageBreak/>
        <w:t xml:space="preserve">Данные бухгалтерской (финансовой) отчетности (форма </w:t>
      </w:r>
      <w:r w:rsidR="00737B23">
        <w:fldChar w:fldCharType="begin"/>
      </w:r>
      <w:r w:rsidR="00737B23">
        <w:instrText xml:space="preserve"> SEQ форма \* ARABIC </w:instrText>
      </w:r>
      <w:r w:rsidR="00737B23">
        <w:fldChar w:fldCharType="separate"/>
      </w:r>
      <w:r w:rsidR="000C1CEA">
        <w:rPr>
          <w:noProof/>
        </w:rPr>
        <w:t>7</w:t>
      </w:r>
      <w:r w:rsidR="00737B23">
        <w:rPr>
          <w:noProof/>
        </w:rPr>
        <w:fldChar w:fldCharType="end"/>
      </w:r>
      <w:r w:rsidRPr="005E2613">
        <w:t>)</w:t>
      </w:r>
      <w:bookmarkEnd w:id="314"/>
      <w:bookmarkEnd w:id="315"/>
      <w:bookmarkEnd w:id="316"/>
    </w:p>
    <w:p w14:paraId="37A54993" w14:textId="77777777" w:rsidR="005E2613" w:rsidRPr="005E2613" w:rsidRDefault="005E2613" w:rsidP="005E2613">
      <w:pPr>
        <w:pStyle w:val="23"/>
      </w:pPr>
      <w:bookmarkStart w:id="317" w:name="_Toc478396338"/>
      <w:bookmarkStart w:id="318" w:name="_Toc512721437"/>
      <w:r w:rsidRPr="005E2613">
        <w:t>Форма Данных бухгалтерской (финансовой) отчетности</w:t>
      </w:r>
      <w:bookmarkEnd w:id="317"/>
      <w:bookmarkEnd w:id="318"/>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«тыс.руб.» или «млн.руб.»]</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Внеоборотные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9" w:name="_Toc478396339"/>
      <w:bookmarkStart w:id="320" w:name="_Toc512721438"/>
      <w:r w:rsidRPr="00101E2F">
        <w:rPr>
          <w:sz w:val="22"/>
          <w:szCs w:val="22"/>
        </w:rPr>
        <w:lastRenderedPageBreak/>
        <w:t>Инструкции по заполнению</w:t>
      </w:r>
      <w:bookmarkEnd w:id="319"/>
      <w:bookmarkEnd w:id="320"/>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Default="00EC5F37">
      <w:pPr>
        <w:pStyle w:val="20"/>
        <w:pageBreakBefore/>
      </w:pPr>
      <w:bookmarkStart w:id="324" w:name="_Ref507071721"/>
      <w:bookmarkStart w:id="325" w:name="_Ref507071722"/>
      <w:bookmarkStart w:id="326"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737B23">
        <w:fldChar w:fldCharType="begin"/>
      </w:r>
      <w:r w:rsidR="00737B23">
        <w:instrText xml:space="preserve"> SEQ форма \* ARABIC </w:instrText>
      </w:r>
      <w:r w:rsidR="00737B23">
        <w:fldChar w:fldCharType="separate"/>
      </w:r>
      <w:r w:rsidR="000C1CEA">
        <w:rPr>
          <w:noProof/>
        </w:rPr>
        <w:t>8</w:t>
      </w:r>
      <w:r w:rsidR="00737B23">
        <w:rPr>
          <w:noProof/>
        </w:rPr>
        <w:fldChar w:fldCharType="end"/>
      </w:r>
      <w:r>
        <w:t>)</w:t>
      </w:r>
      <w:bookmarkEnd w:id="321"/>
      <w:bookmarkEnd w:id="322"/>
      <w:bookmarkEnd w:id="323"/>
      <w:bookmarkEnd w:id="324"/>
      <w:bookmarkEnd w:id="325"/>
      <w:bookmarkEnd w:id="326"/>
    </w:p>
    <w:p w14:paraId="5F5D2F13" w14:textId="6EFB3C88" w:rsidR="00EC5F37" w:rsidRDefault="00EC5F37">
      <w:pPr>
        <w:pStyle w:val="23"/>
      </w:pPr>
      <w:bookmarkStart w:id="327"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7"/>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п/п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(мм.гггг)</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(мм.гггг)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за ____________ месяцев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8" w:name="_Toc512721441"/>
      <w:r w:rsidRPr="00101E2F">
        <w:rPr>
          <w:sz w:val="24"/>
          <w:szCs w:val="24"/>
        </w:rPr>
        <w:lastRenderedPageBreak/>
        <w:t>Инструкции по заполнению</w:t>
      </w:r>
      <w:bookmarkEnd w:id="328"/>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9" w:name="_Ref55336389"/>
      <w:bookmarkStart w:id="330" w:name="_Toc57314677"/>
      <w:bookmarkStart w:id="331" w:name="_Toc69728991"/>
      <w:bookmarkStart w:id="332" w:name="_Toc512721442"/>
      <w:r>
        <w:lastRenderedPageBreak/>
        <w:t xml:space="preserve">Справка о материально-технических ресурсах (форма </w:t>
      </w:r>
      <w:r w:rsidR="00737B23">
        <w:fldChar w:fldCharType="begin"/>
      </w:r>
      <w:r w:rsidR="00737B23">
        <w:instrText xml:space="preserve"> SEQ форма \* ARABIC </w:instrText>
      </w:r>
      <w:r w:rsidR="00737B23">
        <w:fldChar w:fldCharType="separate"/>
      </w:r>
      <w:r w:rsidR="000C1CEA">
        <w:rPr>
          <w:noProof/>
        </w:rPr>
        <w:t>9</w:t>
      </w:r>
      <w:r w:rsidR="00737B23">
        <w:rPr>
          <w:noProof/>
        </w:rPr>
        <w:fldChar w:fldCharType="end"/>
      </w:r>
      <w:r>
        <w:t>)</w:t>
      </w:r>
      <w:bookmarkEnd w:id="329"/>
      <w:bookmarkEnd w:id="330"/>
      <w:bookmarkEnd w:id="331"/>
      <w:bookmarkEnd w:id="332"/>
    </w:p>
    <w:p w14:paraId="474BDC18" w14:textId="77777777" w:rsidR="00EC5F37" w:rsidRDefault="00EC5F37">
      <w:pPr>
        <w:pStyle w:val="23"/>
      </w:pPr>
      <w:bookmarkStart w:id="333" w:name="_Toc512721443"/>
      <w:r>
        <w:t>Форма Справки о материально-технических ресурсах</w:t>
      </w:r>
      <w:bookmarkEnd w:id="333"/>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r w:rsidR="00737B23">
        <w:fldChar w:fldCharType="begin"/>
      </w:r>
      <w:r w:rsidR="00737B23">
        <w:instrText xml:space="preserve"> SEQ Приложение \* ARABIC </w:instrText>
      </w:r>
      <w:r w:rsidR="00737B23">
        <w:fldChar w:fldCharType="separate"/>
      </w:r>
      <w:r w:rsidR="000C1CEA">
        <w:rPr>
          <w:noProof/>
        </w:rPr>
        <w:t>7</w:t>
      </w:r>
      <w:r w:rsidR="00737B23">
        <w:rPr>
          <w:noProof/>
        </w:rPr>
        <w:fldChar w:fldCharType="end"/>
      </w:r>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r w:rsidRPr="00AC6BD2">
              <w:t>п/п</w:t>
            </w:r>
          </w:p>
        </w:tc>
        <w:tc>
          <w:tcPr>
            <w:tcW w:w="3160" w:type="dxa"/>
            <w:gridSpan w:val="2"/>
            <w:vAlign w:val="center"/>
          </w:tcPr>
          <w:p w14:paraId="26C38B94" w14:textId="77777777" w:rsidR="00063305" w:rsidRDefault="00063305" w:rsidP="00063305">
            <w:pPr>
              <w:pStyle w:val="af4"/>
              <w:keepNext w:val="0"/>
              <w:widowControl w:val="0"/>
              <w:jc w:val="center"/>
            </w:pPr>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AC6BD2" w:rsidRDefault="00063305" w:rsidP="00063305">
            <w:pPr>
              <w:pStyle w:val="af4"/>
              <w:keepNext w:val="0"/>
              <w:widowControl w:val="0"/>
              <w:jc w:val="center"/>
            </w:pPr>
            <w:r>
              <w:t>Наличие у Участника требуемых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4" w:name="_Toc512721444"/>
      <w:r w:rsidRPr="00101E2F">
        <w:rPr>
          <w:sz w:val="24"/>
          <w:szCs w:val="24"/>
        </w:rPr>
        <w:lastRenderedPageBreak/>
        <w:t>Инструкции по заполнению</w:t>
      </w:r>
      <w:bookmarkEnd w:id="334"/>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Default="00EC5F37">
      <w:pPr>
        <w:pStyle w:val="20"/>
        <w:pageBreakBefore/>
      </w:pPr>
      <w:bookmarkStart w:id="338" w:name="_Ref507071746"/>
      <w:bookmarkStart w:id="339" w:name="_Ref507071757"/>
      <w:bookmarkStart w:id="340" w:name="_Toc512721445"/>
      <w:r>
        <w:lastRenderedPageBreak/>
        <w:t xml:space="preserve">Справка о кадровых ресурсах (форма </w:t>
      </w:r>
      <w:r w:rsidR="00737B23">
        <w:fldChar w:fldCharType="begin"/>
      </w:r>
      <w:r w:rsidR="00737B23">
        <w:instrText xml:space="preserve"> SEQ форма \* ARABIC </w:instrText>
      </w:r>
      <w:r w:rsidR="00737B23">
        <w:fldChar w:fldCharType="separate"/>
      </w:r>
      <w:r w:rsidR="000C1CEA">
        <w:rPr>
          <w:noProof/>
        </w:rPr>
        <w:t>10</w:t>
      </w:r>
      <w:r w:rsidR="00737B23">
        <w:rPr>
          <w:noProof/>
        </w:rPr>
        <w:fldChar w:fldCharType="end"/>
      </w:r>
      <w:r>
        <w:t>)</w:t>
      </w:r>
      <w:bookmarkEnd w:id="335"/>
      <w:bookmarkEnd w:id="336"/>
      <w:bookmarkEnd w:id="337"/>
      <w:bookmarkEnd w:id="338"/>
      <w:bookmarkEnd w:id="339"/>
      <w:bookmarkEnd w:id="340"/>
    </w:p>
    <w:p w14:paraId="5A853261" w14:textId="77777777" w:rsidR="00EC5F37" w:rsidRDefault="00EC5F37">
      <w:pPr>
        <w:pStyle w:val="23"/>
      </w:pPr>
      <w:bookmarkStart w:id="341" w:name="_Toc512721446"/>
      <w:r>
        <w:t>Форма Справки о кадровых ресурсах</w:t>
      </w:r>
      <w:bookmarkEnd w:id="341"/>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r w:rsidR="00737B23">
        <w:fldChar w:fldCharType="begin"/>
      </w:r>
      <w:r w:rsidR="00737B23">
        <w:instrText xml:space="preserve"> SEQ Приложение \*</w:instrText>
      </w:r>
      <w:r w:rsidR="00737B23">
        <w:instrText xml:space="preserve"> ARABIC </w:instrText>
      </w:r>
      <w:r w:rsidR="00737B23">
        <w:fldChar w:fldCharType="separate"/>
      </w:r>
      <w:r w:rsidR="000C1CEA">
        <w:rPr>
          <w:noProof/>
        </w:rPr>
        <w:t>8</w:t>
      </w:r>
      <w:r w:rsidR="00737B23">
        <w:rPr>
          <w:noProof/>
        </w:rPr>
        <w:fldChar w:fldCharType="end"/>
      </w:r>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r w:rsidRPr="00AC6BD2">
              <w:t>п/п</w:t>
            </w:r>
          </w:p>
        </w:tc>
        <w:tc>
          <w:tcPr>
            <w:tcW w:w="2365" w:type="pct"/>
            <w:gridSpan w:val="4"/>
            <w:vAlign w:val="center"/>
          </w:tcPr>
          <w:p w14:paraId="44C3F15E" w14:textId="77777777" w:rsidR="00063305" w:rsidRDefault="00063305" w:rsidP="00063305">
            <w:pPr>
              <w:pStyle w:val="af4"/>
              <w:keepNext w:val="0"/>
              <w:widowControl w:val="0"/>
              <w:jc w:val="center"/>
            </w:pPr>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2" w:name="_Toc512721447"/>
      <w:r w:rsidRPr="00101E2F">
        <w:rPr>
          <w:sz w:val="24"/>
          <w:szCs w:val="24"/>
        </w:rPr>
        <w:lastRenderedPageBreak/>
        <w:t>Инструкции по заполнению</w:t>
      </w:r>
      <w:bookmarkEnd w:id="342"/>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3" w:name="_Ref384716948"/>
      <w:bookmarkStart w:id="344"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C1CEA">
        <w:rPr>
          <w:noProof/>
          <w:color w:val="000000"/>
        </w:rPr>
        <w:t>11</w:t>
      </w:r>
      <w:r w:rsidR="007D41EF" w:rsidRPr="00190BF9">
        <w:rPr>
          <w:color w:val="000000"/>
        </w:rPr>
        <w:fldChar w:fldCharType="end"/>
      </w:r>
      <w:r w:rsidR="007D41EF" w:rsidRPr="00190BF9">
        <w:rPr>
          <w:color w:val="000000"/>
        </w:rPr>
        <w:t>)</w:t>
      </w:r>
      <w:bookmarkEnd w:id="343"/>
      <w:bookmarkEnd w:id="344"/>
    </w:p>
    <w:p w14:paraId="33BA53DB" w14:textId="77777777" w:rsidR="007D41EF" w:rsidRPr="00190BF9" w:rsidRDefault="007D41EF" w:rsidP="001528D2">
      <w:pPr>
        <w:pStyle w:val="23"/>
        <w:numPr>
          <w:ilvl w:val="2"/>
          <w:numId w:val="5"/>
        </w:numPr>
      </w:pPr>
      <w:bookmarkStart w:id="345"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5"/>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C1CE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6" w:name="_Toc419882327"/>
      <w:bookmarkStart w:id="347" w:name="_Toc512721450"/>
      <w:r w:rsidRPr="00101E2F">
        <w:rPr>
          <w:sz w:val="24"/>
          <w:szCs w:val="24"/>
        </w:rPr>
        <w:lastRenderedPageBreak/>
        <w:t>Инструкции по заполнению</w:t>
      </w:r>
      <w:bookmarkEnd w:id="346"/>
      <w:bookmarkEnd w:id="347"/>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101E2F" w:rsidRDefault="008D79C1" w:rsidP="001528D2">
      <w:pPr>
        <w:pStyle w:val="a6"/>
        <w:numPr>
          <w:ilvl w:val="3"/>
          <w:numId w:val="26"/>
        </w:numPr>
        <w:rPr>
          <w:sz w:val="24"/>
          <w:szCs w:val="24"/>
        </w:rPr>
      </w:pPr>
      <w:r w:rsidRPr="00101E2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101E2F" w:rsidRDefault="008D79C1" w:rsidP="001528D2">
      <w:pPr>
        <w:pStyle w:val="a6"/>
        <w:numPr>
          <w:ilvl w:val="3"/>
          <w:numId w:val="5"/>
        </w:numPr>
        <w:rPr>
          <w:sz w:val="24"/>
          <w:szCs w:val="24"/>
        </w:rPr>
      </w:pPr>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8"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12</w:t>
      </w:r>
      <w:r>
        <w:rPr>
          <w:color w:val="000000"/>
        </w:rPr>
        <w:fldChar w:fldCharType="end"/>
      </w:r>
      <w:r>
        <w:rPr>
          <w:color w:val="000000"/>
        </w:rPr>
        <w:t>)</w:t>
      </w:r>
      <w:bookmarkEnd w:id="348"/>
    </w:p>
    <w:p w14:paraId="2261330C" w14:textId="77777777" w:rsidR="001F04AF" w:rsidRDefault="001F04AF" w:rsidP="00130922">
      <w:pPr>
        <w:pStyle w:val="23"/>
      </w:pPr>
      <w:bookmarkStart w:id="349" w:name="_Ref384119813"/>
      <w:bookmarkStart w:id="350" w:name="_Toc512721452"/>
      <w:r>
        <w:t>Форма плана распределения объемов выполнения работ внутри коллективного участника</w:t>
      </w:r>
      <w:bookmarkEnd w:id="349"/>
      <w:bookmarkEnd w:id="350"/>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п/п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r w:rsidRPr="00190BF9">
              <w:t>в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1" w:name="_Toc512721453"/>
      <w:r w:rsidRPr="00101E2F">
        <w:rPr>
          <w:sz w:val="24"/>
          <w:szCs w:val="24"/>
        </w:rPr>
        <w:lastRenderedPageBreak/>
        <w:t>Инструкции по заполнению</w:t>
      </w:r>
      <w:bookmarkEnd w:id="351"/>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т.ч.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2" w:name="_Ref316552585"/>
      <w:bookmarkStart w:id="353" w:name="_Toc512721454"/>
      <w:r>
        <w:lastRenderedPageBreak/>
        <w:t>Справка «Сведения о цепочке собственников, включая бенефициаров (в том числе конечных)»</w:t>
      </w:r>
      <w:bookmarkEnd w:id="352"/>
      <w:bookmarkEnd w:id="353"/>
      <w:r w:rsidR="000D46D6">
        <w:t xml:space="preserve"> </w:t>
      </w:r>
    </w:p>
    <w:p w14:paraId="1CB2DD54" w14:textId="71D57D08" w:rsidR="00B12101" w:rsidRDefault="00B12101" w:rsidP="001528D2">
      <w:pPr>
        <w:pStyle w:val="23"/>
        <w:numPr>
          <w:ilvl w:val="2"/>
          <w:numId w:val="5"/>
        </w:numPr>
      </w:pPr>
      <w:bookmarkStart w:id="354" w:name="_Ref316552882"/>
      <w:bookmarkStart w:id="355" w:name="_Toc512721455"/>
      <w: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6" w:name="_Toc371577603"/>
      <w:bookmarkStart w:id="357" w:name="_Toc371578754"/>
      <w:bookmarkStart w:id="358"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9" w:name="_Toc371577604"/>
      <w:bookmarkStart w:id="360" w:name="_Toc371578755"/>
      <w:bookmarkEnd w:id="356"/>
      <w:bookmarkEnd w:id="357"/>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9"/>
    <w:bookmarkEnd w:id="360"/>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1" w:name="_Toc371577605"/>
      <w:bookmarkStart w:id="362"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1"/>
      <w:bookmarkEnd w:id="362"/>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3" w:name="_Toc371577606"/>
      <w:bookmarkStart w:id="364" w:name="_Toc371578757"/>
      <w:r w:rsidRPr="00101E2F">
        <w:rPr>
          <w:snapToGrid/>
          <w:sz w:val="24"/>
          <w:szCs w:val="24"/>
        </w:rPr>
        <w:t>список владельцев ценных бумаг;</w:t>
      </w:r>
      <w:bookmarkEnd w:id="363"/>
      <w:bookmarkEnd w:id="364"/>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5" w:name="_Toc371577609"/>
      <w:bookmarkStart w:id="366" w:name="_Toc371578760"/>
      <w:r w:rsidRPr="00101E2F">
        <w:rPr>
          <w:snapToGrid/>
          <w:sz w:val="24"/>
          <w:szCs w:val="24"/>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7" w:name="_Toc371577612"/>
      <w:bookmarkStart w:id="368" w:name="_Toc371578763"/>
      <w:r w:rsidRPr="00101E2F">
        <w:rPr>
          <w:snapToGrid/>
          <w:sz w:val="24"/>
          <w:szCs w:val="24"/>
        </w:rPr>
        <w:t>устав.</w:t>
      </w:r>
      <w:bookmarkEnd w:id="367"/>
      <w:bookmarkEnd w:id="368"/>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9" w:name="_Toc371577613"/>
      <w:bookmarkStart w:id="370"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9"/>
      <w:bookmarkEnd w:id="370"/>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1" w:name="_Toc371577614"/>
      <w:bookmarkStart w:id="372" w:name="_Toc371578765"/>
      <w:r w:rsidRPr="00101E2F">
        <w:rPr>
          <w:snapToGrid/>
          <w:sz w:val="24"/>
          <w:szCs w:val="24"/>
        </w:rPr>
        <w:t>учредительный договор или положение;</w:t>
      </w:r>
      <w:bookmarkEnd w:id="371"/>
      <w:bookmarkEnd w:id="372"/>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3" w:name="_Toc371577615"/>
      <w:bookmarkStart w:id="374" w:name="_Toc371578766"/>
      <w:r w:rsidRPr="00101E2F">
        <w:rPr>
          <w:snapToGrid/>
          <w:sz w:val="24"/>
          <w:szCs w:val="24"/>
        </w:rPr>
        <w:t>решение о создании.</w:t>
      </w:r>
      <w:bookmarkEnd w:id="373"/>
      <w:bookmarkEnd w:id="374"/>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5" w:name="_Toc371577616"/>
      <w:bookmarkStart w:id="376" w:name="_Toc371578767"/>
      <w:r w:rsidRPr="00101E2F">
        <w:rPr>
          <w:snapToGrid/>
          <w:sz w:val="24"/>
          <w:szCs w:val="24"/>
        </w:rPr>
        <w:t>Для юридических лиц, зарегистрированных в форме фонда:</w:t>
      </w:r>
      <w:bookmarkEnd w:id="375"/>
      <w:bookmarkEnd w:id="376"/>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7" w:name="_Toc371577617"/>
      <w:bookmarkStart w:id="378" w:name="_Toc371578768"/>
      <w:r w:rsidRPr="00101E2F">
        <w:rPr>
          <w:snapToGrid/>
          <w:sz w:val="24"/>
          <w:szCs w:val="24"/>
        </w:rPr>
        <w:t>документ о выборе (назначении) попечительского совета фонда;</w:t>
      </w:r>
      <w:bookmarkEnd w:id="377"/>
      <w:bookmarkEnd w:id="378"/>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9" w:name="_Toc371577618"/>
      <w:bookmarkStart w:id="380" w:name="_Toc371578769"/>
      <w:r w:rsidRPr="00101E2F">
        <w:rPr>
          <w:snapToGrid/>
          <w:sz w:val="24"/>
          <w:szCs w:val="24"/>
        </w:rPr>
        <w:t>решение о создании.</w:t>
      </w:r>
      <w:bookmarkEnd w:id="379"/>
      <w:bookmarkEnd w:id="380"/>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1" w:name="_Toc371577619"/>
      <w:bookmarkStart w:id="382" w:name="_Toc371578770"/>
      <w:r w:rsidRPr="00101E2F">
        <w:rPr>
          <w:snapToGrid/>
          <w:sz w:val="24"/>
          <w:szCs w:val="24"/>
        </w:rPr>
        <w:t>Для юридических лиц, зарегистрированных в форме некоммерческого партнерства:</w:t>
      </w:r>
      <w:bookmarkEnd w:id="381"/>
      <w:bookmarkEnd w:id="382"/>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3" w:name="_Toc371577620"/>
      <w:bookmarkStart w:id="384" w:name="_Toc371578771"/>
      <w:r w:rsidRPr="00101E2F">
        <w:rPr>
          <w:snapToGrid/>
          <w:sz w:val="24"/>
          <w:szCs w:val="24"/>
        </w:rPr>
        <w:lastRenderedPageBreak/>
        <w:t>решение и договор о создании.</w:t>
      </w:r>
      <w:bookmarkEnd w:id="383"/>
      <w:bookmarkEnd w:id="384"/>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5" w:name="_Toc371577621"/>
      <w:bookmarkStart w:id="386"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7" w:name="_Toc371577622"/>
      <w:bookmarkStart w:id="388"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7"/>
      <w:bookmarkEnd w:id="388"/>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9" w:name="_Toc371577623"/>
      <w:bookmarkStart w:id="390" w:name="_Toc371578774"/>
      <w:r w:rsidRPr="00101E2F">
        <w:rPr>
          <w:snapToGrid/>
          <w:sz w:val="24"/>
          <w:szCs w:val="24"/>
        </w:rPr>
        <w:t>выписка из торгового реестра страны инкорпорации;</w:t>
      </w:r>
      <w:bookmarkEnd w:id="389"/>
      <w:bookmarkEnd w:id="390"/>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1" w:name="_Toc371577624"/>
      <w:bookmarkStart w:id="392"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3" w:name="_Toc371577625"/>
      <w:bookmarkStart w:id="394"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5" w:name="_Toc371577626"/>
      <w:bookmarkStart w:id="396"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5"/>
      <w:bookmarkEnd w:id="396"/>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7" w:name="_Toc371577629"/>
      <w:bookmarkStart w:id="398" w:name="_Toc371578780"/>
      <w:r w:rsidRPr="00101E2F">
        <w:rPr>
          <w:snapToGrid/>
          <w:sz w:val="24"/>
          <w:szCs w:val="24"/>
        </w:rPr>
        <w:t>Я, ________________________________________________________________</w:t>
      </w:r>
      <w:bookmarkEnd w:id="397"/>
      <w:bookmarkEnd w:id="398"/>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9" w:name="_Toc371577630"/>
      <w:bookmarkStart w:id="400" w:name="_Toc371578781"/>
      <w:r w:rsidRPr="00101E2F">
        <w:rPr>
          <w:snapToGrid/>
          <w:sz w:val="24"/>
          <w:szCs w:val="24"/>
        </w:rPr>
        <w:t>(полностью фамилия, имя, отчество)</w:t>
      </w:r>
      <w:bookmarkEnd w:id="399"/>
      <w:bookmarkEnd w:id="400"/>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1"/>
      <w:bookmarkStart w:id="402" w:name="_Toc371578782"/>
      <w:r w:rsidRPr="00101E2F">
        <w:rPr>
          <w:snapToGrid/>
          <w:sz w:val="24"/>
          <w:szCs w:val="24"/>
        </w:rPr>
        <w:t>__________________________________________________________________</w:t>
      </w:r>
      <w:bookmarkEnd w:id="401"/>
      <w:bookmarkEnd w:id="402"/>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3" w:name="_Toc371577632"/>
      <w:bookmarkStart w:id="404" w:name="_Toc371578783"/>
      <w:r w:rsidRPr="00101E2F">
        <w:rPr>
          <w:snapToGrid/>
          <w:sz w:val="24"/>
          <w:szCs w:val="24"/>
        </w:rPr>
        <w:t>(дата, месяц, год и место рождения)</w:t>
      </w:r>
      <w:bookmarkEnd w:id="403"/>
      <w:bookmarkEnd w:id="404"/>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3"/>
      <w:bookmarkStart w:id="406" w:name="_Toc371578784"/>
      <w:r w:rsidRPr="00101E2F">
        <w:rPr>
          <w:snapToGrid/>
          <w:sz w:val="24"/>
          <w:szCs w:val="24"/>
        </w:rPr>
        <w:t>__________________________________________________________________</w:t>
      </w:r>
      <w:bookmarkEnd w:id="405"/>
      <w:bookmarkEnd w:id="406"/>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7" w:name="_Toc371577634"/>
      <w:bookmarkStart w:id="408" w:name="_Toc371578785"/>
      <w:r w:rsidRPr="00101E2F">
        <w:rPr>
          <w:snapToGrid/>
          <w:sz w:val="24"/>
          <w:szCs w:val="24"/>
        </w:rPr>
        <w:t>(идентификационный номер налогоплательщика (ИНН))</w:t>
      </w:r>
      <w:bookmarkEnd w:id="407"/>
      <w:bookmarkEnd w:id="408"/>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5"/>
      <w:bookmarkStart w:id="410" w:name="_Toc371578786"/>
      <w:r w:rsidRPr="00101E2F">
        <w:rPr>
          <w:snapToGrid/>
          <w:sz w:val="24"/>
          <w:szCs w:val="24"/>
        </w:rPr>
        <w:t>__________________________________________________________________,</w:t>
      </w:r>
      <w:bookmarkEnd w:id="409"/>
      <w:bookmarkEnd w:id="410"/>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1" w:name="_Toc371577636"/>
      <w:bookmarkStart w:id="412"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1"/>
      <w:bookmarkEnd w:id="412"/>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3" w:name="_Toc371577637"/>
      <w:bookmarkStart w:id="414" w:name="_Toc371578788"/>
      <w:r w:rsidRPr="00101E2F">
        <w:rPr>
          <w:snapToGrid/>
          <w:sz w:val="24"/>
          <w:szCs w:val="24"/>
        </w:rPr>
        <w:t>__________________________________________________________________,</w:t>
      </w:r>
      <w:bookmarkEnd w:id="413"/>
      <w:bookmarkEnd w:id="414"/>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5" w:name="_Toc371577638"/>
      <w:bookmarkStart w:id="416" w:name="_Toc371578789"/>
      <w:r w:rsidRPr="00101E2F">
        <w:rPr>
          <w:snapToGrid/>
          <w:sz w:val="24"/>
          <w:szCs w:val="24"/>
        </w:rPr>
        <w:t>(зарегистрированный по адресу)</w:t>
      </w:r>
      <w:bookmarkEnd w:id="415"/>
      <w:bookmarkEnd w:id="416"/>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7" w:name="_Toc371577639"/>
      <w:bookmarkStart w:id="418" w:name="_Toc371578790"/>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 xml:space="preserve">Заказчиком _________(сокращенное наименование: ________, место нахождения: _______________________________, ОГРН: ______________, ИНН: ____________, 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0C1CEA">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A811F2" w:rsidRPr="00101E2F">
        <w:rPr>
          <w:snapToGrid/>
          <w:sz w:val="24"/>
          <w:szCs w:val="24"/>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101E2F">
        <w:rPr>
          <w:snapToGrid/>
          <w:sz w:val="24"/>
          <w:szCs w:val="24"/>
        </w:rPr>
        <w:t>ПАО </w:t>
      </w:r>
      <w:r w:rsidRPr="00101E2F">
        <w:rPr>
          <w:snapToGrid/>
          <w:sz w:val="24"/>
          <w:szCs w:val="24"/>
        </w:rPr>
        <w:t xml:space="preserve">«РусГидро»,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9" w:name="_Toc371577640"/>
      <w:bookmarkStart w:id="420"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1" w:name="_Toc371577641"/>
      <w:bookmarkStart w:id="422" w:name="_Toc371578792"/>
      <w:r w:rsidRPr="00101E2F">
        <w:rPr>
          <w:snapToGrid/>
          <w:sz w:val="24"/>
          <w:szCs w:val="24"/>
        </w:rPr>
        <w:t>иных охраняемых законом данных: _____________________________.</w:t>
      </w:r>
      <w:bookmarkEnd w:id="421"/>
      <w:bookmarkEnd w:id="422"/>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3" w:name="_Toc371577642"/>
      <w:bookmarkStart w:id="424" w:name="_Toc371578793"/>
      <w:r w:rsidRPr="00101E2F">
        <w:rPr>
          <w:snapToGrid/>
          <w:sz w:val="24"/>
          <w:szCs w:val="24"/>
        </w:rPr>
        <w:t>(указать каких)</w:t>
      </w:r>
      <w:bookmarkEnd w:id="423"/>
      <w:bookmarkEnd w:id="424"/>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5" w:name="_Toc371577643"/>
      <w:bookmarkStart w:id="426"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7" w:name="_Toc371577644"/>
      <w:bookmarkStart w:id="428" w:name="_Toc371578795"/>
      <w:r w:rsidRPr="00101E2F">
        <w:rPr>
          <w:snapToGrid/>
          <w:sz w:val="24"/>
          <w:szCs w:val="24"/>
        </w:rPr>
        <w:t>запрет на разглашение указанных сведений;</w:t>
      </w:r>
      <w:bookmarkEnd w:id="427"/>
      <w:bookmarkEnd w:id="428"/>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9" w:name="_Toc371577645"/>
      <w:bookmarkStart w:id="430" w:name="_Toc371578796"/>
      <w:r w:rsidRPr="00101E2F">
        <w:rPr>
          <w:snapToGrid/>
          <w:sz w:val="24"/>
          <w:szCs w:val="24"/>
        </w:rPr>
        <w:t>требования к специальному режиму хранения указанных сведений и доступа к ним;</w:t>
      </w:r>
      <w:bookmarkEnd w:id="429"/>
      <w:bookmarkEnd w:id="430"/>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1" w:name="_Toc371577646"/>
      <w:bookmarkStart w:id="432"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3" w:name="_Toc371577647"/>
      <w:bookmarkStart w:id="434" w:name="_Toc371578798"/>
      <w:r w:rsidRPr="00101E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5" w:name="_Toc371577648"/>
      <w:bookmarkStart w:id="436" w:name="_Toc371578799"/>
      <w:r w:rsidRPr="00101E2F">
        <w:rPr>
          <w:sz w:val="24"/>
          <w:szCs w:val="24"/>
        </w:rPr>
        <w:t>______________                                      ___________________________</w:t>
      </w:r>
      <w:bookmarkEnd w:id="435"/>
      <w:bookmarkEnd w:id="436"/>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7" w:name="_Toc371577649"/>
      <w:bookmarkStart w:id="438"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7"/>
      <w:bookmarkEnd w:id="438"/>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9" w:name="_Ref384123551"/>
      <w:bookmarkStart w:id="440" w:name="_Ref384123555"/>
      <w:bookmarkStart w:id="441" w:name="_Toc512721456"/>
      <w:r>
        <w:lastRenderedPageBreak/>
        <w:t>Приложение № 1 - Техническ</w:t>
      </w:r>
      <w:r w:rsidR="002E42D7">
        <w:t>ие требования</w:t>
      </w:r>
      <w:bookmarkEnd w:id="439"/>
      <w:bookmarkEnd w:id="440"/>
      <w:bookmarkEnd w:id="441"/>
      <w:r>
        <w:t xml:space="preserve"> </w:t>
      </w:r>
      <w:bookmarkEnd w:id="358"/>
    </w:p>
    <w:p w14:paraId="74F529D5" w14:textId="77777777" w:rsidR="00415A0A" w:rsidRDefault="00415A0A" w:rsidP="001528D2">
      <w:pPr>
        <w:pStyle w:val="20"/>
        <w:numPr>
          <w:ilvl w:val="1"/>
          <w:numId w:val="5"/>
        </w:numPr>
      </w:pPr>
      <w:bookmarkStart w:id="442" w:name="_Toc512721457"/>
      <w:r>
        <w:t>Пояснения к Техническим требованиям</w:t>
      </w:r>
      <w:bookmarkEnd w:id="442"/>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3" w:name="_Ref324332106"/>
      <w:bookmarkStart w:id="444" w:name="_Ref324341734"/>
      <w:bookmarkStart w:id="445" w:name="_Ref324342543"/>
      <w:bookmarkStart w:id="446" w:name="_Ref324342826"/>
      <w:bookmarkStart w:id="447" w:name="_Toc512721458"/>
      <w:r w:rsidRPr="00101E2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101E2F" w:rsidRDefault="001E6699" w:rsidP="001528D2">
      <w:pPr>
        <w:pStyle w:val="20"/>
        <w:numPr>
          <w:ilvl w:val="1"/>
          <w:numId w:val="5"/>
        </w:numPr>
        <w:rPr>
          <w:sz w:val="24"/>
          <w:szCs w:val="24"/>
        </w:rPr>
      </w:pPr>
      <w:bookmarkStart w:id="448" w:name="_Toc512721459"/>
      <w:r w:rsidRPr="00101E2F">
        <w:rPr>
          <w:sz w:val="24"/>
          <w:szCs w:val="24"/>
        </w:rPr>
        <w:t>Пояснения к проекту договора</w:t>
      </w:r>
      <w:bookmarkEnd w:id="448"/>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0C1CEA">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9" w:name="_Ref316553896"/>
      <w:bookmarkStart w:id="450" w:name="_Toc512721460"/>
      <w:r w:rsidRPr="00101E2F">
        <w:rPr>
          <w:sz w:val="24"/>
          <w:szCs w:val="24"/>
        </w:rPr>
        <w:lastRenderedPageBreak/>
        <w:t>Дополнительное соглашение к договору</w:t>
      </w:r>
      <w:bookmarkEnd w:id="449"/>
      <w:bookmarkEnd w:id="450"/>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от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1"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1"/>
      <w:r w:rsidRPr="00101E2F">
        <w:rPr>
          <w:sz w:val="24"/>
          <w:szCs w:val="24"/>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«РусГидро»/ДО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«РусГидро»</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r w:rsidRPr="00101E2F">
        <w:rPr>
          <w:bCs/>
          <w:color w:val="000000"/>
          <w:sz w:val="24"/>
          <w:szCs w:val="24"/>
        </w:rPr>
        <w:t>от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r w:rsidRPr="00101E2F">
        <w:rPr>
          <w:sz w:val="24"/>
          <w:szCs w:val="24"/>
        </w:rPr>
        <w:t>.»</w:t>
      </w:r>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 В случае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r w:rsidRPr="00101E2F">
        <w:rPr>
          <w:sz w:val="24"/>
          <w:szCs w:val="24"/>
        </w:rPr>
        <w:t>».</w:t>
      </w:r>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м.п.</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____________________                    м.п.</w:t>
            </w:r>
          </w:p>
        </w:tc>
      </w:tr>
    </w:tbl>
    <w:p w14:paraId="53165F8D" w14:textId="77777777" w:rsidR="00F85576" w:rsidRPr="00AC6BD2" w:rsidRDefault="00F85576" w:rsidP="00F85576">
      <w:pPr>
        <w:pStyle w:val="1"/>
      </w:pPr>
      <w:bookmarkStart w:id="452" w:name="_Ref384117211"/>
      <w:bookmarkStart w:id="453" w:name="_Ref384118604"/>
      <w:bookmarkStart w:id="454" w:name="_Toc440895781"/>
      <w:bookmarkStart w:id="455" w:name="_Toc465077700"/>
      <w:bookmarkStart w:id="456" w:name="_Ref465256408"/>
      <w:bookmarkStart w:id="457" w:name="_Toc512721461"/>
      <w:bookmarkStart w:id="458" w:name="_Toc465077702"/>
      <w:bookmarkStart w:id="459" w:name="_Ref465189995"/>
      <w:r w:rsidRPr="00AC6BD2">
        <w:lastRenderedPageBreak/>
        <w:t>Приложение № 3 –</w:t>
      </w:r>
      <w:bookmarkEnd w:id="452"/>
      <w:r w:rsidRPr="00AC6BD2">
        <w:t xml:space="preserve"> Отборочные критерии оценки заявок Участников </w:t>
      </w:r>
      <w:bookmarkEnd w:id="453"/>
      <w:bookmarkEnd w:id="454"/>
      <w:bookmarkEnd w:id="455"/>
      <w: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Правильность оформления предложений участников закупки (в т.ч.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согласно пункта  2.6 Методики проверки ДРиФС.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Соответствие сметной документации, согласно требований,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r w:rsidRPr="00157DB0">
              <w:rPr>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157DB0">
              <w:rPr>
                <w:sz w:val="20"/>
                <w:lang w:val="en-US"/>
              </w:rPr>
              <w:t>gks</w:t>
            </w:r>
            <w:r w:rsidRPr="00157DB0">
              <w:rPr>
                <w:sz w:val="20"/>
              </w:rPr>
              <w:t>.</w:t>
            </w:r>
            <w:r w:rsidRPr="00157DB0">
              <w:rPr>
                <w:sz w:val="20"/>
                <w:lang w:val="en-US"/>
              </w:rPr>
              <w:t>ru</w:t>
            </w:r>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отсутствие у участника кризисного финансового состояния – порядок определения финансового состояния участника установлен в Методике проверки ДРиФС</w:t>
            </w:r>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Наличие у участника не более 3 (трех) ограничивающих факторов – порядок осуществления проверки по ограничивающим факторам установлен в Методике проверки ДРиФС</w:t>
            </w:r>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указанных в Методике проверки </w:t>
            </w:r>
            <w:r w:rsidRPr="00157DB0">
              <w:rPr>
                <w:rFonts w:eastAsia="MS Mincho"/>
                <w:b/>
                <w:snapToGrid/>
                <w:sz w:val="20"/>
              </w:rPr>
              <w:t>ДРиФС.</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60" w:name="_Ref469068038"/>
      <w:bookmarkStart w:id="461" w:name="_Ref469068048"/>
      <w:bookmarkStart w:id="462"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8"/>
      <w:bookmarkEnd w:id="459"/>
      <w:bookmarkEnd w:id="460"/>
      <w:bookmarkEnd w:id="461"/>
      <w:bookmarkEnd w:id="462"/>
      <w:r w:rsidRPr="00090338">
        <w:t xml:space="preserve"> </w:t>
      </w:r>
    </w:p>
    <w:p w14:paraId="458BDAD0" w14:textId="265FAB6C" w:rsidR="00576F1B" w:rsidRPr="00101E2F" w:rsidRDefault="00576F1B" w:rsidP="001528D2">
      <w:pPr>
        <w:pStyle w:val="20"/>
        <w:numPr>
          <w:ilvl w:val="1"/>
          <w:numId w:val="5"/>
        </w:numPr>
        <w:rPr>
          <w:sz w:val="24"/>
          <w:szCs w:val="24"/>
        </w:rPr>
      </w:pPr>
      <w:bookmarkStart w:id="463" w:name="_Toc512721463"/>
      <w:bookmarkStart w:id="464" w:name="_Toc422224714"/>
      <w:bookmarkStart w:id="465" w:name="_Toc465077703"/>
      <w:r w:rsidRPr="00101E2F">
        <w:rPr>
          <w:sz w:val="24"/>
          <w:szCs w:val="24"/>
        </w:rPr>
        <w:t xml:space="preserve">Пояснения к Методике </w:t>
      </w:r>
      <w:r w:rsidR="00F672BB" w:rsidRPr="00101E2F">
        <w:rPr>
          <w:sz w:val="24"/>
          <w:szCs w:val="24"/>
        </w:rPr>
        <w:t>проверки ДРиФС</w:t>
      </w:r>
      <w:bookmarkEnd w:id="463"/>
      <w:r w:rsidR="00F672BB" w:rsidRPr="00101E2F">
        <w:rPr>
          <w:sz w:val="24"/>
          <w:szCs w:val="24"/>
        </w:rPr>
        <w:t xml:space="preserve"> </w:t>
      </w:r>
      <w:bookmarkEnd w:id="464"/>
      <w:bookmarkEnd w:id="465"/>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ДРиФС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ДРиФС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6" w:name="_Ref468792734"/>
      <w:bookmarkStart w:id="467" w:name="_Toc468804981"/>
      <w:bookmarkStart w:id="468" w:name="_Toc468908354"/>
      <w:bookmarkStart w:id="469" w:name="_Toc468970220"/>
      <w:bookmarkStart w:id="470"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6"/>
      <w:bookmarkEnd w:id="467"/>
      <w:bookmarkEnd w:id="468"/>
      <w:bookmarkEnd w:id="469"/>
      <w:bookmarkEnd w:id="470"/>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p w14:paraId="6983C650" w14:textId="77777777" w:rsidR="00D07FEF" w:rsidRDefault="00D07FEF" w:rsidP="00CB09A6">
      <w:pPr>
        <w:spacing w:line="240" w:lineRule="auto"/>
        <w:ind w:firstLine="0"/>
        <w:rPr>
          <w:szCs w:val="28"/>
        </w:rPr>
      </w:pPr>
      <w:r>
        <w:rPr>
          <w:szCs w:val="28"/>
        </w:rPr>
        <w:t xml:space="preserve">997 446.22 руб. без учета НДС </w:t>
      </w:r>
    </w:p>
    <w:p w14:paraId="6EB05B21" w14:textId="0142A0BA" w:rsidR="00D07FEF" w:rsidRDefault="00D07FEF" w:rsidP="00CB09A6">
      <w:pPr>
        <w:spacing w:line="240" w:lineRule="auto"/>
        <w:ind w:firstLine="0"/>
        <w:rPr>
          <w:szCs w:val="28"/>
        </w:rPr>
      </w:pPr>
      <w:r>
        <w:rPr>
          <w:szCs w:val="28"/>
        </w:rPr>
        <w:t>1 176 986.54 руб. с учетом НДС</w:t>
      </w:r>
    </w:p>
    <w:p w14:paraId="4F3BD73C" w14:textId="77777777" w:rsidR="00A811F2" w:rsidRPr="00CB09A6" w:rsidRDefault="00A811F2" w:rsidP="00CB09A6">
      <w:pPr>
        <w:spacing w:line="240" w:lineRule="auto"/>
        <w:ind w:firstLine="0"/>
        <w:rPr>
          <w:b/>
          <w:i/>
          <w:szCs w:val="28"/>
          <w:shd w:val="clear" w:color="auto" w:fill="FFFF99"/>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A811F2" w:rsidRPr="00461EB4" w14:paraId="27E1EEC0" w14:textId="77777777" w:rsidTr="00B82955">
        <w:tc>
          <w:tcPr>
            <w:tcW w:w="675" w:type="dxa"/>
            <w:shd w:val="clear" w:color="auto" w:fill="auto"/>
          </w:tcPr>
          <w:p w14:paraId="27B6FD07" w14:textId="77777777" w:rsidR="00A811F2" w:rsidRPr="003C020B" w:rsidRDefault="00A811F2" w:rsidP="00B82955">
            <w:pPr>
              <w:spacing w:line="240" w:lineRule="auto"/>
              <w:ind w:firstLine="0"/>
              <w:jc w:val="center"/>
              <w:rPr>
                <w:sz w:val="20"/>
              </w:rPr>
            </w:pPr>
            <w:r>
              <w:rPr>
                <w:sz w:val="20"/>
              </w:rPr>
              <w:t xml:space="preserve">№ </w:t>
            </w:r>
            <w:r w:rsidRPr="003C020B">
              <w:rPr>
                <w:sz w:val="20"/>
              </w:rPr>
              <w:t>п/п</w:t>
            </w:r>
          </w:p>
        </w:tc>
        <w:tc>
          <w:tcPr>
            <w:tcW w:w="4140" w:type="dxa"/>
            <w:shd w:val="clear" w:color="auto" w:fill="auto"/>
          </w:tcPr>
          <w:p w14:paraId="3215B023" w14:textId="77777777" w:rsidR="00A811F2" w:rsidRPr="003C020B" w:rsidRDefault="00A811F2" w:rsidP="00B82955">
            <w:pPr>
              <w:spacing w:line="240" w:lineRule="auto"/>
              <w:ind w:firstLine="0"/>
              <w:jc w:val="center"/>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14:paraId="05130A35" w14:textId="77777777" w:rsidR="00A811F2" w:rsidRPr="003C020B" w:rsidRDefault="00A811F2" w:rsidP="00B82955">
            <w:pPr>
              <w:spacing w:line="240" w:lineRule="auto"/>
              <w:ind w:firstLine="0"/>
              <w:jc w:val="center"/>
              <w:rPr>
                <w:sz w:val="20"/>
              </w:rPr>
            </w:pPr>
            <w:r w:rsidRPr="003C020B">
              <w:rPr>
                <w:sz w:val="20"/>
              </w:rPr>
              <w:t>Ед.</w:t>
            </w:r>
            <w:r>
              <w:rPr>
                <w:sz w:val="20"/>
              </w:rPr>
              <w:t xml:space="preserve"> </w:t>
            </w:r>
            <w:r w:rsidRPr="003C020B">
              <w:rPr>
                <w:sz w:val="20"/>
              </w:rPr>
              <w:t>изм.</w:t>
            </w:r>
          </w:p>
        </w:tc>
        <w:tc>
          <w:tcPr>
            <w:tcW w:w="1607" w:type="dxa"/>
            <w:shd w:val="clear" w:color="auto" w:fill="auto"/>
          </w:tcPr>
          <w:p w14:paraId="467B3E6A" w14:textId="77777777" w:rsidR="00A811F2" w:rsidRPr="003C020B" w:rsidRDefault="00A811F2" w:rsidP="00B82955">
            <w:pPr>
              <w:spacing w:line="240" w:lineRule="auto"/>
              <w:ind w:firstLine="0"/>
              <w:jc w:val="center"/>
              <w:rPr>
                <w:i/>
                <w:sz w:val="20"/>
              </w:rPr>
            </w:pPr>
            <w:r>
              <w:rPr>
                <w:sz w:val="20"/>
              </w:rPr>
              <w:t>НМЦ</w:t>
            </w:r>
            <w:r w:rsidRPr="003C020B">
              <w:rPr>
                <w:sz w:val="20"/>
              </w:rPr>
              <w:t xml:space="preserve"> единицы товара, работы, услуги, руб. без НДС</w:t>
            </w:r>
          </w:p>
        </w:tc>
        <w:tc>
          <w:tcPr>
            <w:tcW w:w="1274" w:type="dxa"/>
          </w:tcPr>
          <w:p w14:paraId="011633F7" w14:textId="77777777" w:rsidR="00A811F2" w:rsidRPr="003C020B" w:rsidDel="00623492" w:rsidRDefault="00A811F2" w:rsidP="00B82955">
            <w:pPr>
              <w:spacing w:line="240" w:lineRule="auto"/>
              <w:ind w:firstLine="0"/>
              <w:jc w:val="center"/>
              <w:rPr>
                <w:sz w:val="20"/>
              </w:rPr>
            </w:pPr>
            <w:r w:rsidRPr="003C020B">
              <w:rPr>
                <w:sz w:val="20"/>
              </w:rPr>
              <w:t>Кол</w:t>
            </w:r>
            <w:r>
              <w:rPr>
                <w:sz w:val="20"/>
              </w:rPr>
              <w:t>-</w:t>
            </w:r>
            <w:r w:rsidRPr="003C020B">
              <w:rPr>
                <w:sz w:val="20"/>
              </w:rPr>
              <w:t>во</w:t>
            </w:r>
          </w:p>
        </w:tc>
        <w:tc>
          <w:tcPr>
            <w:tcW w:w="1607" w:type="dxa"/>
            <w:shd w:val="clear" w:color="auto" w:fill="auto"/>
          </w:tcPr>
          <w:p w14:paraId="4BD43AD6" w14:textId="77777777" w:rsidR="00A811F2" w:rsidRPr="003C020B" w:rsidRDefault="00A811F2" w:rsidP="00B82955">
            <w:pPr>
              <w:spacing w:line="240" w:lineRule="auto"/>
              <w:ind w:firstLine="0"/>
              <w:jc w:val="center"/>
              <w:rPr>
                <w:sz w:val="20"/>
              </w:rPr>
            </w:pPr>
            <w:r>
              <w:rPr>
                <w:rFonts w:eastAsia="Calibri"/>
                <w:sz w:val="20"/>
                <w:lang w:eastAsia="en-US"/>
              </w:rPr>
              <w:t>НМЦ</w:t>
            </w:r>
            <w:r w:rsidRPr="003C020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A811F2" w:rsidRPr="00461EB4" w14:paraId="05820E7D" w14:textId="77777777" w:rsidTr="00B82955">
        <w:tc>
          <w:tcPr>
            <w:tcW w:w="675" w:type="dxa"/>
            <w:shd w:val="clear" w:color="auto" w:fill="auto"/>
          </w:tcPr>
          <w:p w14:paraId="2190F3E0" w14:textId="77777777" w:rsidR="00A811F2" w:rsidRPr="003C020B" w:rsidRDefault="00A811F2" w:rsidP="00B82955">
            <w:pPr>
              <w:ind w:firstLine="0"/>
              <w:jc w:val="center"/>
              <w:rPr>
                <w:sz w:val="20"/>
              </w:rPr>
            </w:pPr>
            <w:r>
              <w:rPr>
                <w:sz w:val="20"/>
              </w:rPr>
              <w:t>1</w:t>
            </w:r>
          </w:p>
        </w:tc>
        <w:tc>
          <w:tcPr>
            <w:tcW w:w="4140" w:type="dxa"/>
            <w:shd w:val="clear" w:color="auto" w:fill="auto"/>
          </w:tcPr>
          <w:p w14:paraId="50E88DB9" w14:textId="77777777" w:rsidR="00A811F2" w:rsidRPr="003C020B" w:rsidRDefault="00A811F2" w:rsidP="00B82955">
            <w:pPr>
              <w:ind w:firstLine="0"/>
              <w:jc w:val="center"/>
              <w:rPr>
                <w:sz w:val="20"/>
              </w:rPr>
            </w:pPr>
            <w:r>
              <w:rPr>
                <w:sz w:val="20"/>
              </w:rPr>
              <w:t>2</w:t>
            </w:r>
          </w:p>
        </w:tc>
        <w:tc>
          <w:tcPr>
            <w:tcW w:w="946" w:type="dxa"/>
            <w:shd w:val="clear" w:color="auto" w:fill="auto"/>
          </w:tcPr>
          <w:p w14:paraId="0491D8A3" w14:textId="77777777" w:rsidR="00A811F2" w:rsidRPr="003C020B" w:rsidRDefault="00A811F2" w:rsidP="00B82955">
            <w:pPr>
              <w:ind w:firstLine="0"/>
              <w:jc w:val="center"/>
              <w:rPr>
                <w:snapToGrid/>
                <w:sz w:val="20"/>
              </w:rPr>
            </w:pPr>
            <w:r>
              <w:rPr>
                <w:sz w:val="20"/>
              </w:rPr>
              <w:t>3</w:t>
            </w:r>
          </w:p>
        </w:tc>
        <w:tc>
          <w:tcPr>
            <w:tcW w:w="1607" w:type="dxa"/>
            <w:shd w:val="clear" w:color="auto" w:fill="auto"/>
          </w:tcPr>
          <w:p w14:paraId="6A30A44D" w14:textId="77777777" w:rsidR="00A811F2" w:rsidRPr="003C020B" w:rsidRDefault="00A811F2" w:rsidP="00B82955">
            <w:pPr>
              <w:ind w:firstLine="0"/>
              <w:jc w:val="center"/>
              <w:rPr>
                <w:snapToGrid/>
                <w:sz w:val="20"/>
              </w:rPr>
            </w:pPr>
            <w:r>
              <w:rPr>
                <w:sz w:val="20"/>
              </w:rPr>
              <w:t>4</w:t>
            </w:r>
          </w:p>
        </w:tc>
        <w:tc>
          <w:tcPr>
            <w:tcW w:w="1274" w:type="dxa"/>
          </w:tcPr>
          <w:p w14:paraId="671C1BED" w14:textId="77777777" w:rsidR="00A811F2" w:rsidRPr="003C020B" w:rsidRDefault="00A811F2" w:rsidP="00B82955">
            <w:pPr>
              <w:ind w:firstLine="0"/>
              <w:jc w:val="center"/>
              <w:rPr>
                <w:snapToGrid/>
                <w:sz w:val="20"/>
              </w:rPr>
            </w:pPr>
            <w:r>
              <w:rPr>
                <w:sz w:val="20"/>
              </w:rPr>
              <w:t>5</w:t>
            </w:r>
          </w:p>
        </w:tc>
        <w:tc>
          <w:tcPr>
            <w:tcW w:w="1607" w:type="dxa"/>
            <w:shd w:val="clear" w:color="auto" w:fill="auto"/>
          </w:tcPr>
          <w:p w14:paraId="3C6839E6" w14:textId="77777777" w:rsidR="00A811F2" w:rsidRPr="003C020B" w:rsidRDefault="00A811F2" w:rsidP="00B82955">
            <w:pPr>
              <w:ind w:firstLine="0"/>
              <w:jc w:val="center"/>
              <w:rPr>
                <w:snapToGrid/>
                <w:sz w:val="20"/>
              </w:rPr>
            </w:pPr>
            <w:r>
              <w:rPr>
                <w:sz w:val="20"/>
              </w:rPr>
              <w:t>6</w:t>
            </w:r>
          </w:p>
        </w:tc>
      </w:tr>
      <w:tr w:rsidR="00D07FEF" w:rsidRPr="00461EB4" w14:paraId="65F73C46" w14:textId="77777777" w:rsidTr="00D07FEF">
        <w:tc>
          <w:tcPr>
            <w:tcW w:w="675" w:type="dxa"/>
            <w:shd w:val="clear" w:color="auto" w:fill="auto"/>
          </w:tcPr>
          <w:p w14:paraId="69729465" w14:textId="77777777" w:rsidR="00D07FEF" w:rsidRDefault="00D07FEF" w:rsidP="00B82955">
            <w:pPr>
              <w:ind w:firstLine="0"/>
              <w:jc w:val="left"/>
              <w:rPr>
                <w:sz w:val="20"/>
              </w:rPr>
            </w:pPr>
            <w:r>
              <w:rPr>
                <w:sz w:val="20"/>
              </w:rPr>
              <w:t>1</w:t>
            </w:r>
            <w:r w:rsidRPr="003C020B">
              <w:rPr>
                <w:sz w:val="20"/>
              </w:rPr>
              <w:t>.</w:t>
            </w:r>
          </w:p>
        </w:tc>
        <w:tc>
          <w:tcPr>
            <w:tcW w:w="4140" w:type="dxa"/>
            <w:shd w:val="clear" w:color="auto" w:fill="auto"/>
            <w:vAlign w:val="center"/>
          </w:tcPr>
          <w:p w14:paraId="6BB3CF5D" w14:textId="4D0AB007" w:rsidR="00D07FEF" w:rsidRPr="00157DB0" w:rsidRDefault="00D07FEF" w:rsidP="00157DB0">
            <w:pPr>
              <w:spacing w:line="240" w:lineRule="auto"/>
              <w:ind w:firstLine="0"/>
              <w:rPr>
                <w:sz w:val="22"/>
                <w:szCs w:val="22"/>
              </w:rPr>
            </w:pPr>
            <w:r w:rsidRPr="00157DB0">
              <w:rPr>
                <w:sz w:val="22"/>
                <w:szCs w:val="22"/>
              </w:rPr>
              <w:t>Оформление правоустанавливающих/разрешительных документов на использование земельных участков под объектами строительства, расположенными в зоне функционирования СП «СЭС». «ВЭС», «ЗЭС» филиала АО «ДРСК» «Амурские ЭС»</w:t>
            </w:r>
          </w:p>
        </w:tc>
        <w:tc>
          <w:tcPr>
            <w:tcW w:w="946" w:type="dxa"/>
            <w:shd w:val="clear" w:color="auto" w:fill="auto"/>
            <w:vAlign w:val="center"/>
          </w:tcPr>
          <w:p w14:paraId="6C271978" w14:textId="2E0FEA3D" w:rsidR="00D07FEF" w:rsidRPr="00157DB0" w:rsidRDefault="00D07FEF" w:rsidP="00157DB0">
            <w:pPr>
              <w:spacing w:line="240" w:lineRule="auto"/>
              <w:ind w:firstLine="0"/>
              <w:rPr>
                <w:sz w:val="22"/>
                <w:szCs w:val="22"/>
              </w:rPr>
            </w:pPr>
            <w:r w:rsidRPr="00157DB0">
              <w:rPr>
                <w:sz w:val="22"/>
                <w:szCs w:val="22"/>
              </w:rPr>
              <w:t>1</w:t>
            </w:r>
          </w:p>
        </w:tc>
        <w:tc>
          <w:tcPr>
            <w:tcW w:w="1607" w:type="dxa"/>
            <w:shd w:val="clear" w:color="auto" w:fill="auto"/>
            <w:vAlign w:val="center"/>
          </w:tcPr>
          <w:p w14:paraId="33090602" w14:textId="3399FD01" w:rsidR="00D07FEF" w:rsidRPr="00157DB0" w:rsidRDefault="00D07FEF" w:rsidP="00157DB0">
            <w:pPr>
              <w:spacing w:line="240" w:lineRule="auto"/>
              <w:ind w:firstLine="0"/>
              <w:rPr>
                <w:sz w:val="22"/>
                <w:szCs w:val="22"/>
              </w:rPr>
            </w:pPr>
            <w:r w:rsidRPr="00157DB0">
              <w:rPr>
                <w:sz w:val="22"/>
                <w:szCs w:val="22"/>
              </w:rPr>
              <w:t>997 446,22</w:t>
            </w:r>
          </w:p>
        </w:tc>
        <w:tc>
          <w:tcPr>
            <w:tcW w:w="1274" w:type="dxa"/>
          </w:tcPr>
          <w:p w14:paraId="7C38467A" w14:textId="0C03E92D" w:rsidR="00D07FEF" w:rsidRPr="00157DB0" w:rsidDel="00791411" w:rsidRDefault="00D07FEF" w:rsidP="00157DB0">
            <w:pPr>
              <w:spacing w:line="240" w:lineRule="auto"/>
              <w:ind w:firstLine="0"/>
              <w:rPr>
                <w:sz w:val="22"/>
                <w:szCs w:val="22"/>
              </w:rPr>
            </w:pPr>
            <w:r w:rsidRPr="00157DB0">
              <w:rPr>
                <w:sz w:val="22"/>
                <w:szCs w:val="22"/>
              </w:rPr>
              <w:t>1</w:t>
            </w:r>
          </w:p>
        </w:tc>
        <w:tc>
          <w:tcPr>
            <w:tcW w:w="1607" w:type="dxa"/>
            <w:shd w:val="clear" w:color="auto" w:fill="auto"/>
          </w:tcPr>
          <w:p w14:paraId="15F4A8AA" w14:textId="77777777" w:rsidR="00D07FEF" w:rsidRPr="00157DB0" w:rsidDel="00791411" w:rsidRDefault="00D07FEF" w:rsidP="00157DB0">
            <w:pPr>
              <w:spacing w:line="240" w:lineRule="auto"/>
              <w:ind w:firstLine="0"/>
              <w:rPr>
                <w:sz w:val="22"/>
                <w:szCs w:val="22"/>
              </w:rPr>
            </w:pPr>
          </w:p>
        </w:tc>
      </w:tr>
      <w:tr w:rsidR="00157DB0" w:rsidRPr="00461EB4" w14:paraId="5CB4E949" w14:textId="77777777" w:rsidTr="00020C88">
        <w:tc>
          <w:tcPr>
            <w:tcW w:w="675" w:type="dxa"/>
            <w:shd w:val="clear" w:color="auto" w:fill="auto"/>
          </w:tcPr>
          <w:p w14:paraId="1E623B15" w14:textId="77777777" w:rsidR="00157DB0" w:rsidRPr="003C020B" w:rsidRDefault="00157DB0" w:rsidP="00B82955">
            <w:pPr>
              <w:rPr>
                <w:b/>
                <w:sz w:val="22"/>
                <w:szCs w:val="22"/>
              </w:rPr>
            </w:pPr>
          </w:p>
        </w:tc>
        <w:tc>
          <w:tcPr>
            <w:tcW w:w="7967" w:type="dxa"/>
            <w:gridSpan w:val="4"/>
            <w:shd w:val="clear" w:color="auto" w:fill="auto"/>
          </w:tcPr>
          <w:p w14:paraId="39815F42" w14:textId="77777777" w:rsidR="00157DB0" w:rsidRPr="00157DB0" w:rsidRDefault="00157DB0" w:rsidP="00157DB0">
            <w:pPr>
              <w:spacing w:line="240" w:lineRule="auto"/>
              <w:ind w:firstLine="0"/>
              <w:rPr>
                <w:sz w:val="22"/>
                <w:szCs w:val="22"/>
              </w:rPr>
            </w:pPr>
            <w:r w:rsidRPr="00157DB0">
              <w:rPr>
                <w:sz w:val="22"/>
                <w:szCs w:val="22"/>
              </w:rPr>
              <w:t>ИТОГО без НДС, руб.</w:t>
            </w:r>
          </w:p>
        </w:tc>
        <w:tc>
          <w:tcPr>
            <w:tcW w:w="1607" w:type="dxa"/>
            <w:shd w:val="clear" w:color="auto" w:fill="auto"/>
            <w:vAlign w:val="center"/>
          </w:tcPr>
          <w:p w14:paraId="33303D85" w14:textId="788CCBA4" w:rsidR="00157DB0" w:rsidRPr="00157DB0" w:rsidRDefault="00157DB0" w:rsidP="00157DB0">
            <w:pPr>
              <w:spacing w:line="240" w:lineRule="auto"/>
              <w:ind w:firstLine="0"/>
              <w:rPr>
                <w:sz w:val="22"/>
                <w:szCs w:val="22"/>
              </w:rPr>
            </w:pPr>
            <w:r w:rsidRPr="00157DB0">
              <w:rPr>
                <w:sz w:val="22"/>
                <w:szCs w:val="22"/>
              </w:rPr>
              <w:t>997 446,22</w:t>
            </w:r>
          </w:p>
        </w:tc>
      </w:tr>
      <w:tr w:rsidR="00157DB0" w:rsidRPr="00461EB4" w14:paraId="5E1BF29C" w14:textId="77777777" w:rsidTr="00020C88">
        <w:tc>
          <w:tcPr>
            <w:tcW w:w="675" w:type="dxa"/>
            <w:shd w:val="clear" w:color="auto" w:fill="auto"/>
          </w:tcPr>
          <w:p w14:paraId="23668AC9" w14:textId="77777777" w:rsidR="00157DB0" w:rsidRPr="003C020B" w:rsidRDefault="00157DB0" w:rsidP="00B82955">
            <w:pPr>
              <w:rPr>
                <w:b/>
                <w:sz w:val="22"/>
                <w:szCs w:val="22"/>
              </w:rPr>
            </w:pPr>
          </w:p>
        </w:tc>
        <w:tc>
          <w:tcPr>
            <w:tcW w:w="7967" w:type="dxa"/>
            <w:gridSpan w:val="4"/>
            <w:shd w:val="clear" w:color="auto" w:fill="auto"/>
          </w:tcPr>
          <w:p w14:paraId="2FE6FEC3" w14:textId="77777777" w:rsidR="00157DB0" w:rsidRPr="00157DB0" w:rsidRDefault="00157DB0" w:rsidP="00157DB0">
            <w:pPr>
              <w:spacing w:line="240" w:lineRule="auto"/>
              <w:ind w:firstLine="0"/>
              <w:rPr>
                <w:sz w:val="22"/>
                <w:szCs w:val="22"/>
              </w:rPr>
            </w:pPr>
            <w:r w:rsidRPr="00157DB0">
              <w:rPr>
                <w:sz w:val="22"/>
                <w:szCs w:val="22"/>
              </w:rPr>
              <w:t>Кроме того, НДС, руб.</w:t>
            </w:r>
          </w:p>
        </w:tc>
        <w:tc>
          <w:tcPr>
            <w:tcW w:w="1607" w:type="dxa"/>
            <w:shd w:val="clear" w:color="auto" w:fill="auto"/>
            <w:vAlign w:val="bottom"/>
          </w:tcPr>
          <w:p w14:paraId="4BC84C17" w14:textId="4C6D503C" w:rsidR="00157DB0" w:rsidRPr="00157DB0" w:rsidRDefault="00157DB0" w:rsidP="00157DB0">
            <w:pPr>
              <w:spacing w:line="240" w:lineRule="auto"/>
              <w:ind w:firstLine="0"/>
              <w:rPr>
                <w:sz w:val="22"/>
                <w:szCs w:val="22"/>
              </w:rPr>
            </w:pPr>
            <w:r w:rsidRPr="00157DB0">
              <w:rPr>
                <w:sz w:val="22"/>
                <w:szCs w:val="22"/>
              </w:rPr>
              <w:t>179 540,32</w:t>
            </w:r>
          </w:p>
        </w:tc>
      </w:tr>
      <w:tr w:rsidR="00157DB0" w:rsidRPr="00461EB4" w14:paraId="181DEDE3" w14:textId="77777777" w:rsidTr="00020C88">
        <w:tc>
          <w:tcPr>
            <w:tcW w:w="675" w:type="dxa"/>
            <w:shd w:val="clear" w:color="auto" w:fill="auto"/>
          </w:tcPr>
          <w:p w14:paraId="713725DB" w14:textId="77777777" w:rsidR="00157DB0" w:rsidRPr="003C020B" w:rsidRDefault="00157DB0" w:rsidP="00B82955">
            <w:pPr>
              <w:rPr>
                <w:b/>
                <w:sz w:val="22"/>
                <w:szCs w:val="22"/>
              </w:rPr>
            </w:pPr>
          </w:p>
        </w:tc>
        <w:tc>
          <w:tcPr>
            <w:tcW w:w="7967" w:type="dxa"/>
            <w:gridSpan w:val="4"/>
            <w:shd w:val="clear" w:color="auto" w:fill="auto"/>
          </w:tcPr>
          <w:p w14:paraId="6BB444EE" w14:textId="77777777" w:rsidR="00157DB0" w:rsidRPr="00157DB0" w:rsidRDefault="00157DB0" w:rsidP="00157DB0">
            <w:pPr>
              <w:spacing w:line="240" w:lineRule="auto"/>
              <w:ind w:firstLine="0"/>
              <w:rPr>
                <w:sz w:val="22"/>
                <w:szCs w:val="22"/>
              </w:rPr>
            </w:pPr>
            <w:r w:rsidRPr="00157DB0">
              <w:rPr>
                <w:sz w:val="22"/>
                <w:szCs w:val="22"/>
              </w:rPr>
              <w:t>ИТОГО с НДС, руб.</w:t>
            </w:r>
          </w:p>
        </w:tc>
        <w:tc>
          <w:tcPr>
            <w:tcW w:w="1607" w:type="dxa"/>
            <w:shd w:val="clear" w:color="auto" w:fill="auto"/>
            <w:vAlign w:val="bottom"/>
          </w:tcPr>
          <w:p w14:paraId="7DC560C2" w14:textId="18ABD8CE" w:rsidR="00157DB0" w:rsidRPr="00157DB0" w:rsidRDefault="00157DB0" w:rsidP="00157DB0">
            <w:pPr>
              <w:spacing w:line="240" w:lineRule="auto"/>
              <w:ind w:firstLine="0"/>
              <w:rPr>
                <w:sz w:val="22"/>
                <w:szCs w:val="22"/>
              </w:rPr>
            </w:pPr>
            <w:r w:rsidRPr="00157DB0">
              <w:rPr>
                <w:sz w:val="22"/>
                <w:szCs w:val="22"/>
              </w:rPr>
              <w:t>1 176 986,54</w:t>
            </w:r>
          </w:p>
        </w:tc>
      </w:tr>
    </w:tbl>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в формате Excel</w:t>
      </w:r>
      <w:bookmarkEnd w:id="471"/>
      <w:bookmarkEnd w:id="472"/>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0C1CEA">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3D885" w14:textId="77777777" w:rsidR="00737B23" w:rsidRDefault="00737B23">
      <w:r>
        <w:separator/>
      </w:r>
    </w:p>
  </w:endnote>
  <w:endnote w:type="continuationSeparator" w:id="0">
    <w:p w14:paraId="0CA302D5" w14:textId="77777777" w:rsidR="00737B23" w:rsidRDefault="00737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1CE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1CEA">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8D3286" w14:textId="77777777" w:rsidR="00737B23" w:rsidRDefault="00737B23">
      <w:r>
        <w:separator/>
      </w:r>
    </w:p>
  </w:footnote>
  <w:footnote w:type="continuationSeparator" w:id="0">
    <w:p w14:paraId="5DE0FB9C" w14:textId="77777777" w:rsidR="00737B23" w:rsidRDefault="00737B23">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7AFDE-951A-4AFD-9210-11D16B96B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78</Pages>
  <Words>22258</Words>
  <Characters>126873</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148834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41</cp:revision>
  <cp:lastPrinted>2018-07-17T07:48:00Z</cp:lastPrinted>
  <dcterms:created xsi:type="dcterms:W3CDTF">2018-04-12T13:45:00Z</dcterms:created>
  <dcterms:modified xsi:type="dcterms:W3CDTF">2018-07-17T07:49:00Z</dcterms:modified>
</cp:coreProperties>
</file>