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BE79D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0C6C99">
              <w:rPr>
                <w:b/>
                <w:szCs w:val="28"/>
              </w:rPr>
              <w:t>5</w:t>
            </w:r>
            <w:r w:rsidR="00BE79DF">
              <w:rPr>
                <w:b/>
                <w:szCs w:val="28"/>
              </w:rPr>
              <w:t>32</w:t>
            </w:r>
            <w:bookmarkStart w:id="0" w:name="_GoBack"/>
            <w:bookmarkEnd w:id="0"/>
            <w:r w:rsidR="00985378">
              <w:rPr>
                <w:b/>
                <w:szCs w:val="28"/>
              </w:rPr>
              <w:t>/У</w:t>
            </w:r>
            <w:r w:rsidR="000C6C99">
              <w:rPr>
                <w:b/>
                <w:szCs w:val="28"/>
              </w:rPr>
              <w:t>ИТ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0C6C9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85378">
              <w:rPr>
                <w:b/>
                <w:sz w:val="24"/>
                <w:szCs w:val="24"/>
              </w:rPr>
              <w:t>2</w:t>
            </w:r>
            <w:r w:rsidR="000C6C99">
              <w:rPr>
                <w:b/>
                <w:sz w:val="24"/>
                <w:szCs w:val="24"/>
              </w:rPr>
              <w:t>4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985378">
              <w:rPr>
                <w:b/>
                <w:sz w:val="24"/>
                <w:szCs w:val="24"/>
              </w:rPr>
              <w:t xml:space="preserve"> 07.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78" w:rsidRPr="000C6C99" w:rsidRDefault="00CB7F11" w:rsidP="000C6C99">
      <w:pPr>
        <w:pStyle w:val="a4"/>
        <w:tabs>
          <w:tab w:val="left" w:pos="567"/>
        </w:tabs>
        <w:spacing w:before="0" w:line="276" w:lineRule="auto"/>
        <w:rPr>
          <w:bCs/>
          <w:i/>
          <w:color w:val="000000" w:themeColor="text1"/>
          <w:sz w:val="26"/>
          <w:szCs w:val="26"/>
        </w:rPr>
      </w:pPr>
      <w:r w:rsidRPr="000C6C99">
        <w:rPr>
          <w:b/>
          <w:sz w:val="26"/>
          <w:szCs w:val="26"/>
        </w:rPr>
        <w:t>Способ и предмет закупки:</w:t>
      </w:r>
      <w:r w:rsidRPr="000C6C99">
        <w:rPr>
          <w:sz w:val="26"/>
          <w:szCs w:val="26"/>
        </w:rPr>
        <w:t xml:space="preserve"> </w:t>
      </w:r>
      <w:r w:rsidR="000C6C99" w:rsidRPr="000C6C99">
        <w:rPr>
          <w:sz w:val="26"/>
          <w:szCs w:val="26"/>
        </w:rPr>
        <w:t xml:space="preserve">Открытый запрос предложений на право заключения договора: «Создание инфраструктуры локальных вычислительных систем управления филиала ПЭС. Модернизация ЛВС АБК-1 управления филиала» </w:t>
      </w:r>
      <w:r w:rsidR="00985378" w:rsidRPr="000C6C99">
        <w:rPr>
          <w:sz w:val="26"/>
          <w:szCs w:val="26"/>
        </w:rPr>
        <w:t xml:space="preserve">(закупка </w:t>
      </w:r>
      <w:r w:rsidR="000C6C99" w:rsidRPr="000C6C99">
        <w:rPr>
          <w:sz w:val="26"/>
          <w:szCs w:val="26"/>
        </w:rPr>
        <w:t>1142</w:t>
      </w:r>
      <w:r w:rsidR="00985378" w:rsidRPr="000C6C99">
        <w:rPr>
          <w:sz w:val="26"/>
          <w:szCs w:val="26"/>
        </w:rPr>
        <w:t>)</w:t>
      </w:r>
    </w:p>
    <w:p w:rsidR="00FA5DD1" w:rsidRPr="000C6C99" w:rsidRDefault="00FA5DD1" w:rsidP="000C6C99">
      <w:pPr>
        <w:spacing w:line="276" w:lineRule="auto"/>
        <w:rPr>
          <w:b/>
          <w:sz w:val="26"/>
          <w:szCs w:val="26"/>
        </w:rPr>
      </w:pPr>
    </w:p>
    <w:p w:rsidR="003E1032" w:rsidRPr="000C6C99" w:rsidRDefault="003E1032" w:rsidP="000C6C99">
      <w:pPr>
        <w:tabs>
          <w:tab w:val="left" w:pos="851"/>
        </w:tabs>
        <w:spacing w:line="276" w:lineRule="auto"/>
        <w:ind w:left="425" w:firstLine="0"/>
        <w:rPr>
          <w:sz w:val="26"/>
          <w:szCs w:val="26"/>
        </w:rPr>
      </w:pPr>
      <w:r w:rsidRPr="000C6C99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5F1425" w:rsidRPr="000C6C99" w:rsidRDefault="000C6C99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 ходе проведения переторжки ни один из участников не подал заявок.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985378" w:rsidRPr="000C6C99">
        <w:rPr>
          <w:snapToGrid/>
          <w:sz w:val="26"/>
          <w:szCs w:val="26"/>
        </w:rPr>
        <w:t>15</w:t>
      </w:r>
      <w:r w:rsidRPr="000C6C99">
        <w:rPr>
          <w:snapToGrid/>
          <w:sz w:val="26"/>
          <w:szCs w:val="26"/>
        </w:rPr>
        <w:t xml:space="preserve">:00 (время </w:t>
      </w:r>
      <w:r w:rsidR="00985378" w:rsidRPr="000C6C99">
        <w:rPr>
          <w:snapToGrid/>
          <w:sz w:val="26"/>
          <w:szCs w:val="26"/>
        </w:rPr>
        <w:t>московское</w:t>
      </w:r>
      <w:r w:rsidRPr="000C6C99">
        <w:rPr>
          <w:snapToGrid/>
          <w:sz w:val="26"/>
          <w:szCs w:val="26"/>
        </w:rPr>
        <w:t xml:space="preserve">) </w:t>
      </w:r>
      <w:r w:rsidR="000C6C99" w:rsidRPr="000C6C99">
        <w:rPr>
          <w:snapToGrid/>
          <w:sz w:val="26"/>
          <w:szCs w:val="26"/>
        </w:rPr>
        <w:t>24</w:t>
      </w:r>
      <w:r w:rsidR="00985378" w:rsidRPr="000C6C99">
        <w:rPr>
          <w:snapToGrid/>
          <w:sz w:val="26"/>
          <w:szCs w:val="26"/>
        </w:rPr>
        <w:t>.07</w:t>
      </w:r>
      <w:r w:rsidRPr="000C6C99">
        <w:rPr>
          <w:snapToGrid/>
          <w:sz w:val="26"/>
          <w:szCs w:val="26"/>
        </w:rPr>
        <w:t xml:space="preserve">.2018 г. 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 w:rsidRPr="000C6C99">
        <w:rPr>
          <w:snapToGrid/>
          <w:sz w:val="26"/>
          <w:szCs w:val="26"/>
        </w:rPr>
        <w:t>переторжке</w:t>
      </w:r>
      <w:r w:rsidRPr="000C6C99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0C6C99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140C18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140C18">
        <w:rPr>
          <w:i/>
          <w:sz w:val="22"/>
          <w:szCs w:val="22"/>
        </w:rPr>
        <w:t>147</w:t>
      </w:r>
    </w:p>
    <w:sectPr w:rsidR="00821D54" w:rsidRPr="000C2A34" w:rsidSect="00E332D5">
      <w:headerReference w:type="default" r:id="rId9"/>
      <w:footerReference w:type="default" r:id="rId10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1F" w:rsidRDefault="00AC2E1F" w:rsidP="00E2330B">
      <w:pPr>
        <w:spacing w:line="240" w:lineRule="auto"/>
      </w:pPr>
      <w:r>
        <w:separator/>
      </w:r>
    </w:p>
  </w:endnote>
  <w:endnote w:type="continuationSeparator" w:id="0">
    <w:p w:rsidR="00AC2E1F" w:rsidRDefault="00AC2E1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1F" w:rsidRDefault="00AC2E1F" w:rsidP="00E2330B">
      <w:pPr>
        <w:spacing w:line="240" w:lineRule="auto"/>
      </w:pPr>
      <w:r>
        <w:separator/>
      </w:r>
    </w:p>
  </w:footnote>
  <w:footnote w:type="continuationSeparator" w:id="0">
    <w:p w:rsidR="00AC2E1F" w:rsidRDefault="00AC2E1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6C99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C2E1F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E79DF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B24D2"/>
    <w:rsid w:val="00EC0572"/>
    <w:rsid w:val="00EC5FB3"/>
    <w:rsid w:val="00ED0409"/>
    <w:rsid w:val="00ED0B1C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8167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5D9E0-6918-4914-A252-9D708F80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82</cp:revision>
  <cp:lastPrinted>2018-07-26T00:53:00Z</cp:lastPrinted>
  <dcterms:created xsi:type="dcterms:W3CDTF">2014-08-07T23:19:00Z</dcterms:created>
  <dcterms:modified xsi:type="dcterms:W3CDTF">2018-07-26T00:54:00Z</dcterms:modified>
</cp:coreProperties>
</file>