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725" w:rsidRPr="00A81DF0" w:rsidRDefault="006A707E" w:rsidP="0016269C">
      <w:pPr>
        <w:pStyle w:val="Style4"/>
        <w:widowControl/>
        <w:shd w:val="clear" w:color="auto" w:fill="FFFFFF"/>
        <w:spacing w:before="197"/>
        <w:jc w:val="center"/>
        <w:rPr>
          <w:b/>
          <w:sz w:val="26"/>
          <w:szCs w:val="26"/>
        </w:rPr>
      </w:pPr>
      <w:r>
        <w:rPr>
          <w:rStyle w:val="FontStyle17"/>
          <w:sz w:val="28"/>
          <w:szCs w:val="28"/>
        </w:rPr>
        <w:t xml:space="preserve">ТЕХНИЧЕСКОЕ ЗАДАНИЕ </w:t>
      </w:r>
    </w:p>
    <w:p w:rsidR="0016269C" w:rsidRDefault="006A707E" w:rsidP="0016269C">
      <w:pPr>
        <w:tabs>
          <w:tab w:val="left" w:pos="0"/>
        </w:tabs>
        <w:spacing w:before="0"/>
        <w:jc w:val="center"/>
        <w:rPr>
          <w:b/>
          <w:i/>
          <w:sz w:val="26"/>
          <w:szCs w:val="24"/>
        </w:rPr>
      </w:pPr>
      <w:r>
        <w:rPr>
          <w:b/>
          <w:sz w:val="26"/>
          <w:szCs w:val="24"/>
        </w:rPr>
        <w:t xml:space="preserve">на </w:t>
      </w:r>
      <w:r w:rsidR="0016269C" w:rsidRPr="0016269C">
        <w:rPr>
          <w:b/>
          <w:sz w:val="26"/>
          <w:szCs w:val="24"/>
        </w:rPr>
        <w:t>«</w:t>
      </w:r>
      <w:r w:rsidR="0016269C" w:rsidRPr="0016269C">
        <w:rPr>
          <w:b/>
          <w:i/>
          <w:sz w:val="26"/>
          <w:szCs w:val="24"/>
        </w:rPr>
        <w:t>Монтаж системы охранного теленаблюдения (СОТ) и системы контроля и управления доступом (СКУД) в здании АО «ДРСК»</w:t>
      </w:r>
    </w:p>
    <w:p w:rsidR="00527425" w:rsidRDefault="0016269C" w:rsidP="0016269C">
      <w:pPr>
        <w:tabs>
          <w:tab w:val="left" w:pos="0"/>
        </w:tabs>
        <w:spacing w:before="0"/>
        <w:jc w:val="center"/>
        <w:rPr>
          <w:b/>
          <w:i/>
          <w:sz w:val="26"/>
          <w:szCs w:val="24"/>
        </w:rPr>
      </w:pPr>
      <w:r w:rsidRPr="0016269C">
        <w:rPr>
          <w:b/>
          <w:i/>
          <w:sz w:val="26"/>
          <w:szCs w:val="24"/>
        </w:rPr>
        <w:t xml:space="preserve"> в 34-м квартале г. Благовещенска)»</w:t>
      </w:r>
    </w:p>
    <w:p w:rsidR="0016269C" w:rsidRPr="0016269C" w:rsidRDefault="0016269C" w:rsidP="0016269C">
      <w:pPr>
        <w:tabs>
          <w:tab w:val="left" w:pos="0"/>
        </w:tabs>
        <w:jc w:val="center"/>
        <w:rPr>
          <w:b/>
          <w:sz w:val="26"/>
          <w:szCs w:val="24"/>
        </w:rPr>
      </w:pPr>
    </w:p>
    <w:p w:rsidR="004465C2" w:rsidRDefault="004465C2" w:rsidP="00687AF6">
      <w:pPr>
        <w:widowControl w:val="0"/>
        <w:spacing w:before="0"/>
        <w:ind w:left="426" w:hanging="426"/>
        <w:contextualSpacing/>
        <w:jc w:val="center"/>
        <w:rPr>
          <w:b/>
          <w:sz w:val="26"/>
          <w:szCs w:val="26"/>
        </w:rPr>
      </w:pPr>
      <w:r w:rsidRPr="00687AF6">
        <w:rPr>
          <w:b/>
          <w:sz w:val="26"/>
          <w:szCs w:val="26"/>
        </w:rPr>
        <w:t>1</w:t>
      </w:r>
      <w:r w:rsidR="003E0725" w:rsidRPr="00687AF6">
        <w:rPr>
          <w:b/>
          <w:sz w:val="26"/>
          <w:szCs w:val="26"/>
        </w:rPr>
        <w:t>.</w:t>
      </w:r>
      <w:r w:rsidRPr="00A81DF0">
        <w:rPr>
          <w:b/>
          <w:sz w:val="26"/>
          <w:szCs w:val="26"/>
        </w:rPr>
        <w:t xml:space="preserve"> Основание для </w:t>
      </w:r>
      <w:r w:rsidR="009C696C">
        <w:rPr>
          <w:b/>
          <w:sz w:val="26"/>
          <w:szCs w:val="26"/>
        </w:rPr>
        <w:t>строительства</w:t>
      </w:r>
      <w:r w:rsidRPr="00A81DF0">
        <w:rPr>
          <w:b/>
          <w:sz w:val="26"/>
          <w:szCs w:val="26"/>
        </w:rPr>
        <w:t>:</w:t>
      </w:r>
    </w:p>
    <w:p w:rsidR="00687AF6" w:rsidRPr="00A81DF0" w:rsidRDefault="00687AF6" w:rsidP="00687AF6">
      <w:pPr>
        <w:widowControl w:val="0"/>
        <w:spacing w:before="0"/>
        <w:ind w:left="426" w:hanging="426"/>
        <w:contextualSpacing/>
        <w:jc w:val="center"/>
        <w:rPr>
          <w:b/>
          <w:sz w:val="26"/>
          <w:szCs w:val="26"/>
        </w:rPr>
      </w:pPr>
    </w:p>
    <w:p w:rsidR="003E0725" w:rsidRPr="00A81DF0" w:rsidRDefault="00A05393" w:rsidP="003E0725">
      <w:pPr>
        <w:ind w:firstLine="426"/>
        <w:jc w:val="both"/>
        <w:rPr>
          <w:sz w:val="26"/>
          <w:szCs w:val="26"/>
        </w:rPr>
      </w:pPr>
      <w:r w:rsidRPr="00A05393">
        <w:rPr>
          <w:sz w:val="26"/>
          <w:szCs w:val="26"/>
        </w:rPr>
        <w:t xml:space="preserve">  </w:t>
      </w:r>
      <w:r w:rsidR="003E0725" w:rsidRPr="00A81DF0">
        <w:rPr>
          <w:sz w:val="26"/>
          <w:szCs w:val="26"/>
        </w:rPr>
        <w:t>1.1</w:t>
      </w:r>
      <w:r w:rsidR="004E00EF">
        <w:rPr>
          <w:sz w:val="26"/>
          <w:szCs w:val="26"/>
        </w:rPr>
        <w:t>.</w:t>
      </w:r>
      <w:r w:rsidR="003E0725" w:rsidRPr="00A81DF0">
        <w:rPr>
          <w:sz w:val="26"/>
          <w:szCs w:val="26"/>
        </w:rPr>
        <w:t xml:space="preserve"> Инвестиционная программа АО «Дальневосточная распределительная сетевая компания» </w:t>
      </w:r>
      <w:r w:rsidR="002D4BC4">
        <w:rPr>
          <w:sz w:val="26"/>
          <w:szCs w:val="26"/>
        </w:rPr>
        <w:t>на 2018</w:t>
      </w:r>
      <w:r w:rsidR="003E0725" w:rsidRPr="00A81DF0">
        <w:rPr>
          <w:sz w:val="26"/>
          <w:szCs w:val="26"/>
        </w:rPr>
        <w:t xml:space="preserve"> г</w:t>
      </w:r>
      <w:r w:rsidR="00E75B44">
        <w:rPr>
          <w:sz w:val="26"/>
          <w:szCs w:val="26"/>
        </w:rPr>
        <w:t>од</w:t>
      </w:r>
      <w:r w:rsidR="003E0725" w:rsidRPr="00A81DF0">
        <w:rPr>
          <w:sz w:val="26"/>
          <w:szCs w:val="26"/>
        </w:rPr>
        <w:t>.</w:t>
      </w:r>
    </w:p>
    <w:p w:rsidR="009A3D49" w:rsidRDefault="00A05393" w:rsidP="00A05393">
      <w:pPr>
        <w:tabs>
          <w:tab w:val="left" w:pos="567"/>
          <w:tab w:val="left" w:pos="851"/>
          <w:tab w:val="left" w:pos="993"/>
        </w:tabs>
        <w:ind w:right="-30"/>
        <w:jc w:val="both"/>
        <w:rPr>
          <w:sz w:val="26"/>
          <w:szCs w:val="26"/>
        </w:rPr>
      </w:pPr>
      <w:r w:rsidRPr="00A05393">
        <w:rPr>
          <w:sz w:val="26"/>
          <w:szCs w:val="26"/>
        </w:rPr>
        <w:tab/>
      </w:r>
      <w:r w:rsidR="00A55626" w:rsidRPr="00A81DF0">
        <w:rPr>
          <w:sz w:val="26"/>
          <w:szCs w:val="26"/>
        </w:rPr>
        <w:t>1.2</w:t>
      </w:r>
      <w:r w:rsidR="004E00EF">
        <w:rPr>
          <w:sz w:val="26"/>
          <w:szCs w:val="26"/>
        </w:rPr>
        <w:t>.</w:t>
      </w:r>
      <w:r w:rsidR="00A55626" w:rsidRPr="00A81DF0">
        <w:rPr>
          <w:sz w:val="26"/>
          <w:szCs w:val="26"/>
        </w:rPr>
        <w:t xml:space="preserve"> </w:t>
      </w:r>
      <w:r w:rsidR="009C696C" w:rsidRPr="009C696C">
        <w:rPr>
          <w:sz w:val="26"/>
          <w:szCs w:val="26"/>
        </w:rPr>
        <w:t>Проектно-сметная документация</w:t>
      </w:r>
      <w:r w:rsidR="009A3D49">
        <w:rPr>
          <w:sz w:val="26"/>
          <w:szCs w:val="26"/>
        </w:rPr>
        <w:t>:</w:t>
      </w:r>
    </w:p>
    <w:p w:rsidR="009A3D49" w:rsidRPr="009A3D49" w:rsidRDefault="009C696C" w:rsidP="009A3D49">
      <w:pPr>
        <w:pStyle w:val="aff9"/>
        <w:numPr>
          <w:ilvl w:val="0"/>
          <w:numId w:val="37"/>
        </w:numPr>
        <w:tabs>
          <w:tab w:val="left" w:pos="567"/>
          <w:tab w:val="left" w:pos="851"/>
          <w:tab w:val="left" w:pos="993"/>
        </w:tabs>
        <w:ind w:right="-30"/>
        <w:jc w:val="both"/>
        <w:rPr>
          <w:rFonts w:ascii="Times New Roman" w:hAnsi="Times New Roman"/>
          <w:sz w:val="26"/>
          <w:szCs w:val="26"/>
        </w:rPr>
      </w:pPr>
      <w:r w:rsidRPr="009A3D49">
        <w:rPr>
          <w:rFonts w:ascii="Times New Roman" w:hAnsi="Times New Roman"/>
          <w:sz w:val="26"/>
          <w:szCs w:val="26"/>
        </w:rPr>
        <w:t xml:space="preserve">шифр </w:t>
      </w:r>
      <w:r w:rsidR="009A3D49" w:rsidRPr="009A3D49">
        <w:rPr>
          <w:rFonts w:ascii="Times New Roman" w:hAnsi="Times New Roman"/>
          <w:sz w:val="26"/>
          <w:szCs w:val="26"/>
        </w:rPr>
        <w:t>проект</w:t>
      </w:r>
      <w:r w:rsidR="000C59A5">
        <w:rPr>
          <w:rFonts w:ascii="Times New Roman" w:hAnsi="Times New Roman"/>
          <w:sz w:val="26"/>
          <w:szCs w:val="26"/>
        </w:rPr>
        <w:t>а</w:t>
      </w:r>
      <w:r w:rsidRPr="009A3D49">
        <w:rPr>
          <w:rFonts w:ascii="Times New Roman" w:hAnsi="Times New Roman"/>
          <w:sz w:val="26"/>
          <w:szCs w:val="26"/>
        </w:rPr>
        <w:t xml:space="preserve"> </w:t>
      </w:r>
      <w:r w:rsidR="009A3D49" w:rsidRPr="009A3D49">
        <w:rPr>
          <w:rFonts w:ascii="Times New Roman" w:hAnsi="Times New Roman"/>
          <w:i/>
          <w:sz w:val="26"/>
          <w:szCs w:val="26"/>
        </w:rPr>
        <w:t>ИНС-ДРСК-2017-СКУД</w:t>
      </w:r>
      <w:r w:rsidR="009A3D49" w:rsidRPr="009A3D49">
        <w:rPr>
          <w:rFonts w:ascii="Times New Roman" w:hAnsi="Times New Roman"/>
          <w:sz w:val="26"/>
          <w:szCs w:val="26"/>
        </w:rPr>
        <w:t>;</w:t>
      </w:r>
    </w:p>
    <w:p w:rsidR="00681CE2" w:rsidRPr="001D2A3C" w:rsidRDefault="001D2A3C" w:rsidP="00F9359C">
      <w:pPr>
        <w:pStyle w:val="aff9"/>
        <w:numPr>
          <w:ilvl w:val="0"/>
          <w:numId w:val="37"/>
        </w:numPr>
        <w:tabs>
          <w:tab w:val="left" w:pos="567"/>
          <w:tab w:val="left" w:pos="851"/>
          <w:tab w:val="left" w:pos="993"/>
        </w:tabs>
        <w:ind w:left="0" w:right="-30" w:firstLine="426"/>
        <w:jc w:val="both"/>
        <w:rPr>
          <w:sz w:val="26"/>
          <w:szCs w:val="26"/>
        </w:rPr>
      </w:pPr>
      <w:r w:rsidRPr="001D2A3C">
        <w:rPr>
          <w:rFonts w:ascii="Times New Roman" w:hAnsi="Times New Roman"/>
          <w:i/>
          <w:sz w:val="26"/>
          <w:szCs w:val="26"/>
        </w:rPr>
        <w:t xml:space="preserve"> </w:t>
      </w:r>
      <w:r w:rsidR="009A3D49" w:rsidRPr="001D2A3C">
        <w:rPr>
          <w:rFonts w:ascii="Times New Roman" w:hAnsi="Times New Roman"/>
          <w:sz w:val="26"/>
          <w:szCs w:val="26"/>
        </w:rPr>
        <w:t>шифр проект</w:t>
      </w:r>
      <w:r w:rsidR="000C59A5" w:rsidRPr="001D2A3C">
        <w:rPr>
          <w:rFonts w:ascii="Times New Roman" w:hAnsi="Times New Roman"/>
          <w:sz w:val="26"/>
          <w:szCs w:val="26"/>
        </w:rPr>
        <w:t>а</w:t>
      </w:r>
      <w:r w:rsidR="009A3D49" w:rsidRPr="001D2A3C">
        <w:rPr>
          <w:rFonts w:ascii="Times New Roman" w:hAnsi="Times New Roman"/>
          <w:i/>
          <w:sz w:val="26"/>
          <w:szCs w:val="26"/>
        </w:rPr>
        <w:t xml:space="preserve"> ИНС-ДРСК-2017-С</w:t>
      </w:r>
      <w:r w:rsidR="000C59A5" w:rsidRPr="001D2A3C">
        <w:rPr>
          <w:rFonts w:ascii="Times New Roman" w:hAnsi="Times New Roman"/>
          <w:i/>
          <w:sz w:val="26"/>
          <w:szCs w:val="26"/>
        </w:rPr>
        <w:t>ОТ</w:t>
      </w:r>
      <w:r w:rsidRPr="001D2A3C">
        <w:rPr>
          <w:rFonts w:ascii="Times New Roman" w:hAnsi="Times New Roman"/>
          <w:i/>
          <w:sz w:val="26"/>
          <w:szCs w:val="26"/>
        </w:rPr>
        <w:t>,</w:t>
      </w:r>
      <w:r w:rsidRPr="00EA541F">
        <w:rPr>
          <w:rFonts w:ascii="Times New Roman" w:hAnsi="Times New Roman"/>
          <w:sz w:val="26"/>
          <w:szCs w:val="26"/>
        </w:rPr>
        <w:t xml:space="preserve"> согласно </w:t>
      </w:r>
      <w:r w:rsidRPr="001D2A3C">
        <w:rPr>
          <w:rFonts w:ascii="Times New Roman" w:hAnsi="Times New Roman"/>
          <w:b/>
          <w:sz w:val="26"/>
          <w:szCs w:val="26"/>
        </w:rPr>
        <w:t>Приложения</w:t>
      </w:r>
      <w:r w:rsidR="00911963">
        <w:rPr>
          <w:rFonts w:ascii="Times New Roman" w:hAnsi="Times New Roman"/>
          <w:b/>
          <w:sz w:val="26"/>
          <w:szCs w:val="26"/>
        </w:rPr>
        <w:t xml:space="preserve"> №</w:t>
      </w:r>
      <w:r w:rsidRPr="001D2A3C">
        <w:rPr>
          <w:rFonts w:ascii="Times New Roman" w:hAnsi="Times New Roman"/>
          <w:b/>
          <w:sz w:val="26"/>
          <w:szCs w:val="26"/>
        </w:rPr>
        <w:t xml:space="preserve"> 1</w:t>
      </w:r>
      <w:r w:rsidRPr="001D2A3C">
        <w:rPr>
          <w:rFonts w:ascii="Times New Roman" w:hAnsi="Times New Roman"/>
          <w:sz w:val="26"/>
          <w:szCs w:val="26"/>
        </w:rPr>
        <w:t xml:space="preserve"> к Техническому з</w:t>
      </w:r>
      <w:r w:rsidRPr="001D2A3C">
        <w:rPr>
          <w:rFonts w:ascii="Times New Roman" w:eastAsia="Times New Roman" w:hAnsi="Times New Roman"/>
          <w:sz w:val="26"/>
          <w:szCs w:val="26"/>
          <w:lang w:eastAsia="ru-RU"/>
        </w:rPr>
        <w:t>аданию</w:t>
      </w:r>
      <w:r w:rsidR="009A3D49" w:rsidRPr="001D2A3C">
        <w:rPr>
          <w:sz w:val="26"/>
          <w:szCs w:val="26"/>
        </w:rPr>
        <w:t xml:space="preserve"> </w:t>
      </w:r>
      <w:r w:rsidR="009C696C" w:rsidRPr="001D2A3C">
        <w:rPr>
          <w:rFonts w:ascii="Times New Roman" w:hAnsi="Times New Roman"/>
          <w:sz w:val="26"/>
          <w:szCs w:val="26"/>
        </w:rPr>
        <w:t xml:space="preserve">(проектная организация </w:t>
      </w:r>
      <w:r w:rsidR="001E6E19" w:rsidRPr="001D2A3C">
        <w:rPr>
          <w:rFonts w:ascii="Times New Roman" w:hAnsi="Times New Roman"/>
          <w:sz w:val="26"/>
          <w:szCs w:val="26"/>
        </w:rPr>
        <w:t>ООО «Пожтехника - Дальний Восток»</w:t>
      </w:r>
      <w:r w:rsidR="00911160" w:rsidRPr="001D2A3C">
        <w:rPr>
          <w:rFonts w:ascii="Times New Roman" w:hAnsi="Times New Roman"/>
          <w:sz w:val="26"/>
          <w:szCs w:val="26"/>
        </w:rPr>
        <w:t>,</w:t>
      </w:r>
      <w:r w:rsidR="009C696C" w:rsidRPr="001D2A3C">
        <w:rPr>
          <w:rFonts w:ascii="Times New Roman" w:hAnsi="Times New Roman"/>
          <w:sz w:val="26"/>
          <w:szCs w:val="26"/>
        </w:rPr>
        <w:t xml:space="preserve"> г. </w:t>
      </w:r>
      <w:r w:rsidR="001E6E19" w:rsidRPr="001D2A3C">
        <w:rPr>
          <w:rFonts w:ascii="Times New Roman" w:hAnsi="Times New Roman"/>
          <w:sz w:val="26"/>
          <w:szCs w:val="26"/>
        </w:rPr>
        <w:t>Благовещенск</w:t>
      </w:r>
      <w:r w:rsidR="009C696C" w:rsidRPr="001D2A3C">
        <w:rPr>
          <w:rFonts w:ascii="Times New Roman" w:hAnsi="Times New Roman"/>
          <w:sz w:val="26"/>
          <w:szCs w:val="26"/>
        </w:rPr>
        <w:t>).</w:t>
      </w:r>
    </w:p>
    <w:p w:rsidR="009C696C" w:rsidRPr="009C696C" w:rsidRDefault="009C696C" w:rsidP="001D2A3C">
      <w:pPr>
        <w:spacing w:before="0"/>
        <w:ind w:firstLine="709"/>
        <w:jc w:val="center"/>
        <w:rPr>
          <w:b/>
          <w:bCs/>
          <w:sz w:val="26"/>
          <w:szCs w:val="26"/>
        </w:rPr>
      </w:pPr>
      <w:r w:rsidRPr="009C696C">
        <w:rPr>
          <w:b/>
          <w:bCs/>
          <w:sz w:val="26"/>
          <w:szCs w:val="26"/>
        </w:rPr>
        <w:t>2. Вид строительства</w:t>
      </w:r>
    </w:p>
    <w:p w:rsidR="009C696C" w:rsidRPr="009C696C" w:rsidRDefault="009C696C" w:rsidP="00A43F9F">
      <w:pPr>
        <w:spacing w:before="0"/>
        <w:ind w:left="709"/>
        <w:rPr>
          <w:sz w:val="26"/>
          <w:szCs w:val="26"/>
        </w:rPr>
      </w:pPr>
      <w:r w:rsidRPr="009C696C">
        <w:rPr>
          <w:sz w:val="26"/>
          <w:szCs w:val="26"/>
        </w:rPr>
        <w:br/>
        <w:t xml:space="preserve">2.1. Новое строительство. </w:t>
      </w:r>
    </w:p>
    <w:p w:rsidR="009C696C" w:rsidRPr="009C696C" w:rsidRDefault="009C696C" w:rsidP="00687AF6">
      <w:pPr>
        <w:spacing w:before="0"/>
        <w:jc w:val="center"/>
        <w:rPr>
          <w:b/>
          <w:bCs/>
          <w:sz w:val="26"/>
          <w:szCs w:val="26"/>
        </w:rPr>
      </w:pPr>
      <w:r w:rsidRPr="009C696C">
        <w:rPr>
          <w:sz w:val="26"/>
          <w:szCs w:val="26"/>
        </w:rPr>
        <w:br/>
      </w:r>
      <w:r w:rsidRPr="009C696C">
        <w:rPr>
          <w:b/>
          <w:bCs/>
          <w:sz w:val="26"/>
          <w:szCs w:val="26"/>
        </w:rPr>
        <w:t>3. Общие требования</w:t>
      </w:r>
    </w:p>
    <w:p w:rsidR="009C696C" w:rsidRPr="009C696C" w:rsidRDefault="009C696C" w:rsidP="009C696C">
      <w:pPr>
        <w:spacing w:before="0"/>
        <w:rPr>
          <w:b/>
          <w:bCs/>
          <w:sz w:val="26"/>
          <w:szCs w:val="26"/>
        </w:rPr>
      </w:pPr>
    </w:p>
    <w:p w:rsidR="009C696C" w:rsidRPr="009C696C" w:rsidRDefault="009C696C" w:rsidP="00A43F9F">
      <w:pPr>
        <w:spacing w:before="0"/>
        <w:ind w:firstLine="709"/>
        <w:jc w:val="both"/>
        <w:rPr>
          <w:sz w:val="26"/>
          <w:szCs w:val="26"/>
        </w:rPr>
      </w:pPr>
      <w:r w:rsidRPr="009C696C">
        <w:rPr>
          <w:sz w:val="26"/>
          <w:szCs w:val="26"/>
        </w:rPr>
        <w:t>3.1. Месторасположение объе</w:t>
      </w:r>
      <w:r w:rsidR="00B63A3D">
        <w:rPr>
          <w:sz w:val="26"/>
          <w:szCs w:val="26"/>
        </w:rPr>
        <w:t>кта строительства: Амурская область</w:t>
      </w:r>
      <w:r w:rsidRPr="009C696C">
        <w:rPr>
          <w:sz w:val="26"/>
          <w:szCs w:val="26"/>
        </w:rPr>
        <w:t xml:space="preserve">, г. Благовещенск, </w:t>
      </w:r>
      <w:r w:rsidR="00B63A3D">
        <w:rPr>
          <w:sz w:val="26"/>
          <w:szCs w:val="26"/>
        </w:rPr>
        <w:t>34 квартал.</w:t>
      </w:r>
    </w:p>
    <w:p w:rsidR="009C696C" w:rsidRDefault="009C696C" w:rsidP="00A43F9F">
      <w:pPr>
        <w:spacing w:before="0"/>
        <w:ind w:firstLine="709"/>
        <w:jc w:val="both"/>
        <w:rPr>
          <w:rFonts w:eastAsia="TimesNewRoman"/>
          <w:sz w:val="26"/>
          <w:szCs w:val="26"/>
          <w:lang w:eastAsia="en-US"/>
        </w:rPr>
      </w:pPr>
      <w:r w:rsidRPr="009C696C">
        <w:rPr>
          <w:sz w:val="26"/>
          <w:szCs w:val="26"/>
        </w:rPr>
        <w:t>3</w:t>
      </w:r>
      <w:r w:rsidRPr="009C696C">
        <w:rPr>
          <w:rFonts w:eastAsia="TimesNewRoman"/>
          <w:sz w:val="26"/>
          <w:szCs w:val="26"/>
          <w:lang w:eastAsia="en-US"/>
        </w:rPr>
        <w:t>.2. Требования к выполнению работ:</w:t>
      </w:r>
    </w:p>
    <w:p w:rsidR="00211B15" w:rsidRPr="009C696C" w:rsidRDefault="00211B15" w:rsidP="009C696C">
      <w:pPr>
        <w:spacing w:before="0"/>
        <w:jc w:val="both"/>
        <w:rPr>
          <w:rFonts w:eastAsia="TimesNewRoman"/>
          <w:sz w:val="26"/>
          <w:szCs w:val="26"/>
          <w:lang w:eastAsia="en-US"/>
        </w:rPr>
      </w:pPr>
    </w:p>
    <w:p w:rsidR="009C696C" w:rsidRPr="009C696C" w:rsidRDefault="009C696C" w:rsidP="00B417F1">
      <w:pPr>
        <w:spacing w:before="0"/>
        <w:ind w:firstLine="709"/>
        <w:jc w:val="both"/>
        <w:rPr>
          <w:rFonts w:eastAsia="TimesNewRoman"/>
          <w:sz w:val="26"/>
          <w:szCs w:val="26"/>
          <w:lang w:eastAsia="en-US"/>
        </w:rPr>
      </w:pPr>
      <w:r w:rsidRPr="009C696C">
        <w:rPr>
          <w:rFonts w:eastAsia="TimesNewRoman"/>
          <w:sz w:val="26"/>
          <w:szCs w:val="26"/>
          <w:lang w:eastAsia="en-US"/>
        </w:rPr>
        <w:t xml:space="preserve">Работы выполнить </w:t>
      </w:r>
      <w:r w:rsidR="00987931">
        <w:rPr>
          <w:rFonts w:eastAsia="TimesNewRoman"/>
          <w:sz w:val="26"/>
          <w:szCs w:val="26"/>
          <w:lang w:eastAsia="en-US"/>
        </w:rPr>
        <w:t>в соответствии с</w:t>
      </w:r>
      <w:r w:rsidRPr="009C696C">
        <w:rPr>
          <w:rFonts w:eastAsia="TimesNewRoman"/>
          <w:sz w:val="26"/>
          <w:szCs w:val="26"/>
          <w:lang w:eastAsia="en-US"/>
        </w:rPr>
        <w:t xml:space="preserve"> </w:t>
      </w:r>
      <w:r w:rsidR="00911160">
        <w:rPr>
          <w:rFonts w:eastAsia="TimesNewRoman"/>
          <w:sz w:val="26"/>
          <w:szCs w:val="26"/>
          <w:lang w:eastAsia="en-US"/>
        </w:rPr>
        <w:t>проект</w:t>
      </w:r>
      <w:r w:rsidR="00987931">
        <w:rPr>
          <w:rFonts w:eastAsia="TimesNewRoman"/>
          <w:sz w:val="26"/>
          <w:szCs w:val="26"/>
          <w:lang w:eastAsia="en-US"/>
        </w:rPr>
        <w:t>ами,</w:t>
      </w:r>
      <w:r w:rsidRPr="009C696C">
        <w:rPr>
          <w:rFonts w:eastAsia="TimesNewRoman"/>
          <w:sz w:val="26"/>
          <w:szCs w:val="26"/>
          <w:lang w:eastAsia="en-US"/>
        </w:rPr>
        <w:t xml:space="preserve"> разработанн</w:t>
      </w:r>
      <w:r w:rsidR="00911160">
        <w:rPr>
          <w:rFonts w:eastAsia="TimesNewRoman"/>
          <w:sz w:val="26"/>
          <w:szCs w:val="26"/>
          <w:lang w:eastAsia="en-US"/>
        </w:rPr>
        <w:t>ые</w:t>
      </w:r>
      <w:r w:rsidRPr="009C696C">
        <w:rPr>
          <w:rFonts w:eastAsia="TimesNewRoman"/>
          <w:sz w:val="26"/>
          <w:szCs w:val="26"/>
          <w:lang w:eastAsia="en-US"/>
        </w:rPr>
        <w:t xml:space="preserve"> проектной организацией </w:t>
      </w:r>
      <w:r w:rsidR="00911160" w:rsidRPr="00911160">
        <w:rPr>
          <w:rFonts w:eastAsia="TimesNewRoman"/>
          <w:sz w:val="26"/>
          <w:szCs w:val="26"/>
          <w:lang w:eastAsia="en-US"/>
        </w:rPr>
        <w:t>ООО «Пожтехника - Дальний Восток»</w:t>
      </w:r>
      <w:r w:rsidR="00987931" w:rsidRPr="00987931">
        <w:rPr>
          <w:i/>
          <w:sz w:val="26"/>
          <w:szCs w:val="26"/>
        </w:rPr>
        <w:t xml:space="preserve"> </w:t>
      </w:r>
      <w:r w:rsidR="00987931">
        <w:rPr>
          <w:i/>
          <w:sz w:val="26"/>
          <w:szCs w:val="26"/>
        </w:rPr>
        <w:t>(</w:t>
      </w:r>
      <w:r w:rsidR="00987931" w:rsidRPr="00987931">
        <w:rPr>
          <w:rFonts w:eastAsia="TimesNewRoman"/>
          <w:i/>
          <w:sz w:val="26"/>
          <w:szCs w:val="26"/>
          <w:lang w:eastAsia="en-US"/>
        </w:rPr>
        <w:t>ИНС-ДРСК-2017-СКУД</w:t>
      </w:r>
      <w:r w:rsidR="00987931" w:rsidRPr="00987931">
        <w:rPr>
          <w:rFonts w:eastAsia="TimesNewRoman"/>
          <w:sz w:val="26"/>
          <w:szCs w:val="26"/>
          <w:lang w:eastAsia="en-US"/>
        </w:rPr>
        <w:t xml:space="preserve">, </w:t>
      </w:r>
      <w:r w:rsidR="00987931" w:rsidRPr="00987931">
        <w:rPr>
          <w:rFonts w:eastAsia="TimesNewRoman"/>
          <w:i/>
          <w:sz w:val="26"/>
          <w:szCs w:val="26"/>
          <w:lang w:eastAsia="en-US"/>
        </w:rPr>
        <w:t>ИНС-ДРСК-2017-СОТ</w:t>
      </w:r>
      <w:r w:rsidR="00987931">
        <w:rPr>
          <w:rFonts w:eastAsia="TimesNewRoman"/>
          <w:i/>
          <w:sz w:val="26"/>
          <w:szCs w:val="26"/>
          <w:lang w:eastAsia="en-US"/>
        </w:rPr>
        <w:t>)</w:t>
      </w:r>
      <w:r w:rsidRPr="00987931">
        <w:rPr>
          <w:rFonts w:eastAsia="TimesNewRoman"/>
          <w:sz w:val="26"/>
          <w:szCs w:val="26"/>
          <w:lang w:eastAsia="en-US"/>
        </w:rPr>
        <w:t>,</w:t>
      </w:r>
      <w:r w:rsidRPr="009C696C">
        <w:rPr>
          <w:rFonts w:eastAsia="TimesNewRoman"/>
          <w:sz w:val="26"/>
          <w:szCs w:val="26"/>
          <w:lang w:eastAsia="en-US"/>
        </w:rPr>
        <w:t xml:space="preserve"> а также в соответствии с требованиями законодательства РФ, действующими строительными нормами и правилами (СНиП), и другими регламентирующими строительное производство нормативными и техническими правилами и инструкциями.</w:t>
      </w:r>
      <w:r w:rsidR="00911160">
        <w:rPr>
          <w:rFonts w:eastAsia="TimesNewRoman"/>
          <w:sz w:val="26"/>
          <w:szCs w:val="26"/>
          <w:lang w:eastAsia="en-US"/>
        </w:rPr>
        <w:t xml:space="preserve"> </w:t>
      </w:r>
    </w:p>
    <w:p w:rsidR="009C696C" w:rsidRPr="009C696C" w:rsidRDefault="009C696C" w:rsidP="009C696C">
      <w:pPr>
        <w:spacing w:before="0"/>
        <w:rPr>
          <w:rFonts w:eastAsia="TimesNewRoman"/>
          <w:sz w:val="26"/>
          <w:szCs w:val="26"/>
          <w:lang w:eastAsia="en-US"/>
        </w:rPr>
      </w:pPr>
    </w:p>
    <w:p w:rsidR="00911160" w:rsidRDefault="009C696C" w:rsidP="00A43F9F">
      <w:pPr>
        <w:spacing w:before="0"/>
        <w:ind w:firstLine="360"/>
        <w:jc w:val="both"/>
        <w:rPr>
          <w:sz w:val="26"/>
          <w:szCs w:val="26"/>
        </w:rPr>
      </w:pPr>
      <w:r w:rsidRPr="009C696C">
        <w:rPr>
          <w:rFonts w:eastAsia="TimesNewRoman"/>
          <w:sz w:val="26"/>
          <w:szCs w:val="26"/>
          <w:lang w:eastAsia="en-US"/>
        </w:rPr>
        <w:t>3</w:t>
      </w:r>
      <w:r w:rsidRPr="009C696C">
        <w:rPr>
          <w:sz w:val="26"/>
          <w:szCs w:val="26"/>
        </w:rPr>
        <w:t>.3. Сроки выполнения работ:</w:t>
      </w:r>
    </w:p>
    <w:p w:rsidR="00911160" w:rsidRPr="00911160" w:rsidRDefault="009C696C" w:rsidP="00911160">
      <w:pPr>
        <w:pStyle w:val="aff9"/>
        <w:numPr>
          <w:ilvl w:val="0"/>
          <w:numId w:val="40"/>
        </w:numPr>
        <w:jc w:val="both"/>
        <w:rPr>
          <w:rFonts w:ascii="Times New Roman" w:hAnsi="Times New Roman"/>
          <w:sz w:val="26"/>
          <w:szCs w:val="26"/>
        </w:rPr>
      </w:pPr>
      <w:r w:rsidRPr="00911160">
        <w:rPr>
          <w:rFonts w:ascii="Times New Roman" w:hAnsi="Times New Roman"/>
          <w:sz w:val="26"/>
          <w:szCs w:val="26"/>
        </w:rPr>
        <w:t>начало выполнения работ</w:t>
      </w:r>
      <w:r w:rsidR="00911160">
        <w:rPr>
          <w:rFonts w:ascii="Times New Roman" w:hAnsi="Times New Roman"/>
          <w:sz w:val="26"/>
          <w:szCs w:val="26"/>
        </w:rPr>
        <w:t xml:space="preserve"> -</w:t>
      </w:r>
      <w:r w:rsidRPr="00911160">
        <w:rPr>
          <w:rFonts w:ascii="Times New Roman" w:hAnsi="Times New Roman"/>
          <w:sz w:val="26"/>
          <w:szCs w:val="26"/>
        </w:rPr>
        <w:t xml:space="preserve"> 201</w:t>
      </w:r>
      <w:r w:rsidR="00911160" w:rsidRPr="00911160">
        <w:rPr>
          <w:rFonts w:ascii="Times New Roman" w:hAnsi="Times New Roman"/>
          <w:sz w:val="26"/>
          <w:szCs w:val="26"/>
        </w:rPr>
        <w:t>8</w:t>
      </w:r>
      <w:r w:rsidRPr="00911160">
        <w:rPr>
          <w:rFonts w:ascii="Times New Roman" w:hAnsi="Times New Roman"/>
          <w:sz w:val="26"/>
          <w:szCs w:val="26"/>
        </w:rPr>
        <w:t xml:space="preserve"> год (с момента заключения договора); </w:t>
      </w:r>
    </w:p>
    <w:p w:rsidR="009C696C" w:rsidRPr="009C696C" w:rsidRDefault="00FC1FAF" w:rsidP="00156D0C">
      <w:pPr>
        <w:pStyle w:val="aff9"/>
        <w:numPr>
          <w:ilvl w:val="0"/>
          <w:numId w:val="40"/>
        </w:numPr>
        <w:jc w:val="both"/>
        <w:rPr>
          <w:sz w:val="26"/>
          <w:szCs w:val="26"/>
        </w:rPr>
      </w:pPr>
      <w:r w:rsidRPr="00FC1FAF">
        <w:rPr>
          <w:rFonts w:ascii="Times New Roman" w:hAnsi="Times New Roman"/>
          <w:sz w:val="26"/>
          <w:szCs w:val="26"/>
        </w:rPr>
        <w:t>окончание выполнения</w:t>
      </w:r>
      <w:r w:rsidR="00911160" w:rsidRPr="00FC1FAF">
        <w:rPr>
          <w:rFonts w:ascii="Times New Roman" w:hAnsi="Times New Roman"/>
          <w:sz w:val="26"/>
          <w:szCs w:val="26"/>
        </w:rPr>
        <w:t xml:space="preserve"> работ</w:t>
      </w:r>
      <w:r w:rsidR="009C696C" w:rsidRPr="00FC1FAF">
        <w:rPr>
          <w:rFonts w:ascii="Times New Roman" w:hAnsi="Times New Roman"/>
          <w:sz w:val="26"/>
          <w:szCs w:val="26"/>
        </w:rPr>
        <w:t xml:space="preserve"> </w:t>
      </w:r>
      <w:r w:rsidRPr="00FC1FAF">
        <w:rPr>
          <w:rFonts w:ascii="Times New Roman" w:hAnsi="Times New Roman"/>
          <w:sz w:val="26"/>
          <w:szCs w:val="26"/>
        </w:rPr>
        <w:t>–</w:t>
      </w:r>
      <w:r w:rsidR="00911160" w:rsidRPr="00FC1FAF">
        <w:rPr>
          <w:rFonts w:ascii="Times New Roman" w:hAnsi="Times New Roman"/>
          <w:sz w:val="26"/>
          <w:szCs w:val="26"/>
        </w:rPr>
        <w:t xml:space="preserve"> </w:t>
      </w:r>
      <w:r w:rsidR="00F70095" w:rsidRPr="00EB25CB">
        <w:rPr>
          <w:rFonts w:ascii="Times New Roman" w:hAnsi="Times New Roman"/>
          <w:sz w:val="26"/>
          <w:szCs w:val="26"/>
        </w:rPr>
        <w:t>0</w:t>
      </w:r>
      <w:r w:rsidR="00EB25CB">
        <w:rPr>
          <w:rFonts w:ascii="Times New Roman" w:hAnsi="Times New Roman"/>
          <w:sz w:val="26"/>
          <w:szCs w:val="26"/>
        </w:rPr>
        <w:t>1</w:t>
      </w:r>
      <w:r w:rsidRPr="00EB25CB">
        <w:rPr>
          <w:rFonts w:ascii="Times New Roman" w:hAnsi="Times New Roman"/>
          <w:sz w:val="26"/>
          <w:szCs w:val="26"/>
        </w:rPr>
        <w:t>.</w:t>
      </w:r>
      <w:r w:rsidR="00EB25CB">
        <w:rPr>
          <w:rFonts w:ascii="Times New Roman" w:hAnsi="Times New Roman"/>
          <w:sz w:val="26"/>
          <w:szCs w:val="26"/>
        </w:rPr>
        <w:t>11</w:t>
      </w:r>
      <w:r w:rsidRPr="00EB25CB">
        <w:rPr>
          <w:rFonts w:ascii="Times New Roman" w:hAnsi="Times New Roman"/>
          <w:sz w:val="26"/>
          <w:szCs w:val="26"/>
        </w:rPr>
        <w:t>.</w:t>
      </w:r>
      <w:r w:rsidR="009C696C" w:rsidRPr="00EB25CB">
        <w:rPr>
          <w:rFonts w:ascii="Times New Roman" w:hAnsi="Times New Roman"/>
          <w:sz w:val="26"/>
          <w:szCs w:val="26"/>
        </w:rPr>
        <w:t>2018.</w:t>
      </w:r>
    </w:p>
    <w:p w:rsidR="009C696C" w:rsidRPr="009C696C" w:rsidRDefault="009C696C" w:rsidP="00687AF6">
      <w:pPr>
        <w:spacing w:before="0"/>
        <w:jc w:val="center"/>
        <w:rPr>
          <w:b/>
          <w:sz w:val="26"/>
          <w:szCs w:val="26"/>
        </w:rPr>
      </w:pPr>
      <w:r w:rsidRPr="009C696C">
        <w:rPr>
          <w:b/>
          <w:bCs/>
          <w:sz w:val="26"/>
          <w:szCs w:val="26"/>
        </w:rPr>
        <w:t xml:space="preserve">4. </w:t>
      </w:r>
      <w:r w:rsidRPr="009C696C">
        <w:rPr>
          <w:b/>
          <w:sz w:val="26"/>
          <w:szCs w:val="26"/>
        </w:rPr>
        <w:t>Краткое описание основных объемов работ.</w:t>
      </w:r>
    </w:p>
    <w:p w:rsidR="009C696C" w:rsidRPr="009C696C" w:rsidRDefault="009C696C" w:rsidP="009C696C">
      <w:pPr>
        <w:spacing w:before="0"/>
        <w:jc w:val="both"/>
        <w:rPr>
          <w:b/>
          <w:sz w:val="26"/>
          <w:szCs w:val="26"/>
        </w:rPr>
      </w:pPr>
    </w:p>
    <w:p w:rsidR="009C696C" w:rsidRDefault="009C696C" w:rsidP="009C696C">
      <w:pPr>
        <w:spacing w:before="0"/>
        <w:jc w:val="both"/>
        <w:rPr>
          <w:b/>
          <w:sz w:val="26"/>
          <w:szCs w:val="26"/>
        </w:rPr>
      </w:pPr>
      <w:r w:rsidRPr="009C696C">
        <w:rPr>
          <w:b/>
          <w:sz w:val="26"/>
          <w:szCs w:val="26"/>
        </w:rPr>
        <w:t>4.1. Подготовительные работы:</w:t>
      </w:r>
    </w:p>
    <w:p w:rsidR="00AF0730" w:rsidRPr="00AF0730" w:rsidRDefault="00AF0730" w:rsidP="00AF0730">
      <w:pPr>
        <w:widowControl w:val="0"/>
        <w:suppressAutoHyphens/>
        <w:spacing w:before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AF0730">
        <w:rPr>
          <w:sz w:val="26"/>
          <w:szCs w:val="26"/>
        </w:rPr>
        <w:t>.1.1. Выполнение организационно - технических мероприятий, обеспечивающих безопасное выполнение работ:</w:t>
      </w:r>
    </w:p>
    <w:p w:rsidR="00AF0730" w:rsidRPr="00AF0730" w:rsidRDefault="00AF0730" w:rsidP="00AF0730">
      <w:pPr>
        <w:widowControl w:val="0"/>
        <w:suppressAutoHyphens/>
        <w:spacing w:before="0"/>
        <w:ind w:firstLine="709"/>
        <w:contextualSpacing/>
        <w:jc w:val="both"/>
        <w:rPr>
          <w:sz w:val="26"/>
          <w:szCs w:val="26"/>
        </w:rPr>
      </w:pPr>
      <w:r w:rsidRPr="00AF0730">
        <w:rPr>
          <w:sz w:val="26"/>
          <w:szCs w:val="26"/>
        </w:rPr>
        <w:t xml:space="preserve">- назначение приказом </w:t>
      </w:r>
      <w:r>
        <w:rPr>
          <w:sz w:val="26"/>
          <w:szCs w:val="26"/>
        </w:rPr>
        <w:t>Участника</w:t>
      </w:r>
      <w:r w:rsidRPr="00AF0730">
        <w:rPr>
          <w:sz w:val="26"/>
          <w:szCs w:val="26"/>
        </w:rPr>
        <w:t xml:space="preserve"> ответственного лица на объекте </w:t>
      </w:r>
      <w:r>
        <w:rPr>
          <w:sz w:val="26"/>
          <w:szCs w:val="26"/>
        </w:rPr>
        <w:t>строительства</w:t>
      </w:r>
      <w:r w:rsidRPr="00AF0730">
        <w:rPr>
          <w:sz w:val="26"/>
          <w:szCs w:val="26"/>
        </w:rPr>
        <w:t xml:space="preserve"> за соблюдением требований техники безопасности, пожарной безопасности и охраны окружающей среды;</w:t>
      </w:r>
    </w:p>
    <w:p w:rsidR="00AF0730" w:rsidRDefault="00AF0730" w:rsidP="00AF0730">
      <w:pPr>
        <w:widowControl w:val="0"/>
        <w:suppressAutoHyphens/>
        <w:spacing w:before="0"/>
        <w:ind w:firstLine="709"/>
        <w:contextualSpacing/>
        <w:jc w:val="both"/>
        <w:rPr>
          <w:sz w:val="26"/>
          <w:szCs w:val="26"/>
        </w:rPr>
      </w:pPr>
      <w:r w:rsidRPr="00AF0730">
        <w:rPr>
          <w:sz w:val="26"/>
          <w:szCs w:val="26"/>
        </w:rPr>
        <w:t xml:space="preserve">- разработка </w:t>
      </w:r>
      <w:r>
        <w:rPr>
          <w:sz w:val="26"/>
          <w:szCs w:val="26"/>
        </w:rPr>
        <w:t>Участником</w:t>
      </w:r>
      <w:r w:rsidRPr="00AF0730">
        <w:rPr>
          <w:sz w:val="26"/>
          <w:szCs w:val="26"/>
        </w:rPr>
        <w:t xml:space="preserve"> проекта производства работ (ППР), графика производства работ и получени</w:t>
      </w:r>
      <w:r>
        <w:rPr>
          <w:sz w:val="26"/>
          <w:szCs w:val="26"/>
        </w:rPr>
        <w:t>е всех необходимых согласований.</w:t>
      </w:r>
    </w:p>
    <w:p w:rsidR="00AF0730" w:rsidRPr="00AF0730" w:rsidRDefault="00AF0730" w:rsidP="00AF0730">
      <w:pPr>
        <w:widowControl w:val="0"/>
        <w:suppressAutoHyphens/>
        <w:spacing w:before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AF0730">
        <w:rPr>
          <w:sz w:val="26"/>
          <w:szCs w:val="26"/>
        </w:rPr>
        <w:t>1.2. Согласование с заказчиком графиков производства работ.</w:t>
      </w:r>
    </w:p>
    <w:p w:rsidR="00AF0730" w:rsidRPr="00AF0730" w:rsidRDefault="00AF0730" w:rsidP="00AF0730">
      <w:pPr>
        <w:widowControl w:val="0"/>
        <w:suppressAutoHyphens/>
        <w:spacing w:before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Pr="00AF0730">
        <w:rPr>
          <w:sz w:val="26"/>
          <w:szCs w:val="26"/>
        </w:rPr>
        <w:t xml:space="preserve">.1.3. Доставка техники </w:t>
      </w:r>
      <w:r>
        <w:rPr>
          <w:sz w:val="26"/>
          <w:szCs w:val="26"/>
        </w:rPr>
        <w:t xml:space="preserve">и материалов </w:t>
      </w:r>
      <w:r w:rsidRPr="00AF0730">
        <w:rPr>
          <w:sz w:val="26"/>
          <w:szCs w:val="26"/>
        </w:rPr>
        <w:t>к месту производства работ.</w:t>
      </w:r>
    </w:p>
    <w:p w:rsidR="00AF0730" w:rsidRPr="00AF0730" w:rsidRDefault="00AF0730" w:rsidP="00AF0730">
      <w:pPr>
        <w:widowControl w:val="0"/>
        <w:suppressAutoHyphens/>
        <w:spacing w:before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AF0730">
        <w:rPr>
          <w:sz w:val="26"/>
          <w:szCs w:val="26"/>
        </w:rPr>
        <w:t>.1.</w:t>
      </w:r>
      <w:r>
        <w:rPr>
          <w:sz w:val="26"/>
          <w:szCs w:val="26"/>
        </w:rPr>
        <w:t>4.</w:t>
      </w:r>
      <w:r w:rsidRPr="00AF0730">
        <w:rPr>
          <w:sz w:val="26"/>
          <w:szCs w:val="26"/>
        </w:rPr>
        <w:t xml:space="preserve"> Согласно </w:t>
      </w:r>
      <w:r w:rsidR="007B19C5" w:rsidRPr="00936E67">
        <w:rPr>
          <w:sz w:val="26"/>
          <w:szCs w:val="26"/>
        </w:rPr>
        <w:t>сводного сметного расчёта стоимости</w:t>
      </w:r>
      <w:r>
        <w:rPr>
          <w:sz w:val="26"/>
          <w:szCs w:val="26"/>
        </w:rPr>
        <w:t>,</w:t>
      </w:r>
      <w:r w:rsidRPr="00AF0730">
        <w:rPr>
          <w:sz w:val="26"/>
          <w:szCs w:val="26"/>
        </w:rPr>
        <w:t xml:space="preserve"> необходимо выполнить работы, указанные в </w:t>
      </w:r>
      <w:r w:rsidRPr="00406407">
        <w:rPr>
          <w:b/>
          <w:sz w:val="26"/>
          <w:szCs w:val="26"/>
        </w:rPr>
        <w:t>Приложении №</w:t>
      </w:r>
      <w:r w:rsidR="00911963" w:rsidRPr="00406407">
        <w:rPr>
          <w:b/>
          <w:sz w:val="26"/>
          <w:szCs w:val="26"/>
        </w:rPr>
        <w:t xml:space="preserve"> </w:t>
      </w:r>
      <w:r w:rsidRPr="00406407">
        <w:rPr>
          <w:b/>
          <w:sz w:val="26"/>
          <w:szCs w:val="26"/>
        </w:rPr>
        <w:t>3</w:t>
      </w:r>
      <w:r w:rsidRPr="00406407">
        <w:rPr>
          <w:sz w:val="26"/>
          <w:szCs w:val="26"/>
        </w:rPr>
        <w:t xml:space="preserve"> к</w:t>
      </w:r>
      <w:r w:rsidRPr="00AF0730">
        <w:rPr>
          <w:sz w:val="26"/>
          <w:szCs w:val="26"/>
        </w:rPr>
        <w:t xml:space="preserve"> настоящему ТЗ.</w:t>
      </w:r>
    </w:p>
    <w:p w:rsidR="00AF0730" w:rsidRPr="00AF0730" w:rsidRDefault="00AF0730" w:rsidP="00AF0730">
      <w:pPr>
        <w:widowControl w:val="0"/>
        <w:suppressAutoHyphens/>
        <w:spacing w:before="0"/>
        <w:ind w:firstLine="709"/>
        <w:contextualSpacing/>
        <w:jc w:val="both"/>
        <w:rPr>
          <w:bCs/>
          <w:sz w:val="26"/>
          <w:szCs w:val="26"/>
        </w:rPr>
      </w:pPr>
      <w:r w:rsidRPr="00AF073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4.1.5. </w:t>
      </w:r>
      <w:r w:rsidRPr="00AF0730">
        <w:rPr>
          <w:bCs/>
          <w:sz w:val="26"/>
          <w:szCs w:val="26"/>
        </w:rPr>
        <w:t xml:space="preserve">Возможна разбивка работ этапами по объектам или видам работ. </w:t>
      </w:r>
    </w:p>
    <w:p w:rsidR="00AF0730" w:rsidRPr="00AF0730" w:rsidRDefault="00AF0730" w:rsidP="00AF0730">
      <w:pPr>
        <w:widowControl w:val="0"/>
        <w:suppressAutoHyphens/>
        <w:spacing w:before="0"/>
        <w:ind w:firstLine="709"/>
        <w:contextualSpacing/>
        <w:jc w:val="both"/>
        <w:rPr>
          <w:sz w:val="26"/>
          <w:szCs w:val="26"/>
        </w:rPr>
      </w:pPr>
    </w:p>
    <w:p w:rsidR="009C696C" w:rsidRPr="009C696C" w:rsidRDefault="009C696C" w:rsidP="009C696C">
      <w:pPr>
        <w:spacing w:before="0"/>
        <w:ind w:left="720" w:right="-7"/>
        <w:contextualSpacing/>
        <w:jc w:val="both"/>
        <w:rPr>
          <w:sz w:val="26"/>
          <w:szCs w:val="26"/>
        </w:rPr>
      </w:pPr>
    </w:p>
    <w:p w:rsidR="009C696C" w:rsidRDefault="009C696C" w:rsidP="009C696C">
      <w:pPr>
        <w:spacing w:before="0"/>
        <w:jc w:val="both"/>
        <w:rPr>
          <w:b/>
          <w:sz w:val="26"/>
          <w:szCs w:val="26"/>
        </w:rPr>
      </w:pPr>
      <w:r w:rsidRPr="009C696C">
        <w:rPr>
          <w:b/>
          <w:bCs/>
          <w:sz w:val="26"/>
          <w:szCs w:val="26"/>
        </w:rPr>
        <w:t>4.2. О</w:t>
      </w:r>
      <w:r w:rsidRPr="009C696C">
        <w:rPr>
          <w:b/>
          <w:sz w:val="26"/>
          <w:szCs w:val="26"/>
        </w:rPr>
        <w:t>писание основных объемов работ:</w:t>
      </w:r>
    </w:p>
    <w:p w:rsidR="009C696C" w:rsidRPr="009C696C" w:rsidRDefault="009C696C" w:rsidP="009C696C">
      <w:pPr>
        <w:spacing w:before="0" w:after="200"/>
        <w:jc w:val="both"/>
        <w:rPr>
          <w:rFonts w:eastAsiaTheme="minorHAnsi"/>
          <w:bCs/>
          <w:sz w:val="26"/>
          <w:szCs w:val="26"/>
          <w:lang w:eastAsia="en-US"/>
        </w:rPr>
      </w:pPr>
      <w:r w:rsidRPr="009C696C">
        <w:rPr>
          <w:rFonts w:eastAsiaTheme="minorHAnsi"/>
          <w:bCs/>
          <w:sz w:val="26"/>
          <w:szCs w:val="26"/>
          <w:lang w:eastAsia="en-US"/>
        </w:rPr>
        <w:t xml:space="preserve">      Выполняются работы по монтажу оборудования </w:t>
      </w:r>
      <w:r w:rsidR="00FC1FAF">
        <w:rPr>
          <w:rFonts w:eastAsiaTheme="minorHAnsi"/>
          <w:bCs/>
          <w:sz w:val="26"/>
          <w:szCs w:val="26"/>
          <w:lang w:eastAsia="en-US"/>
        </w:rPr>
        <w:t>СКУД и СОТ</w:t>
      </w:r>
      <w:r w:rsidRPr="009C696C">
        <w:rPr>
          <w:rFonts w:eastAsiaTheme="minorHAnsi"/>
          <w:bCs/>
          <w:sz w:val="26"/>
          <w:szCs w:val="26"/>
          <w:lang w:eastAsia="en-US"/>
        </w:rPr>
        <w:t xml:space="preserve">, испытания смонтированного оборудования, сдачу оборудования для проведения пусконаладочных работ, наладка средств автоматизации отдельных систем </w:t>
      </w:r>
      <w:r w:rsidR="00143EE5">
        <w:rPr>
          <w:rFonts w:eastAsiaTheme="minorHAnsi"/>
          <w:bCs/>
          <w:sz w:val="26"/>
          <w:szCs w:val="26"/>
          <w:lang w:eastAsia="en-US"/>
        </w:rPr>
        <w:t>СКУД и СОТ</w:t>
      </w:r>
      <w:r w:rsidRPr="009C696C">
        <w:rPr>
          <w:rFonts w:eastAsiaTheme="minorHAnsi"/>
          <w:bCs/>
          <w:sz w:val="26"/>
          <w:szCs w:val="26"/>
          <w:lang w:eastAsia="en-US"/>
        </w:rPr>
        <w:t xml:space="preserve"> и всей инженерной инфраструктуры</w:t>
      </w:r>
      <w:r w:rsidR="00143EE5">
        <w:rPr>
          <w:rFonts w:eastAsiaTheme="minorHAnsi"/>
          <w:bCs/>
          <w:sz w:val="26"/>
          <w:szCs w:val="26"/>
          <w:lang w:eastAsia="en-US"/>
        </w:rPr>
        <w:t>, интегрированной с</w:t>
      </w:r>
      <w:r w:rsidRPr="009C696C">
        <w:rPr>
          <w:rFonts w:eastAsiaTheme="minorHAnsi"/>
          <w:bCs/>
          <w:sz w:val="26"/>
          <w:szCs w:val="26"/>
          <w:lang w:eastAsia="en-US"/>
        </w:rPr>
        <w:t xml:space="preserve"> Центр</w:t>
      </w:r>
      <w:r w:rsidR="00143EE5">
        <w:rPr>
          <w:rFonts w:eastAsiaTheme="minorHAnsi"/>
          <w:bCs/>
          <w:sz w:val="26"/>
          <w:szCs w:val="26"/>
          <w:lang w:eastAsia="en-US"/>
        </w:rPr>
        <w:t>ом</w:t>
      </w:r>
      <w:r w:rsidRPr="009C696C">
        <w:rPr>
          <w:rFonts w:eastAsiaTheme="minorHAnsi"/>
          <w:bCs/>
          <w:sz w:val="26"/>
          <w:szCs w:val="26"/>
          <w:lang w:eastAsia="en-US"/>
        </w:rPr>
        <w:t xml:space="preserve"> обработки данных АО «ДРСК»</w:t>
      </w:r>
      <w:r w:rsidR="00681CE2">
        <w:rPr>
          <w:rFonts w:eastAsiaTheme="minorHAnsi"/>
          <w:bCs/>
          <w:sz w:val="26"/>
          <w:szCs w:val="26"/>
          <w:lang w:eastAsia="en-US"/>
        </w:rPr>
        <w:t xml:space="preserve"> (шифр проекта ИНС-ДРСК-2017)</w:t>
      </w:r>
      <w:r w:rsidRPr="009C696C">
        <w:rPr>
          <w:rFonts w:eastAsiaTheme="minorHAnsi"/>
          <w:bCs/>
          <w:sz w:val="26"/>
          <w:szCs w:val="26"/>
          <w:lang w:eastAsia="en-US"/>
        </w:rPr>
        <w:t xml:space="preserve"> в следующем составе:  </w:t>
      </w:r>
    </w:p>
    <w:p w:rsidR="009C696C" w:rsidRDefault="00211B15" w:rsidP="009C696C">
      <w:pPr>
        <w:numPr>
          <w:ilvl w:val="0"/>
          <w:numId w:val="34"/>
        </w:numPr>
        <w:autoSpaceDE w:val="0"/>
        <w:autoSpaceDN w:val="0"/>
        <w:adjustRightInd w:val="0"/>
        <w:spacing w:before="0" w:after="200" w:line="276" w:lineRule="auto"/>
        <w:contextualSpacing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Система контроля и управления доступом;</w:t>
      </w:r>
    </w:p>
    <w:p w:rsidR="00211B15" w:rsidRDefault="00211B15" w:rsidP="00C32588">
      <w:pPr>
        <w:numPr>
          <w:ilvl w:val="0"/>
          <w:numId w:val="34"/>
        </w:numPr>
        <w:autoSpaceDE w:val="0"/>
        <w:autoSpaceDN w:val="0"/>
        <w:adjustRightInd w:val="0"/>
        <w:spacing w:before="0" w:after="200" w:line="276" w:lineRule="auto"/>
        <w:contextualSpacing/>
        <w:rPr>
          <w:rFonts w:eastAsiaTheme="minorHAnsi"/>
          <w:bCs/>
          <w:sz w:val="26"/>
          <w:szCs w:val="26"/>
          <w:lang w:eastAsia="en-US"/>
        </w:rPr>
      </w:pPr>
      <w:r w:rsidRPr="00A43F9F">
        <w:rPr>
          <w:rFonts w:eastAsiaTheme="minorHAnsi"/>
          <w:bCs/>
          <w:sz w:val="26"/>
          <w:szCs w:val="26"/>
          <w:lang w:eastAsia="en-US"/>
        </w:rPr>
        <w:t>Телевизионная система охраны и наблюдения.</w:t>
      </w:r>
    </w:p>
    <w:p w:rsidR="0013351D" w:rsidRPr="006A328C" w:rsidRDefault="0013351D" w:rsidP="0013351D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A328C">
        <w:rPr>
          <w:sz w:val="26"/>
          <w:szCs w:val="26"/>
        </w:rPr>
        <w:t>.2.</w:t>
      </w:r>
      <w:r>
        <w:rPr>
          <w:sz w:val="26"/>
          <w:szCs w:val="26"/>
        </w:rPr>
        <w:t>2.</w:t>
      </w:r>
      <w:r w:rsidRPr="006A328C">
        <w:rPr>
          <w:sz w:val="26"/>
          <w:szCs w:val="26"/>
        </w:rPr>
        <w:t xml:space="preserve"> Требования к выполнению работ: </w:t>
      </w:r>
    </w:p>
    <w:p w:rsidR="0013351D" w:rsidRPr="006A328C" w:rsidRDefault="0013351D" w:rsidP="0013351D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A328C">
        <w:rPr>
          <w:sz w:val="26"/>
          <w:szCs w:val="26"/>
        </w:rPr>
        <w:t>.2.</w:t>
      </w:r>
      <w:r>
        <w:rPr>
          <w:sz w:val="26"/>
          <w:szCs w:val="26"/>
        </w:rPr>
        <w:t>2</w:t>
      </w:r>
      <w:r w:rsidRPr="006A328C">
        <w:rPr>
          <w:sz w:val="26"/>
          <w:szCs w:val="26"/>
        </w:rPr>
        <w:t>.</w:t>
      </w:r>
      <w:r>
        <w:rPr>
          <w:sz w:val="26"/>
          <w:szCs w:val="26"/>
        </w:rPr>
        <w:t>2.</w:t>
      </w:r>
      <w:r w:rsidRPr="006A328C">
        <w:rPr>
          <w:sz w:val="26"/>
          <w:szCs w:val="26"/>
        </w:rPr>
        <w:t xml:space="preserve"> Работы выполнить в соответствии требованиями представителей технического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13351D" w:rsidRPr="006A328C" w:rsidRDefault="0013351D" w:rsidP="0013351D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6A328C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13351D" w:rsidRPr="006A328C" w:rsidRDefault="0013351D" w:rsidP="0013351D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6A328C">
        <w:rPr>
          <w:sz w:val="26"/>
          <w:szCs w:val="26"/>
        </w:rPr>
        <w:t>-  СНиП 12.01-2004 «Организация строительства»;</w:t>
      </w:r>
    </w:p>
    <w:p w:rsidR="0013351D" w:rsidRPr="006A328C" w:rsidRDefault="0013351D" w:rsidP="0013351D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6A328C">
        <w:rPr>
          <w:sz w:val="26"/>
          <w:szCs w:val="26"/>
        </w:rPr>
        <w:t>- СНиП 3.01.04-87 «Приемка законченных строительством объектов.                     Основные положения»;</w:t>
      </w:r>
    </w:p>
    <w:p w:rsidR="0013351D" w:rsidRPr="006A328C" w:rsidRDefault="0013351D" w:rsidP="0013351D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6A328C">
        <w:rPr>
          <w:sz w:val="26"/>
          <w:szCs w:val="26"/>
        </w:rPr>
        <w:t>- СНиП 3.05.06-85 «Электротехнические устройства»;</w:t>
      </w:r>
    </w:p>
    <w:p w:rsidR="0013351D" w:rsidRPr="006A328C" w:rsidRDefault="0013351D" w:rsidP="0013351D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6A328C">
        <w:rPr>
          <w:sz w:val="26"/>
          <w:szCs w:val="26"/>
        </w:rPr>
        <w:t>- РД–11-02-2006 «Требования к исполнительной документации»;</w:t>
      </w:r>
    </w:p>
    <w:p w:rsidR="0013351D" w:rsidRPr="006A328C" w:rsidRDefault="0013351D" w:rsidP="0013351D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6A328C">
        <w:rPr>
          <w:sz w:val="26"/>
          <w:szCs w:val="26"/>
        </w:rPr>
        <w:t>- РД–11-05-2007 «Порядок ведения общего журнала работ»;</w:t>
      </w:r>
    </w:p>
    <w:p w:rsidR="0013351D" w:rsidRPr="006A328C" w:rsidRDefault="0013351D" w:rsidP="0013351D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6A328C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13351D" w:rsidRPr="006A328C" w:rsidRDefault="0013351D" w:rsidP="0013351D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6A328C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Федерации.</w:t>
      </w:r>
    </w:p>
    <w:p w:rsidR="0013351D" w:rsidRPr="006A328C" w:rsidRDefault="0013351D" w:rsidP="0013351D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A328C">
        <w:rPr>
          <w:sz w:val="26"/>
          <w:szCs w:val="26"/>
        </w:rPr>
        <w:t>.2.2.</w:t>
      </w:r>
      <w:r>
        <w:rPr>
          <w:sz w:val="26"/>
          <w:szCs w:val="26"/>
        </w:rPr>
        <w:t>3.</w:t>
      </w:r>
      <w:r w:rsidRPr="006A328C">
        <w:rPr>
          <w:sz w:val="26"/>
          <w:szCs w:val="26"/>
        </w:rPr>
        <w:t xml:space="preserve">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</w:t>
      </w:r>
      <w:r>
        <w:rPr>
          <w:sz w:val="26"/>
          <w:szCs w:val="26"/>
        </w:rPr>
        <w:t xml:space="preserve"> Участником</w:t>
      </w:r>
      <w:r w:rsidRPr="006A328C">
        <w:rPr>
          <w:sz w:val="26"/>
          <w:szCs w:val="26"/>
        </w:rPr>
        <w:t xml:space="preserve"> и за 1</w:t>
      </w:r>
      <w:r w:rsidR="00EA541F">
        <w:rPr>
          <w:sz w:val="26"/>
          <w:szCs w:val="26"/>
        </w:rPr>
        <w:t>0</w:t>
      </w:r>
      <w:r w:rsidRPr="006A328C">
        <w:rPr>
          <w:sz w:val="26"/>
          <w:szCs w:val="26"/>
        </w:rPr>
        <w:t xml:space="preserve"> дней до предполагаемого начала работ предоставляются для согласования Заказчику.</w:t>
      </w:r>
    </w:p>
    <w:p w:rsidR="0013351D" w:rsidRPr="006A328C" w:rsidRDefault="0013351D" w:rsidP="0013351D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6A328C">
        <w:rPr>
          <w:sz w:val="26"/>
          <w:szCs w:val="26"/>
        </w:rPr>
        <w:t>Режим выполнения работ – по согласованному с Заказчиком не менее чем за 10 дней до начала работ графику.</w:t>
      </w:r>
    </w:p>
    <w:p w:rsidR="0013351D" w:rsidRPr="006A328C" w:rsidRDefault="00EA541F" w:rsidP="0013351D">
      <w:pPr>
        <w:widowControl w:val="0"/>
        <w:tabs>
          <w:tab w:val="left" w:pos="993"/>
        </w:tabs>
        <w:ind w:firstLine="720"/>
        <w:contextualSpacing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4</w:t>
      </w:r>
      <w:r w:rsidR="0013351D" w:rsidRPr="006A328C">
        <w:rPr>
          <w:sz w:val="26"/>
          <w:szCs w:val="26"/>
        </w:rPr>
        <w:t xml:space="preserve">.2.3. При выполнении работ по </w:t>
      </w:r>
      <w:r>
        <w:rPr>
          <w:sz w:val="26"/>
          <w:szCs w:val="26"/>
        </w:rPr>
        <w:t>монтажу СОТ и СКУД</w:t>
      </w:r>
      <w:r w:rsidR="0013351D" w:rsidRPr="006A328C">
        <w:rPr>
          <w:sz w:val="26"/>
          <w:szCs w:val="26"/>
        </w:rPr>
        <w:t>:</w:t>
      </w:r>
    </w:p>
    <w:p w:rsidR="0013351D" w:rsidRPr="006A328C" w:rsidRDefault="0013351D" w:rsidP="0013351D">
      <w:pPr>
        <w:widowControl w:val="0"/>
        <w:numPr>
          <w:ilvl w:val="0"/>
          <w:numId w:val="47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6A328C">
        <w:rPr>
          <w:sz w:val="26"/>
          <w:szCs w:val="26"/>
        </w:rPr>
        <w:t xml:space="preserve">Заблаговременно представить Заказчику списки персонала (транспорта и </w:t>
      </w:r>
      <w:r w:rsidR="00EA541F">
        <w:rPr>
          <w:sz w:val="26"/>
          <w:szCs w:val="26"/>
        </w:rPr>
        <w:t>автотехники</w:t>
      </w:r>
      <w:r w:rsidRPr="006A328C">
        <w:rPr>
          <w:sz w:val="26"/>
          <w:szCs w:val="26"/>
        </w:rPr>
        <w:t xml:space="preserve">) для оформления пропусков на проход (проезд) на территорию </w:t>
      </w:r>
      <w:r w:rsidR="00EA541F">
        <w:rPr>
          <w:sz w:val="26"/>
          <w:szCs w:val="26"/>
        </w:rPr>
        <w:t>строительной площадки</w:t>
      </w:r>
      <w:r w:rsidRPr="006A328C">
        <w:rPr>
          <w:sz w:val="26"/>
          <w:szCs w:val="26"/>
        </w:rPr>
        <w:t xml:space="preserve">. </w:t>
      </w:r>
    </w:p>
    <w:p w:rsidR="0013351D" w:rsidRDefault="000B5FAE" w:rsidP="0062139C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4.2.4</w:t>
      </w:r>
      <w:r w:rsidR="0013351D" w:rsidRPr="006A328C">
        <w:rPr>
          <w:sz w:val="26"/>
          <w:szCs w:val="26"/>
        </w:rPr>
        <w:t xml:space="preserve">. Выполнение работ должно осуществляться с соблюдением требований: </w:t>
      </w:r>
      <w:r w:rsidR="0013351D" w:rsidRPr="00C15E40">
        <w:rPr>
          <w:sz w:val="26"/>
          <w:szCs w:val="26"/>
        </w:rPr>
        <w:t>Правил по охране труда при эксплуатации электроустановок</w:t>
      </w:r>
      <w:r w:rsidR="0062139C">
        <w:rPr>
          <w:sz w:val="26"/>
          <w:szCs w:val="26"/>
        </w:rPr>
        <w:t>,</w:t>
      </w:r>
      <w:r w:rsidR="0013351D" w:rsidRPr="00C15E40">
        <w:rPr>
          <w:sz w:val="26"/>
          <w:szCs w:val="26"/>
        </w:rPr>
        <w:t xml:space="preserve"> утвержде</w:t>
      </w:r>
      <w:r>
        <w:rPr>
          <w:sz w:val="26"/>
          <w:szCs w:val="26"/>
        </w:rPr>
        <w:t>н</w:t>
      </w:r>
      <w:r w:rsidR="0013351D" w:rsidRPr="00C15E40">
        <w:rPr>
          <w:sz w:val="26"/>
          <w:szCs w:val="26"/>
        </w:rPr>
        <w:t>ные приказом Министерства труда и социальной защиты РФ от 24.07.2013 № 328н</w:t>
      </w:r>
      <w:r w:rsidR="0013351D" w:rsidRPr="006A328C">
        <w:rPr>
          <w:sz w:val="26"/>
          <w:szCs w:val="26"/>
        </w:rPr>
        <w:t xml:space="preserve">, </w:t>
      </w:r>
      <w:r w:rsidR="0013351D" w:rsidRPr="006A328C">
        <w:rPr>
          <w:sz w:val="26"/>
          <w:szCs w:val="26"/>
        </w:rPr>
        <w:lastRenderedPageBreak/>
        <w:t>СНиП 12-01-2004 «Организация строительства», СНиП 12-03-2001 «Безопасность труда в строительстве», часть 1 «Общие требования», СНиП 12-04-2002 «Безопасность труда в строительстве», часть 2 «Строительное производство», ГОСТ 12.3.032-84 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</w:t>
      </w:r>
      <w:r w:rsidR="0062139C">
        <w:rPr>
          <w:sz w:val="26"/>
          <w:szCs w:val="26"/>
        </w:rPr>
        <w:t>.</w:t>
      </w:r>
    </w:p>
    <w:p w:rsidR="00221725" w:rsidRDefault="00221725" w:rsidP="0062139C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221725" w:rsidRDefault="00221725" w:rsidP="0062139C">
      <w:pPr>
        <w:widowControl w:val="0"/>
        <w:tabs>
          <w:tab w:val="left" w:pos="993"/>
        </w:tabs>
        <w:ind w:firstLine="720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4.3. </w:t>
      </w:r>
      <w:r w:rsidRPr="00221725">
        <w:rPr>
          <w:b/>
          <w:sz w:val="26"/>
          <w:szCs w:val="26"/>
        </w:rPr>
        <w:t>Поставка оборудования и материалов</w:t>
      </w:r>
    </w:p>
    <w:p w:rsidR="00221725" w:rsidRPr="00A43F9F" w:rsidRDefault="00221725" w:rsidP="00221725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4</w:t>
      </w:r>
      <w:r w:rsidRPr="00A43F9F">
        <w:rPr>
          <w:color w:val="000000" w:themeColor="text1"/>
          <w:spacing w:val="-1"/>
          <w:sz w:val="26"/>
          <w:szCs w:val="26"/>
        </w:rPr>
        <w:t>.</w:t>
      </w:r>
      <w:r>
        <w:rPr>
          <w:color w:val="000000" w:themeColor="text1"/>
          <w:spacing w:val="-1"/>
          <w:sz w:val="26"/>
          <w:szCs w:val="26"/>
        </w:rPr>
        <w:t>3.</w:t>
      </w:r>
      <w:r w:rsidRPr="00A43F9F">
        <w:rPr>
          <w:color w:val="000000" w:themeColor="text1"/>
          <w:spacing w:val="-1"/>
          <w:sz w:val="26"/>
          <w:szCs w:val="26"/>
        </w:rPr>
        <w:t xml:space="preserve">1. </w:t>
      </w:r>
      <w:r>
        <w:rPr>
          <w:color w:val="000000" w:themeColor="text1"/>
          <w:spacing w:val="-1"/>
          <w:sz w:val="26"/>
          <w:szCs w:val="26"/>
        </w:rPr>
        <w:t>Участник</w:t>
      </w:r>
      <w:r w:rsidRPr="00A43F9F">
        <w:rPr>
          <w:color w:val="000000" w:themeColor="text1"/>
          <w:spacing w:val="-1"/>
          <w:sz w:val="26"/>
          <w:szCs w:val="26"/>
        </w:rPr>
        <w:t xml:space="preserve"> принимает на себя обязательство обеспечить строительство объекта строительными материалами, изделиями и конструкциями, инженерным (технологическим) оборудованием в соответствии с </w:t>
      </w:r>
      <w:r w:rsidR="00062078">
        <w:rPr>
          <w:color w:val="000000" w:themeColor="text1"/>
          <w:spacing w:val="-1"/>
          <w:sz w:val="26"/>
          <w:szCs w:val="26"/>
        </w:rPr>
        <w:t>проектной</w:t>
      </w:r>
      <w:r w:rsidRPr="00A43F9F">
        <w:rPr>
          <w:color w:val="000000" w:themeColor="text1"/>
          <w:spacing w:val="-1"/>
          <w:sz w:val="26"/>
          <w:szCs w:val="26"/>
        </w:rPr>
        <w:t xml:space="preserve"> документацией. </w:t>
      </w:r>
    </w:p>
    <w:p w:rsidR="00221725" w:rsidRDefault="00221725" w:rsidP="00221725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4</w:t>
      </w:r>
      <w:r w:rsidRPr="00A43F9F">
        <w:rPr>
          <w:color w:val="000000" w:themeColor="text1"/>
          <w:spacing w:val="-1"/>
          <w:sz w:val="26"/>
          <w:szCs w:val="26"/>
        </w:rPr>
        <w:t>.</w:t>
      </w:r>
      <w:r>
        <w:rPr>
          <w:color w:val="000000" w:themeColor="text1"/>
          <w:spacing w:val="-1"/>
          <w:sz w:val="26"/>
          <w:szCs w:val="26"/>
        </w:rPr>
        <w:t>3.</w:t>
      </w:r>
      <w:r w:rsidRPr="00A43F9F">
        <w:rPr>
          <w:color w:val="000000" w:themeColor="text1"/>
          <w:spacing w:val="-1"/>
          <w:sz w:val="26"/>
          <w:szCs w:val="26"/>
        </w:rPr>
        <w:t xml:space="preserve">2. Все поставляемые для строительства материалы и оборудование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удостоверяющие их качество. </w:t>
      </w:r>
    </w:p>
    <w:p w:rsidR="00221725" w:rsidRPr="00A43F9F" w:rsidRDefault="00221725" w:rsidP="00221725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 xml:space="preserve">4.3.3. </w:t>
      </w:r>
      <w:r w:rsidRPr="00650918">
        <w:rPr>
          <w:color w:val="000000" w:themeColor="text1"/>
          <w:spacing w:val="-1"/>
          <w:sz w:val="26"/>
          <w:szCs w:val="26"/>
        </w:rPr>
        <w:t xml:space="preserve">Продукция должна быть новой, ранее не использованной, не ранее 3 квартала 2017 года выпуска, не снятой с производства. </w:t>
      </w:r>
      <w:r w:rsidR="00062078" w:rsidRPr="00062078">
        <w:rPr>
          <w:color w:val="000000" w:themeColor="text1"/>
          <w:spacing w:val="-1"/>
          <w:sz w:val="26"/>
          <w:szCs w:val="26"/>
        </w:rPr>
        <w:t>Подтверждается письменным заявлением участника.</w:t>
      </w:r>
    </w:p>
    <w:p w:rsidR="00221725" w:rsidRDefault="00221725" w:rsidP="00221725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 xml:space="preserve">4.3.5. </w:t>
      </w:r>
      <w:r w:rsidRPr="00C41E06">
        <w:rPr>
          <w:color w:val="000000" w:themeColor="text1"/>
          <w:spacing w:val="-1"/>
          <w:sz w:val="26"/>
          <w:szCs w:val="26"/>
        </w:rPr>
        <w:t xml:space="preserve">Используемые </w:t>
      </w:r>
      <w:r>
        <w:rPr>
          <w:color w:val="000000" w:themeColor="text1"/>
          <w:spacing w:val="-1"/>
          <w:sz w:val="26"/>
          <w:szCs w:val="26"/>
        </w:rPr>
        <w:t>Участником</w:t>
      </w:r>
      <w:r w:rsidRPr="00C41E06">
        <w:rPr>
          <w:color w:val="000000" w:themeColor="text1"/>
          <w:spacing w:val="-1"/>
          <w:sz w:val="26"/>
          <w:szCs w:val="26"/>
        </w:rPr>
        <w:t xml:space="preserve">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</w:t>
      </w:r>
    </w:p>
    <w:p w:rsidR="00221725" w:rsidRPr="00C41E06" w:rsidRDefault="00221725" w:rsidP="00221725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C41E06">
        <w:rPr>
          <w:color w:val="000000" w:themeColor="text1"/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221725" w:rsidRDefault="00221725" w:rsidP="00221725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4</w:t>
      </w:r>
      <w:r w:rsidRPr="00C41E06">
        <w:rPr>
          <w:color w:val="000000" w:themeColor="text1"/>
          <w:spacing w:val="-1"/>
          <w:sz w:val="26"/>
          <w:szCs w:val="26"/>
        </w:rPr>
        <w:t>.</w:t>
      </w:r>
      <w:r>
        <w:rPr>
          <w:color w:val="000000" w:themeColor="text1"/>
          <w:spacing w:val="-1"/>
          <w:sz w:val="26"/>
          <w:szCs w:val="26"/>
        </w:rPr>
        <w:t>3.6.</w:t>
      </w:r>
      <w:r w:rsidRPr="00C41E06">
        <w:rPr>
          <w:color w:val="000000" w:themeColor="text1"/>
          <w:spacing w:val="-1"/>
          <w:sz w:val="26"/>
          <w:szCs w:val="26"/>
        </w:rPr>
        <w:t xml:space="preserve">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863197" w:rsidRPr="00863197" w:rsidRDefault="00863197" w:rsidP="00863197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863197">
        <w:rPr>
          <w:color w:val="000000" w:themeColor="text1"/>
          <w:spacing w:val="-1"/>
          <w:sz w:val="26"/>
          <w:szCs w:val="26"/>
        </w:rPr>
        <w:t>Для материалов и оборудования российских производителей требуется выполнение ТУ или иных документов, подтверждающих соответствие техническим требованиям, в том числе сертификаты (декларации соответствия) и протоколы испытаний продукции на соответствие стандартам.</w:t>
      </w:r>
    </w:p>
    <w:p w:rsidR="00863197" w:rsidRPr="00C41E06" w:rsidRDefault="00863197" w:rsidP="00221725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863197">
        <w:rPr>
          <w:color w:val="000000" w:themeColor="text1"/>
          <w:spacing w:val="-1"/>
          <w:sz w:val="26"/>
          <w:szCs w:val="26"/>
        </w:rPr>
        <w:t xml:space="preserve">Для материалов и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переведена в соответствии с Постановлением Госстандарт РФ от 16.07.1999 №36 «О правилах проведения сертификации электрооборудования» (с изменениями). </w:t>
      </w:r>
    </w:p>
    <w:p w:rsidR="00221725" w:rsidRPr="000C1B2A" w:rsidRDefault="00221725" w:rsidP="00221725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4.3.7.</w:t>
      </w:r>
      <w:r w:rsidRPr="00A43F9F">
        <w:rPr>
          <w:color w:val="000000" w:themeColor="text1"/>
          <w:spacing w:val="-1"/>
          <w:sz w:val="26"/>
          <w:szCs w:val="26"/>
        </w:rPr>
        <w:t xml:space="preserve"> </w:t>
      </w:r>
      <w:r w:rsidRPr="00F84368">
        <w:rPr>
          <w:color w:val="000000" w:themeColor="text1"/>
          <w:spacing w:val="-1"/>
          <w:sz w:val="26"/>
          <w:szCs w:val="26"/>
        </w:rPr>
        <w:t>При использовании аналогичных (эквивалентных) материалов (изделий, комплектующих и оборудования) они должны соответствовать техническим и функциональным требованиям и характеристикам. Их замена подлежит согласованию с Заказчиком в письменном виде.</w:t>
      </w:r>
      <w:r w:rsidRPr="00F84368">
        <w:t xml:space="preserve"> </w:t>
      </w:r>
      <w:r w:rsidRPr="00F84368">
        <w:rPr>
          <w:color w:val="000000" w:themeColor="text1"/>
          <w:spacing w:val="-1"/>
          <w:sz w:val="26"/>
          <w:szCs w:val="26"/>
        </w:rPr>
        <w:t xml:space="preserve">Аналогичные материалы (изделия, комплектующие и оборудование) - это оборудование, которое по техническим и функциональным характеристикам не уступают характеристикам, </w:t>
      </w:r>
      <w:r w:rsidRPr="00F84368">
        <w:rPr>
          <w:color w:val="000000" w:themeColor="text1"/>
          <w:spacing w:val="-1"/>
          <w:sz w:val="26"/>
          <w:szCs w:val="26"/>
        </w:rPr>
        <w:lastRenderedPageBreak/>
        <w:t>заявленным в проектной документации, в том числе по гарантийным срокам и срокам эксплуатации.</w:t>
      </w:r>
    </w:p>
    <w:p w:rsidR="00221725" w:rsidRDefault="00221725" w:rsidP="00221725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4.3</w:t>
      </w:r>
      <w:r w:rsidRPr="000C1B2A">
        <w:rPr>
          <w:color w:val="000000" w:themeColor="text1"/>
          <w:spacing w:val="-1"/>
          <w:sz w:val="26"/>
          <w:szCs w:val="26"/>
        </w:rPr>
        <w:t>.</w:t>
      </w:r>
      <w:r>
        <w:rPr>
          <w:color w:val="000000" w:themeColor="text1"/>
          <w:spacing w:val="-1"/>
          <w:sz w:val="26"/>
          <w:szCs w:val="26"/>
        </w:rPr>
        <w:t>8.</w:t>
      </w:r>
      <w:r w:rsidRPr="000C1B2A">
        <w:rPr>
          <w:color w:val="000000" w:themeColor="text1"/>
          <w:spacing w:val="-1"/>
          <w:sz w:val="26"/>
          <w:szCs w:val="26"/>
        </w:rPr>
        <w:t xml:space="preserve"> Для оценки возможности использования предлагаемого аналогичного оборудования, предложение Участника должно содержать подробную техническую информацию в </w:t>
      </w:r>
      <w:r>
        <w:rPr>
          <w:color w:val="000000" w:themeColor="text1"/>
          <w:spacing w:val="-1"/>
          <w:sz w:val="26"/>
          <w:szCs w:val="26"/>
        </w:rPr>
        <w:t xml:space="preserve">необходимом </w:t>
      </w:r>
      <w:r w:rsidRPr="000C1B2A">
        <w:rPr>
          <w:color w:val="000000" w:themeColor="text1"/>
          <w:spacing w:val="-1"/>
          <w:sz w:val="26"/>
          <w:szCs w:val="26"/>
        </w:rPr>
        <w:t>объеме.</w:t>
      </w:r>
    </w:p>
    <w:p w:rsidR="003F08C2" w:rsidRPr="003F08C2" w:rsidRDefault="003F08C2" w:rsidP="003F08C2">
      <w:pPr>
        <w:shd w:val="clear" w:color="auto" w:fill="FFFFFF"/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 xml:space="preserve">4.3.9. </w:t>
      </w:r>
      <w:r w:rsidRPr="003F08C2">
        <w:rPr>
          <w:color w:val="000000" w:themeColor="text1"/>
          <w:spacing w:val="-1"/>
          <w:sz w:val="26"/>
          <w:szCs w:val="26"/>
        </w:rPr>
        <w:t xml:space="preserve">Состав технической и эксплуатационной документации, предоставляемой с оборудованием поставки </w:t>
      </w:r>
      <w:r>
        <w:rPr>
          <w:color w:val="000000" w:themeColor="text1"/>
          <w:spacing w:val="-1"/>
          <w:sz w:val="26"/>
          <w:szCs w:val="26"/>
        </w:rPr>
        <w:t>Участника</w:t>
      </w:r>
      <w:r w:rsidRPr="003F08C2">
        <w:rPr>
          <w:color w:val="000000" w:themeColor="text1"/>
          <w:spacing w:val="-1"/>
          <w:sz w:val="26"/>
          <w:szCs w:val="26"/>
        </w:rPr>
        <w:t xml:space="preserve">: </w:t>
      </w:r>
    </w:p>
    <w:p w:rsidR="003F08C2" w:rsidRPr="003F08C2" w:rsidRDefault="003F08C2" w:rsidP="003F08C2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3F08C2">
        <w:rPr>
          <w:color w:val="000000" w:themeColor="text1"/>
          <w:spacing w:val="-1"/>
          <w:sz w:val="26"/>
          <w:szCs w:val="26"/>
        </w:rPr>
        <w:t xml:space="preserve">- Поставляемая </w:t>
      </w:r>
      <w:r>
        <w:rPr>
          <w:color w:val="000000" w:themeColor="text1"/>
          <w:spacing w:val="-1"/>
          <w:sz w:val="26"/>
          <w:szCs w:val="26"/>
        </w:rPr>
        <w:t>Участником</w:t>
      </w:r>
      <w:r w:rsidRPr="003F08C2">
        <w:rPr>
          <w:color w:val="000000" w:themeColor="text1"/>
          <w:spacing w:val="-1"/>
          <w:sz w:val="26"/>
          <w:szCs w:val="26"/>
        </w:rPr>
        <w:t xml:space="preserve"> продукция должна сопровождаться технической документацией (технический паспорт завода–изготовителя, инструкция по экспл</w:t>
      </w:r>
      <w:r>
        <w:rPr>
          <w:color w:val="000000" w:themeColor="text1"/>
          <w:spacing w:val="-1"/>
          <w:sz w:val="26"/>
          <w:szCs w:val="26"/>
        </w:rPr>
        <w:t xml:space="preserve">уатации и монтажу </w:t>
      </w:r>
      <w:r w:rsidRPr="003F08C2">
        <w:rPr>
          <w:color w:val="000000" w:themeColor="text1"/>
          <w:spacing w:val="-1"/>
          <w:sz w:val="26"/>
          <w:szCs w:val="26"/>
        </w:rPr>
        <w:t xml:space="preserve">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соответствовать положениям технической политики ПАО «РусГидро».    </w:t>
      </w:r>
    </w:p>
    <w:p w:rsidR="003F08C2" w:rsidRPr="000C1B2A" w:rsidRDefault="003F08C2" w:rsidP="00221725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3F08C2">
        <w:rPr>
          <w:color w:val="000000" w:themeColor="text1"/>
          <w:spacing w:val="-1"/>
          <w:sz w:val="26"/>
          <w:szCs w:val="26"/>
        </w:rPr>
        <w:t>- Документация предоставляется Заказчику в двух экземплярах - на бумажном носителе, в одном экземпляре - в электронном виде в формате PDF до окончания раб</w:t>
      </w:r>
      <w:r>
        <w:rPr>
          <w:color w:val="000000" w:themeColor="text1"/>
          <w:spacing w:val="-1"/>
          <w:sz w:val="26"/>
          <w:szCs w:val="26"/>
        </w:rPr>
        <w:t>от по договору, но не позднее 01</w:t>
      </w:r>
      <w:r w:rsidRPr="003F08C2">
        <w:rPr>
          <w:color w:val="000000" w:themeColor="text1"/>
          <w:spacing w:val="-1"/>
          <w:sz w:val="26"/>
          <w:szCs w:val="26"/>
        </w:rPr>
        <w:t>.11.2018 г.</w:t>
      </w:r>
    </w:p>
    <w:p w:rsidR="00221725" w:rsidRPr="000C1B2A" w:rsidRDefault="00221725" w:rsidP="00221725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4.3.9.</w:t>
      </w:r>
      <w:r w:rsidRPr="000C1B2A">
        <w:rPr>
          <w:color w:val="000000" w:themeColor="text1"/>
          <w:spacing w:val="-1"/>
          <w:sz w:val="26"/>
          <w:szCs w:val="26"/>
        </w:rPr>
        <w:t xml:space="preserve"> В случае если Участником будет предложено оборудование по не соответствующ</w:t>
      </w:r>
      <w:r>
        <w:rPr>
          <w:color w:val="000000" w:themeColor="text1"/>
          <w:spacing w:val="-1"/>
          <w:sz w:val="26"/>
          <w:szCs w:val="26"/>
        </w:rPr>
        <w:t>им проектам</w:t>
      </w:r>
      <w:r w:rsidRPr="000C1B2A">
        <w:rPr>
          <w:color w:val="000000" w:themeColor="text1"/>
          <w:spacing w:val="-1"/>
          <w:sz w:val="26"/>
          <w:szCs w:val="26"/>
        </w:rPr>
        <w:t xml:space="preserve"> </w:t>
      </w:r>
      <w:r w:rsidRPr="002C284E">
        <w:rPr>
          <w:color w:val="000000" w:themeColor="text1"/>
          <w:spacing w:val="-1"/>
          <w:sz w:val="26"/>
          <w:szCs w:val="26"/>
        </w:rPr>
        <w:t>«Монтаж системы охранного теленаблюдения (СОТ) и системы контроля и управления доступом (СКУД) в здании АО «ДРСК»</w:t>
      </w:r>
      <w:r>
        <w:rPr>
          <w:color w:val="000000" w:themeColor="text1"/>
          <w:spacing w:val="-1"/>
          <w:sz w:val="26"/>
          <w:szCs w:val="26"/>
        </w:rPr>
        <w:t xml:space="preserve"> </w:t>
      </w:r>
      <w:r w:rsidRPr="002C284E">
        <w:rPr>
          <w:color w:val="000000" w:themeColor="text1"/>
          <w:spacing w:val="-1"/>
          <w:sz w:val="26"/>
          <w:szCs w:val="26"/>
        </w:rPr>
        <w:t>в 34-м квартале г. Благовещенска)»</w:t>
      </w:r>
      <w:r w:rsidRPr="000C1B2A">
        <w:rPr>
          <w:color w:val="000000" w:themeColor="text1"/>
          <w:spacing w:val="-1"/>
          <w:sz w:val="26"/>
          <w:szCs w:val="26"/>
        </w:rPr>
        <w:t>, но полностью соответствующее по техническим параметрам необходимо:</w:t>
      </w:r>
    </w:p>
    <w:p w:rsidR="00221725" w:rsidRPr="000C1B2A" w:rsidRDefault="00221725" w:rsidP="00221725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4.3</w:t>
      </w:r>
      <w:r w:rsidRPr="000C1B2A">
        <w:rPr>
          <w:color w:val="000000" w:themeColor="text1"/>
          <w:spacing w:val="-1"/>
          <w:sz w:val="26"/>
          <w:szCs w:val="26"/>
        </w:rPr>
        <w:t>.</w:t>
      </w:r>
      <w:r>
        <w:rPr>
          <w:color w:val="000000" w:themeColor="text1"/>
          <w:spacing w:val="-1"/>
          <w:sz w:val="26"/>
          <w:szCs w:val="26"/>
        </w:rPr>
        <w:t>9</w:t>
      </w:r>
      <w:r w:rsidRPr="000C1B2A">
        <w:rPr>
          <w:color w:val="000000" w:themeColor="text1"/>
          <w:spacing w:val="-1"/>
          <w:sz w:val="26"/>
          <w:szCs w:val="26"/>
        </w:rPr>
        <w:t>.</w:t>
      </w:r>
      <w:r>
        <w:rPr>
          <w:color w:val="000000" w:themeColor="text1"/>
          <w:spacing w:val="-1"/>
          <w:sz w:val="26"/>
          <w:szCs w:val="26"/>
        </w:rPr>
        <w:t>1</w:t>
      </w:r>
      <w:r w:rsidRPr="000C1B2A">
        <w:rPr>
          <w:color w:val="000000" w:themeColor="text1"/>
          <w:spacing w:val="-1"/>
          <w:sz w:val="26"/>
          <w:szCs w:val="26"/>
        </w:rPr>
        <w:t xml:space="preserve"> Предусмотреть затраты на перепроектирование и указать стоимость данных работ в Коммерческом предложении. </w:t>
      </w:r>
    </w:p>
    <w:p w:rsidR="00221725" w:rsidRPr="000C1B2A" w:rsidRDefault="00221725" w:rsidP="00221725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4.3</w:t>
      </w:r>
      <w:r w:rsidRPr="000C1B2A">
        <w:rPr>
          <w:color w:val="000000" w:themeColor="text1"/>
          <w:spacing w:val="-1"/>
          <w:sz w:val="26"/>
          <w:szCs w:val="26"/>
        </w:rPr>
        <w:t>.</w:t>
      </w:r>
      <w:r>
        <w:rPr>
          <w:color w:val="000000" w:themeColor="text1"/>
          <w:spacing w:val="-1"/>
          <w:sz w:val="26"/>
          <w:szCs w:val="26"/>
        </w:rPr>
        <w:t>9.</w:t>
      </w:r>
      <w:r w:rsidRPr="000C1B2A">
        <w:rPr>
          <w:color w:val="000000" w:themeColor="text1"/>
          <w:spacing w:val="-1"/>
          <w:sz w:val="26"/>
          <w:szCs w:val="26"/>
        </w:rPr>
        <w:t>2. Предоставить гарантийное письмо о согласии Участника на выполнение работ по перепроектированию в сроки</w:t>
      </w:r>
      <w:r>
        <w:rPr>
          <w:color w:val="000000" w:themeColor="text1"/>
          <w:spacing w:val="-1"/>
          <w:sz w:val="26"/>
          <w:szCs w:val="26"/>
        </w:rPr>
        <w:t>,</w:t>
      </w:r>
      <w:r w:rsidRPr="000C1B2A">
        <w:rPr>
          <w:color w:val="000000" w:themeColor="text1"/>
          <w:spacing w:val="-1"/>
          <w:sz w:val="26"/>
          <w:szCs w:val="26"/>
        </w:rPr>
        <w:t xml:space="preserve"> предусмотренные проектом договора. </w:t>
      </w:r>
    </w:p>
    <w:p w:rsidR="00221725" w:rsidRPr="00221725" w:rsidRDefault="00221725" w:rsidP="00221725">
      <w:pPr>
        <w:shd w:val="clear" w:color="auto" w:fill="FFFFFF"/>
        <w:suppressAutoHyphens/>
        <w:spacing w:before="0"/>
        <w:ind w:firstLine="709"/>
        <w:jc w:val="both"/>
        <w:rPr>
          <w:rFonts w:eastAsiaTheme="minorHAnsi"/>
          <w:b/>
          <w:bCs/>
          <w:sz w:val="26"/>
          <w:szCs w:val="26"/>
          <w:lang w:eastAsia="en-US"/>
        </w:rPr>
      </w:pPr>
      <w:r>
        <w:rPr>
          <w:color w:val="000000" w:themeColor="text1"/>
          <w:spacing w:val="-1"/>
          <w:sz w:val="26"/>
          <w:szCs w:val="26"/>
        </w:rPr>
        <w:t>4.3.9.</w:t>
      </w:r>
      <w:r w:rsidRPr="000C1B2A">
        <w:rPr>
          <w:color w:val="000000" w:themeColor="text1"/>
          <w:spacing w:val="-1"/>
          <w:sz w:val="26"/>
          <w:szCs w:val="26"/>
        </w:rPr>
        <w:t>3. Предусмотреть стыковку предложенного оборудования к существующим строительным конструкциям, без каких-либо изменений в этих конструкциях.</w:t>
      </w:r>
    </w:p>
    <w:p w:rsidR="009C696C" w:rsidRPr="009C696C" w:rsidRDefault="009C696C" w:rsidP="009C696C">
      <w:pPr>
        <w:autoSpaceDE w:val="0"/>
        <w:autoSpaceDN w:val="0"/>
        <w:adjustRightInd w:val="0"/>
        <w:spacing w:before="0"/>
        <w:jc w:val="both"/>
        <w:rPr>
          <w:rFonts w:eastAsia="TimesNewRoman"/>
          <w:sz w:val="26"/>
          <w:szCs w:val="26"/>
          <w:lang w:eastAsia="en-US"/>
        </w:rPr>
      </w:pPr>
    </w:p>
    <w:p w:rsidR="009C696C" w:rsidRPr="009C696C" w:rsidRDefault="009C696C" w:rsidP="00687AF6">
      <w:pPr>
        <w:spacing w:before="0"/>
        <w:jc w:val="center"/>
        <w:rPr>
          <w:b/>
          <w:sz w:val="26"/>
          <w:szCs w:val="26"/>
        </w:rPr>
      </w:pPr>
      <w:r w:rsidRPr="009C696C">
        <w:rPr>
          <w:b/>
          <w:sz w:val="26"/>
          <w:szCs w:val="26"/>
        </w:rPr>
        <w:t>5. Определение стоимости и сметная документация</w:t>
      </w:r>
    </w:p>
    <w:p w:rsidR="004937DC" w:rsidRPr="00DE279E" w:rsidRDefault="004937DC" w:rsidP="00A43F9F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 xml:space="preserve">5. Сметная стоимость определяется </w:t>
      </w:r>
      <w:r w:rsidRPr="00DE279E">
        <w:rPr>
          <w:color w:val="000000" w:themeColor="text1"/>
          <w:spacing w:val="-1"/>
          <w:sz w:val="26"/>
          <w:szCs w:val="26"/>
        </w:rPr>
        <w:t>на основании методических указаний по определению сметной стоимости строительства, решения по которым принято Советом директоров АО «ДРСК»</w:t>
      </w:r>
      <w:r w:rsidR="009F6F3D">
        <w:rPr>
          <w:color w:val="000000" w:themeColor="text1"/>
          <w:spacing w:val="-1"/>
          <w:sz w:val="26"/>
          <w:szCs w:val="26"/>
        </w:rPr>
        <w:t>:</w:t>
      </w:r>
    </w:p>
    <w:p w:rsidR="004937DC" w:rsidRPr="00DE279E" w:rsidRDefault="004937DC" w:rsidP="00A43F9F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5.1</w:t>
      </w:r>
      <w:r w:rsidRPr="00DE279E">
        <w:rPr>
          <w:color w:val="000000" w:themeColor="text1"/>
          <w:spacing w:val="-1"/>
          <w:sz w:val="26"/>
          <w:szCs w:val="26"/>
        </w:rPr>
        <w:t xml:space="preserve">. «Порядок определения стоимости строительно-монтажных работ», </w:t>
      </w:r>
      <w:r w:rsidR="00872DE2">
        <w:rPr>
          <w:color w:val="000000" w:themeColor="text1"/>
          <w:spacing w:val="-1"/>
          <w:sz w:val="26"/>
          <w:szCs w:val="26"/>
        </w:rPr>
        <w:t xml:space="preserve">согласно </w:t>
      </w:r>
      <w:r w:rsidRPr="00DE279E">
        <w:rPr>
          <w:color w:val="000000" w:themeColor="text1"/>
          <w:spacing w:val="-1"/>
          <w:sz w:val="26"/>
          <w:szCs w:val="26"/>
        </w:rPr>
        <w:t>р</w:t>
      </w:r>
      <w:r w:rsidR="00872DE2">
        <w:rPr>
          <w:color w:val="000000" w:themeColor="text1"/>
          <w:spacing w:val="-1"/>
          <w:sz w:val="26"/>
          <w:szCs w:val="26"/>
        </w:rPr>
        <w:t>ешения</w:t>
      </w:r>
      <w:r w:rsidRPr="00DE279E">
        <w:rPr>
          <w:color w:val="000000" w:themeColor="text1"/>
          <w:spacing w:val="-1"/>
          <w:sz w:val="26"/>
          <w:szCs w:val="26"/>
        </w:rPr>
        <w:t xml:space="preserve"> Совета директоров АО «ДРСК» о присоединении от 08.07.2014 (протокол №11) и приказ</w:t>
      </w:r>
      <w:r w:rsidR="00872DE2">
        <w:rPr>
          <w:color w:val="000000" w:themeColor="text1"/>
          <w:spacing w:val="-1"/>
          <w:sz w:val="26"/>
          <w:szCs w:val="26"/>
        </w:rPr>
        <w:t>а</w:t>
      </w:r>
      <w:r w:rsidRPr="00DE279E">
        <w:rPr>
          <w:color w:val="000000" w:themeColor="text1"/>
          <w:spacing w:val="-1"/>
          <w:sz w:val="26"/>
          <w:szCs w:val="26"/>
        </w:rPr>
        <w:t xml:space="preserve"> АО «ДРСК» о принятии в работу от 15.07.2014 №213</w:t>
      </w:r>
      <w:r w:rsidR="00EC4C71">
        <w:rPr>
          <w:color w:val="000000" w:themeColor="text1"/>
          <w:spacing w:val="-1"/>
          <w:sz w:val="26"/>
          <w:szCs w:val="26"/>
        </w:rPr>
        <w:t xml:space="preserve">, согласно </w:t>
      </w:r>
      <w:r w:rsidR="00EC4C71" w:rsidRPr="00EC4C71">
        <w:rPr>
          <w:b/>
          <w:color w:val="000000" w:themeColor="text1"/>
          <w:spacing w:val="-1"/>
          <w:sz w:val="26"/>
          <w:szCs w:val="26"/>
        </w:rPr>
        <w:t xml:space="preserve">Приложения </w:t>
      </w:r>
      <w:r w:rsidR="00911963">
        <w:rPr>
          <w:b/>
          <w:color w:val="000000" w:themeColor="text1"/>
          <w:spacing w:val="-1"/>
          <w:sz w:val="26"/>
          <w:szCs w:val="26"/>
        </w:rPr>
        <w:t xml:space="preserve">№ </w:t>
      </w:r>
      <w:r w:rsidR="00EC4C71" w:rsidRPr="00EC4C71">
        <w:rPr>
          <w:b/>
          <w:color w:val="000000" w:themeColor="text1"/>
          <w:spacing w:val="-1"/>
          <w:sz w:val="26"/>
          <w:szCs w:val="26"/>
        </w:rPr>
        <w:t>2</w:t>
      </w:r>
      <w:r w:rsidR="00EC4C71">
        <w:rPr>
          <w:color w:val="000000" w:themeColor="text1"/>
          <w:spacing w:val="-1"/>
          <w:sz w:val="26"/>
          <w:szCs w:val="26"/>
        </w:rPr>
        <w:t xml:space="preserve"> к Техническому заданию</w:t>
      </w:r>
      <w:r w:rsidRPr="00DE279E">
        <w:rPr>
          <w:color w:val="000000" w:themeColor="text1"/>
          <w:spacing w:val="-1"/>
          <w:sz w:val="26"/>
          <w:szCs w:val="26"/>
        </w:rPr>
        <w:t>;</w:t>
      </w:r>
    </w:p>
    <w:p w:rsidR="004937DC" w:rsidRPr="00DE279E" w:rsidRDefault="004937DC" w:rsidP="00A43F9F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5.2</w:t>
      </w:r>
      <w:r w:rsidRPr="00DE279E">
        <w:rPr>
          <w:color w:val="000000" w:themeColor="text1"/>
          <w:spacing w:val="-1"/>
          <w:sz w:val="26"/>
          <w:szCs w:val="26"/>
        </w:rPr>
        <w:t>. Другая действующая на момент разработки рабочей документации норм</w:t>
      </w:r>
      <w:r w:rsidR="00586855">
        <w:rPr>
          <w:color w:val="000000" w:themeColor="text1"/>
          <w:spacing w:val="-1"/>
          <w:sz w:val="26"/>
          <w:szCs w:val="26"/>
        </w:rPr>
        <w:t>ативно-техническая документация,</w:t>
      </w:r>
      <w:r w:rsidRPr="00DE279E">
        <w:rPr>
          <w:color w:val="000000" w:themeColor="text1"/>
          <w:spacing w:val="-1"/>
          <w:sz w:val="26"/>
          <w:szCs w:val="26"/>
        </w:rPr>
        <w:t xml:space="preserve"> действующие законодательные документы РФ и нормативные акты к ним.</w:t>
      </w:r>
    </w:p>
    <w:p w:rsidR="004937DC" w:rsidRPr="00DE279E" w:rsidRDefault="004937DC" w:rsidP="00A43F9F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5.3. Сметную документацию</w:t>
      </w:r>
      <w:r w:rsidR="0049472A">
        <w:rPr>
          <w:color w:val="000000" w:themeColor="text1"/>
          <w:spacing w:val="-1"/>
          <w:sz w:val="26"/>
          <w:szCs w:val="26"/>
        </w:rPr>
        <w:t>,</w:t>
      </w:r>
      <w:r>
        <w:rPr>
          <w:color w:val="000000" w:themeColor="text1"/>
          <w:spacing w:val="-1"/>
          <w:sz w:val="26"/>
          <w:szCs w:val="26"/>
        </w:rPr>
        <w:t xml:space="preserve"> </w:t>
      </w:r>
      <w:r w:rsidRPr="00DE279E">
        <w:rPr>
          <w:color w:val="000000" w:themeColor="text1"/>
          <w:spacing w:val="-1"/>
          <w:sz w:val="26"/>
          <w:szCs w:val="26"/>
        </w:rPr>
        <w:t xml:space="preserve">согласно Постановлению Правительства РФ от 16.02.2008 № 87 «О составе разделов проектной документации </w:t>
      </w:r>
      <w:r>
        <w:rPr>
          <w:color w:val="000000" w:themeColor="text1"/>
          <w:spacing w:val="-1"/>
          <w:sz w:val="26"/>
          <w:szCs w:val="26"/>
        </w:rPr>
        <w:t xml:space="preserve">и требованиях к их содержанию» </w:t>
      </w:r>
      <w:r w:rsidRPr="00DE279E">
        <w:rPr>
          <w:color w:val="000000" w:themeColor="text1"/>
          <w:spacing w:val="-1"/>
          <w:sz w:val="26"/>
          <w:szCs w:val="26"/>
        </w:rPr>
        <w:t xml:space="preserve">выполнить в двух уровнях цен с применением базисно-индексного метода: </w:t>
      </w:r>
    </w:p>
    <w:p w:rsidR="004937DC" w:rsidRPr="00DE279E" w:rsidRDefault="004937DC" w:rsidP="00A43F9F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lastRenderedPageBreak/>
        <w:t>5</w:t>
      </w:r>
      <w:r w:rsidRPr="00DE279E">
        <w:rPr>
          <w:color w:val="000000" w:themeColor="text1"/>
          <w:spacing w:val="-1"/>
          <w:sz w:val="26"/>
          <w:szCs w:val="26"/>
        </w:rPr>
        <w:t xml:space="preserve">.3.1. В базисном уровне, определяемом на основе действующих сметных норм и цен с использованием федеральных единичных расценок </w:t>
      </w:r>
      <w:r>
        <w:rPr>
          <w:color w:val="000000" w:themeColor="text1"/>
          <w:spacing w:val="-1"/>
          <w:sz w:val="26"/>
          <w:szCs w:val="26"/>
        </w:rPr>
        <w:t>(ФЕР-2001 в редакции 2017 года),</w:t>
      </w:r>
      <w:r w:rsidRPr="00DE279E">
        <w:rPr>
          <w:color w:val="000000" w:themeColor="text1"/>
          <w:spacing w:val="-1"/>
          <w:sz w:val="26"/>
          <w:szCs w:val="26"/>
        </w:rPr>
        <w:t xml:space="preserve"> включенных в федеральный реестр сметных нормативов РФ.</w:t>
      </w:r>
    </w:p>
    <w:p w:rsidR="004937DC" w:rsidRPr="00DE279E" w:rsidRDefault="004937DC" w:rsidP="00A43F9F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.3.2. Сметная стоимость в текущем уровне цен, сложившемся ко времени со</w:t>
      </w:r>
      <w:r>
        <w:rPr>
          <w:color w:val="000000" w:themeColor="text1"/>
          <w:spacing w:val="-1"/>
          <w:sz w:val="26"/>
          <w:szCs w:val="26"/>
        </w:rPr>
        <w:t xml:space="preserve">ставления смет, составляется с </w:t>
      </w:r>
      <w:r w:rsidRPr="00DE279E">
        <w:rPr>
          <w:color w:val="000000" w:themeColor="text1"/>
          <w:spacing w:val="-1"/>
          <w:sz w:val="26"/>
          <w:szCs w:val="26"/>
        </w:rPr>
        <w:t>применением индексов изменения сметной стоимости, рекомендованных Министерством строительства и жилищно-коммун</w:t>
      </w:r>
      <w:r>
        <w:rPr>
          <w:color w:val="000000" w:themeColor="text1"/>
          <w:spacing w:val="-1"/>
          <w:sz w:val="26"/>
          <w:szCs w:val="26"/>
        </w:rPr>
        <w:t>ального хозяйства РФ (Минстрой).</w:t>
      </w:r>
    </w:p>
    <w:p w:rsidR="004937DC" w:rsidRPr="00DE279E" w:rsidRDefault="004937DC" w:rsidP="00A43F9F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 xml:space="preserve">.4. 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4937DC" w:rsidRPr="00DE279E" w:rsidRDefault="004937DC" w:rsidP="00A43F9F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.5. Прогнозная стоимость стро</w:t>
      </w:r>
      <w:r>
        <w:rPr>
          <w:color w:val="000000" w:themeColor="text1"/>
          <w:spacing w:val="-1"/>
          <w:sz w:val="26"/>
          <w:szCs w:val="26"/>
        </w:rPr>
        <w:t xml:space="preserve">ительства формируется с учетом </w:t>
      </w:r>
      <w:r w:rsidRPr="00DE279E">
        <w:rPr>
          <w:color w:val="000000" w:themeColor="text1"/>
          <w:spacing w:val="-1"/>
          <w:sz w:val="26"/>
          <w:szCs w:val="26"/>
        </w:rPr>
        <w:t xml:space="preserve">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4937DC" w:rsidRPr="00DE279E" w:rsidRDefault="004937DC" w:rsidP="00A43F9F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.6.</w:t>
      </w:r>
      <w:r w:rsidRPr="00DE279E">
        <w:rPr>
          <w:color w:val="000000" w:themeColor="text1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937DC" w:rsidRPr="00A43F9F" w:rsidRDefault="004937DC" w:rsidP="00A43F9F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.7. Сметную документацию предоставлять в формате MS Excel</w:t>
      </w:r>
      <w:r w:rsidR="0049472A">
        <w:rPr>
          <w:color w:val="000000" w:themeColor="text1"/>
          <w:spacing w:val="-1"/>
          <w:sz w:val="26"/>
          <w:szCs w:val="26"/>
        </w:rPr>
        <w:t>,</w:t>
      </w:r>
      <w:r w:rsidRPr="00DE279E">
        <w:rPr>
          <w:color w:val="000000" w:themeColor="text1"/>
          <w:spacing w:val="-1"/>
          <w:sz w:val="26"/>
          <w:szCs w:val="26"/>
        </w:rPr>
        <w:t xml:space="preserve"> либо другом числовом формате, совместимом с MS Excel, а также в формате программы «Гранд СМЕТА», позволяю</w:t>
      </w:r>
      <w:r w:rsidRPr="00A43F9F">
        <w:rPr>
          <w:color w:val="000000" w:themeColor="text1"/>
          <w:spacing w:val="-1"/>
          <w:sz w:val="26"/>
          <w:szCs w:val="26"/>
        </w:rPr>
        <w:t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интерфейсом.</w:t>
      </w:r>
    </w:p>
    <w:p w:rsidR="004937DC" w:rsidRPr="00A43F9F" w:rsidRDefault="004937DC" w:rsidP="00A43F9F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A43F9F">
        <w:rPr>
          <w:color w:val="000000" w:themeColor="text1"/>
          <w:spacing w:val="-1"/>
          <w:sz w:val="26"/>
          <w:szCs w:val="26"/>
        </w:rPr>
        <w:t xml:space="preserve"> 5.8. Сметная документация должна включать в себя статью «Непредвиденные затраты» в размере 1,5 %.</w:t>
      </w:r>
    </w:p>
    <w:p w:rsidR="004937DC" w:rsidRPr="00A43F9F" w:rsidRDefault="004937DC" w:rsidP="00A43F9F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A43F9F">
        <w:rPr>
          <w:color w:val="000000" w:themeColor="text1"/>
          <w:spacing w:val="-1"/>
          <w:sz w:val="26"/>
          <w:szCs w:val="26"/>
        </w:rPr>
        <w:t xml:space="preserve">  5.9.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4937DC" w:rsidRDefault="004937DC" w:rsidP="00A43F9F">
      <w:pPr>
        <w:shd w:val="clear" w:color="auto" w:fill="FFFFFF"/>
        <w:suppressAutoHyphens/>
        <w:spacing w:before="0"/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  </w:t>
      </w:r>
      <w:r w:rsidRPr="00A43F9F">
        <w:rPr>
          <w:color w:val="000000" w:themeColor="text1"/>
          <w:spacing w:val="-1"/>
          <w:sz w:val="26"/>
          <w:szCs w:val="26"/>
        </w:rPr>
        <w:t>5.10.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</w:t>
      </w:r>
      <w:r w:rsidR="0049472A" w:rsidRPr="00A43F9F">
        <w:rPr>
          <w:color w:val="000000" w:themeColor="text1"/>
          <w:spacing w:val="-1"/>
          <w:sz w:val="26"/>
          <w:szCs w:val="26"/>
        </w:rPr>
        <w:t>,</w:t>
      </w:r>
      <w:r w:rsidRPr="00A43F9F">
        <w:rPr>
          <w:color w:val="000000" w:themeColor="text1"/>
          <w:spacing w:val="-1"/>
          <w:sz w:val="26"/>
          <w:szCs w:val="26"/>
        </w:rPr>
        <w:t xml:space="preserve"> либо иным способом.</w:t>
      </w:r>
    </w:p>
    <w:p w:rsidR="004937DC" w:rsidRPr="00A43F9F" w:rsidRDefault="004937DC" w:rsidP="00A43F9F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A43F9F">
        <w:rPr>
          <w:color w:val="000000" w:themeColor="text1"/>
          <w:spacing w:val="-1"/>
          <w:sz w:val="26"/>
          <w:szCs w:val="26"/>
        </w:rPr>
        <w:t xml:space="preserve">5.11. Стоимость материально-технических ресурсов (далее – МТР) и оборудования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4937DC" w:rsidRPr="00A43F9F" w:rsidRDefault="004937DC" w:rsidP="00A43F9F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A43F9F">
        <w:rPr>
          <w:color w:val="000000" w:themeColor="text1"/>
          <w:spacing w:val="-1"/>
          <w:sz w:val="26"/>
          <w:szCs w:val="26"/>
        </w:rPr>
        <w:t>5.12. При отсутствии необходимой номенклатуры МТР и оборудования по сборнику, допускается определять стоимость МТР и оборудования на основании прайс-листов</w:t>
      </w:r>
      <w:r w:rsidRPr="00A43F9F">
        <w:rPr>
          <w:color w:val="000000" w:themeColor="text1"/>
          <w:spacing w:val="-1"/>
          <w:sz w:val="26"/>
          <w:szCs w:val="26"/>
        </w:rPr>
        <w:footnoteReference w:id="1"/>
      </w:r>
      <w:r w:rsidRPr="00A43F9F">
        <w:rPr>
          <w:color w:val="000000" w:themeColor="text1"/>
          <w:spacing w:val="-1"/>
          <w:sz w:val="26"/>
          <w:szCs w:val="26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:rsidR="004937DC" w:rsidRPr="0031314F" w:rsidRDefault="004937DC" w:rsidP="004937DC">
      <w:pPr>
        <w:widowControl w:val="0"/>
        <w:numPr>
          <w:ilvl w:val="0"/>
          <w:numId w:val="14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>При использовании в сметах коэффициентов и лимитированных затрат, указывать обоснование</w:t>
      </w:r>
      <w:r w:rsidRPr="0031314F">
        <w:rPr>
          <w:b/>
          <w:i/>
          <w:sz w:val="26"/>
          <w:szCs w:val="26"/>
        </w:rPr>
        <w:t xml:space="preserve"> </w:t>
      </w:r>
      <w:r w:rsidRPr="0031314F">
        <w:rPr>
          <w:sz w:val="26"/>
          <w:szCs w:val="26"/>
        </w:rPr>
        <w:t>из технической час</w:t>
      </w:r>
      <w:r>
        <w:rPr>
          <w:sz w:val="26"/>
          <w:szCs w:val="26"/>
        </w:rPr>
        <w:t xml:space="preserve">ти, вводных указаний сборников </w:t>
      </w:r>
      <w:r w:rsidRPr="0031314F">
        <w:rPr>
          <w:sz w:val="26"/>
          <w:szCs w:val="26"/>
        </w:rPr>
        <w:t>или других нормативных документов и приложений к ним.</w:t>
      </w:r>
    </w:p>
    <w:p w:rsidR="00527425" w:rsidRPr="004937DC" w:rsidRDefault="00527425" w:rsidP="009C696C">
      <w:pPr>
        <w:tabs>
          <w:tab w:val="left" w:pos="851"/>
          <w:tab w:val="left" w:pos="1276"/>
        </w:tabs>
        <w:spacing w:before="0"/>
        <w:jc w:val="both"/>
        <w:rPr>
          <w:sz w:val="26"/>
          <w:szCs w:val="26"/>
        </w:rPr>
      </w:pPr>
    </w:p>
    <w:p w:rsidR="009C696C" w:rsidRPr="009C696C" w:rsidRDefault="009C696C" w:rsidP="00D80EF5">
      <w:pPr>
        <w:spacing w:before="0"/>
        <w:jc w:val="center"/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</w:pPr>
      <w:r w:rsidRPr="009C696C">
        <w:rPr>
          <w:b/>
          <w:sz w:val="26"/>
          <w:szCs w:val="26"/>
        </w:rPr>
        <w:t xml:space="preserve">7. </w:t>
      </w:r>
      <w:r w:rsidR="003F08C2" w:rsidRPr="003F08C2">
        <w:rPr>
          <w:b/>
          <w:sz w:val="26"/>
          <w:szCs w:val="26"/>
        </w:rPr>
        <w:t xml:space="preserve"> Дополнительные требования к установленным в документации о закупке к Участнику и перечень документов, подтверждающих соответствие Участника закупки установленным дополнительным требованиям</w:t>
      </w:r>
    </w:p>
    <w:p w:rsidR="009C696C" w:rsidRDefault="009C696C" w:rsidP="007C1AAC">
      <w:pPr>
        <w:shd w:val="clear" w:color="auto" w:fill="FFFFFF"/>
        <w:suppressAutoHyphens/>
        <w:spacing w:before="0"/>
        <w:ind w:firstLine="709"/>
        <w:jc w:val="both"/>
        <w:rPr>
          <w:rFonts w:eastAsiaTheme="minorHAnsi"/>
          <w:iCs/>
          <w:sz w:val="26"/>
          <w:szCs w:val="26"/>
          <w:lang w:eastAsia="en-US"/>
        </w:rPr>
      </w:pPr>
    </w:p>
    <w:p w:rsidR="007C1AAC" w:rsidRPr="007C1AAC" w:rsidRDefault="007C1AAC" w:rsidP="007C1AAC">
      <w:pPr>
        <w:pStyle w:val="aff9"/>
        <w:widowControl w:val="0"/>
        <w:numPr>
          <w:ilvl w:val="1"/>
          <w:numId w:val="43"/>
        </w:numPr>
        <w:shd w:val="clear" w:color="auto" w:fill="FFFFFF"/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/>
        </w:rPr>
      </w:pPr>
      <w:r w:rsidRPr="007C1AAC">
        <w:rPr>
          <w:rFonts w:ascii="Times New Roman" w:hAnsi="Times New Roman"/>
          <w:color w:val="000000" w:themeColor="text1"/>
          <w:sz w:val="26"/>
          <w:szCs w:val="26"/>
        </w:rPr>
        <w:t>Требование к участнику п</w:t>
      </w:r>
      <w:r>
        <w:rPr>
          <w:rFonts w:ascii="Times New Roman" w:hAnsi="Times New Roman"/>
          <w:color w:val="000000" w:themeColor="text1"/>
          <w:sz w:val="26"/>
          <w:szCs w:val="26"/>
        </w:rPr>
        <w:t>о строительству:</w:t>
      </w:r>
    </w:p>
    <w:p w:rsidR="007C1AAC" w:rsidRPr="007C1AAC" w:rsidRDefault="007C1AAC" w:rsidP="008474FF">
      <w:pPr>
        <w:pStyle w:val="aff9"/>
        <w:widowControl w:val="0"/>
        <w:numPr>
          <w:ilvl w:val="2"/>
          <w:numId w:val="43"/>
        </w:numPr>
        <w:shd w:val="clear" w:color="auto" w:fill="FFFFFF"/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6"/>
          <w:szCs w:val="26"/>
        </w:rPr>
      </w:pPr>
      <w:r w:rsidRPr="007C1AAC">
        <w:rPr>
          <w:rFonts w:ascii="Times New Roman" w:hAnsi="Times New Roman"/>
          <w:sz w:val="26"/>
          <w:szCs w:val="26"/>
        </w:rPr>
        <w:t>Соответствие требованиям, установленным с законодательством Российской Федерации к лицам, осуществляющим поставку товара, выполнение работы, оказание услуги, являющихся объектом закупки.</w:t>
      </w:r>
    </w:p>
    <w:p w:rsidR="007C1AAC" w:rsidRDefault="007C1AAC" w:rsidP="008474FF">
      <w:pPr>
        <w:widowControl w:val="0"/>
        <w:shd w:val="clear" w:color="auto" w:fill="FFFFFF"/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474FF">
        <w:rPr>
          <w:sz w:val="26"/>
          <w:szCs w:val="26"/>
        </w:rPr>
        <w:tab/>
        <w:t>7.1.2. Согласно Общероссийского классификатора видов экономической деятельности  ОК 029-2014 Участник закупки должен иметь код вида деятельности ОКВЭД2 – код 43.21 – Производство электромонтажных работ (ОКВЭД1 -45.31.).</w:t>
      </w:r>
    </w:p>
    <w:p w:rsidR="003F08C2" w:rsidRDefault="003F08C2" w:rsidP="003F08C2">
      <w:pPr>
        <w:widowControl w:val="0"/>
        <w:shd w:val="clear" w:color="auto" w:fill="FFFFFF"/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D6123">
        <w:rPr>
          <w:sz w:val="26"/>
          <w:szCs w:val="26"/>
        </w:rPr>
        <w:t xml:space="preserve">7.1.3. </w:t>
      </w:r>
      <w:r>
        <w:rPr>
          <w:sz w:val="26"/>
          <w:szCs w:val="26"/>
        </w:rPr>
        <w:t>В связи с вступлением в силу с 01.07.2017 № 372-ФЗ «О внесении изменений в Градостроительный кодекс РФ и отдельные законодательные акты РФ», Участник закупки должен являться членом саморегулируемой организации (СРО), осуществляющих строительство, зарегистрированной в установленном по месту регистрации Участника (с учетом исключений, предусмотренных законодательством РФ). Членство в СРО не требуется унитарным предприятиям, государственным и муниципальным учреждениям, юрлицам с госучастием в случаях, которые перечислены в ч.2.1. ст. 47 и ч. 4.1. стю 48 ГрК РФ.</w:t>
      </w:r>
    </w:p>
    <w:p w:rsidR="003F08C2" w:rsidRDefault="003F08C2" w:rsidP="003F08C2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3F08C2" w:rsidRDefault="003F08C2" w:rsidP="003F08C2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Уровень ответственности Участника по компенсационному фонду обеспечения договорных обязательств, должен быть не менее стоимости оферты у Участника.</w:t>
      </w:r>
    </w:p>
    <w:p w:rsidR="003F08C2" w:rsidRDefault="003F08C2" w:rsidP="003F08C2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7C1AAC" w:rsidRPr="00D33742" w:rsidRDefault="00911963" w:rsidP="003F08C2">
      <w:pPr>
        <w:shd w:val="clear" w:color="auto" w:fill="FFFFFF"/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="007C1AAC">
        <w:rPr>
          <w:color w:val="000000" w:themeColor="text1"/>
          <w:sz w:val="26"/>
          <w:szCs w:val="26"/>
        </w:rPr>
        <w:t>7.2</w:t>
      </w:r>
      <w:r w:rsidR="007C1AAC" w:rsidRPr="00D33742">
        <w:rPr>
          <w:color w:val="000000" w:themeColor="text1"/>
          <w:sz w:val="26"/>
          <w:szCs w:val="26"/>
        </w:rPr>
        <w:t>.   Требования к персоналу Участника:</w:t>
      </w:r>
    </w:p>
    <w:p w:rsidR="00D80EF5" w:rsidRPr="00C7636D" w:rsidRDefault="00911963" w:rsidP="00911963">
      <w:pPr>
        <w:widowControl w:val="0"/>
        <w:tabs>
          <w:tab w:val="left" w:pos="567"/>
          <w:tab w:val="left" w:pos="993"/>
        </w:tabs>
        <w:spacing w:before="0"/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 w:rsidR="00D80EF5" w:rsidRPr="00C7636D">
        <w:rPr>
          <w:sz w:val="25"/>
          <w:szCs w:val="25"/>
        </w:rPr>
        <w:t>7.</w:t>
      </w:r>
      <w:r w:rsidR="008474FF">
        <w:rPr>
          <w:sz w:val="25"/>
          <w:szCs w:val="25"/>
        </w:rPr>
        <w:t>2</w:t>
      </w:r>
      <w:r w:rsidR="00D80EF5" w:rsidRPr="00C7636D">
        <w:rPr>
          <w:sz w:val="25"/>
          <w:szCs w:val="25"/>
        </w:rPr>
        <w:t xml:space="preserve">.1. </w:t>
      </w:r>
      <w:r w:rsidR="00D80EF5" w:rsidRPr="00750389">
        <w:rPr>
          <w:sz w:val="26"/>
          <w:szCs w:val="26"/>
        </w:rPr>
        <w:t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№</w:t>
      </w:r>
      <w:r w:rsidR="00D80EF5">
        <w:rPr>
          <w:sz w:val="26"/>
          <w:szCs w:val="26"/>
        </w:rPr>
        <w:t xml:space="preserve"> 1</w:t>
      </w:r>
      <w:r w:rsidR="00D80EF5" w:rsidRPr="00750389">
        <w:rPr>
          <w:color w:val="000000" w:themeColor="text1"/>
          <w:sz w:val="26"/>
          <w:szCs w:val="26"/>
        </w:rPr>
        <w:t>.</w:t>
      </w:r>
    </w:p>
    <w:p w:rsidR="00D80EF5" w:rsidRPr="00C7636D" w:rsidRDefault="00D80EF5" w:rsidP="00D80EF5">
      <w:pPr>
        <w:tabs>
          <w:tab w:val="left" w:pos="540"/>
          <w:tab w:val="left" w:pos="567"/>
        </w:tabs>
        <w:spacing w:before="0"/>
        <w:ind w:firstLine="709"/>
        <w:jc w:val="right"/>
        <w:rPr>
          <w:i/>
          <w:sz w:val="25"/>
          <w:szCs w:val="25"/>
        </w:rPr>
      </w:pPr>
      <w:r w:rsidRPr="00C7636D">
        <w:rPr>
          <w:sz w:val="26"/>
          <w:szCs w:val="26"/>
        </w:rPr>
        <w:tab/>
      </w:r>
      <w:r w:rsidRPr="00C7636D">
        <w:rPr>
          <w:sz w:val="26"/>
          <w:szCs w:val="26"/>
        </w:rPr>
        <w:tab/>
      </w:r>
      <w:r w:rsidRPr="00C7636D">
        <w:rPr>
          <w:sz w:val="26"/>
          <w:szCs w:val="26"/>
        </w:rPr>
        <w:tab/>
      </w:r>
      <w:r w:rsidRPr="00C7636D">
        <w:rPr>
          <w:sz w:val="26"/>
          <w:szCs w:val="26"/>
        </w:rPr>
        <w:tab/>
      </w:r>
      <w:r w:rsidRPr="00C7636D">
        <w:rPr>
          <w:sz w:val="25"/>
          <w:szCs w:val="25"/>
        </w:rPr>
        <w:t xml:space="preserve">                                 </w:t>
      </w:r>
      <w:r w:rsidRPr="00C7636D">
        <w:rPr>
          <w:i/>
          <w:sz w:val="26"/>
          <w:szCs w:val="26"/>
        </w:rPr>
        <w:t xml:space="preserve">Таблица </w:t>
      </w:r>
      <w:r>
        <w:rPr>
          <w:i/>
          <w:sz w:val="26"/>
          <w:szCs w:val="26"/>
        </w:rPr>
        <w:t>1</w:t>
      </w:r>
      <w:r w:rsidRPr="00C7636D">
        <w:rPr>
          <w:i/>
          <w:sz w:val="26"/>
          <w:szCs w:val="26"/>
        </w:rPr>
        <w:t>.</w:t>
      </w:r>
      <w:r w:rsidRPr="00C7636D">
        <w:rPr>
          <w:i/>
          <w:sz w:val="25"/>
          <w:szCs w:val="25"/>
        </w:rPr>
        <w:t xml:space="preserve">   Рабочий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8"/>
        <w:gridCol w:w="6120"/>
        <w:gridCol w:w="2028"/>
      </w:tblGrid>
      <w:tr w:rsidR="00D80EF5" w:rsidRPr="00C7636D" w:rsidTr="00D80EF5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EF5" w:rsidRPr="00C7636D" w:rsidRDefault="00D80EF5" w:rsidP="00981C43">
            <w:pPr>
              <w:tabs>
                <w:tab w:val="left" w:pos="176"/>
                <w:tab w:val="left" w:pos="567"/>
              </w:tabs>
              <w:spacing w:before="0"/>
              <w:ind w:right="29"/>
              <w:jc w:val="center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 xml:space="preserve">№ </w:t>
            </w:r>
          </w:p>
          <w:p w:rsidR="00D80EF5" w:rsidRPr="00C7636D" w:rsidRDefault="00D80EF5" w:rsidP="00981C43">
            <w:pPr>
              <w:tabs>
                <w:tab w:val="left" w:pos="176"/>
                <w:tab w:val="left" w:pos="567"/>
              </w:tabs>
              <w:spacing w:before="0"/>
              <w:ind w:right="29"/>
              <w:jc w:val="center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EF5" w:rsidRPr="00C7636D" w:rsidRDefault="00D80EF5" w:rsidP="00D80EF5">
            <w:pPr>
              <w:tabs>
                <w:tab w:val="left" w:pos="540"/>
                <w:tab w:val="left" w:pos="567"/>
              </w:tabs>
              <w:spacing w:before="0"/>
              <w:ind w:firstLine="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EF5" w:rsidRPr="00C7636D" w:rsidRDefault="00D80EF5" w:rsidP="00981C43">
            <w:pPr>
              <w:tabs>
                <w:tab w:val="left" w:pos="567"/>
                <w:tab w:val="left" w:pos="1026"/>
              </w:tabs>
              <w:spacing w:before="0"/>
              <w:ind w:firstLine="38"/>
              <w:jc w:val="center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Чел, не менее*</w:t>
            </w:r>
          </w:p>
        </w:tc>
      </w:tr>
      <w:tr w:rsidR="00D80EF5" w:rsidRPr="00C7636D" w:rsidTr="00D80EF5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EF5" w:rsidRPr="00C7636D" w:rsidRDefault="00D80EF5" w:rsidP="00981C43">
            <w:pPr>
              <w:tabs>
                <w:tab w:val="left" w:pos="176"/>
                <w:tab w:val="left" w:pos="567"/>
              </w:tabs>
              <w:spacing w:before="0"/>
              <w:ind w:right="29" w:firstLine="34"/>
              <w:jc w:val="center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EF5" w:rsidRPr="00C7636D" w:rsidRDefault="00D80EF5" w:rsidP="00D80EF5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Инженерный состав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EF5" w:rsidRPr="00C7636D" w:rsidRDefault="00D80EF5" w:rsidP="00D80EF5">
            <w:pPr>
              <w:tabs>
                <w:tab w:val="left" w:pos="-80"/>
              </w:tabs>
              <w:spacing w:before="0"/>
              <w:ind w:lef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80EF5" w:rsidRPr="00C7636D" w:rsidTr="00D80EF5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EF5" w:rsidRPr="00C7636D" w:rsidRDefault="00D80EF5" w:rsidP="00981C43">
            <w:pPr>
              <w:tabs>
                <w:tab w:val="left" w:pos="176"/>
                <w:tab w:val="left" w:pos="567"/>
              </w:tabs>
              <w:spacing w:before="0"/>
              <w:ind w:right="29" w:firstLine="34"/>
              <w:jc w:val="center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EF5" w:rsidRPr="00C7636D" w:rsidRDefault="00D80EF5" w:rsidP="00D80EF5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онтажники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EF5" w:rsidRPr="00C7636D" w:rsidRDefault="00D80EF5" w:rsidP="00981C43">
            <w:pPr>
              <w:tabs>
                <w:tab w:val="left" w:pos="-80"/>
              </w:tabs>
              <w:spacing w:before="0"/>
              <w:ind w:lef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80EF5" w:rsidRPr="00C7636D" w:rsidTr="00D80EF5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EF5" w:rsidRPr="00C7636D" w:rsidRDefault="00D80EF5" w:rsidP="00981C43">
            <w:pPr>
              <w:tabs>
                <w:tab w:val="left" w:pos="540"/>
                <w:tab w:val="left" w:pos="567"/>
              </w:tabs>
              <w:spacing w:before="0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EF5" w:rsidRPr="00C7636D" w:rsidRDefault="00D80EF5" w:rsidP="00981C43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ИТОГО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EF5" w:rsidRPr="00C7636D" w:rsidRDefault="00D80EF5" w:rsidP="00981C43">
            <w:pPr>
              <w:tabs>
                <w:tab w:val="left" w:pos="-80"/>
              </w:tabs>
              <w:spacing w:before="0"/>
              <w:ind w:lef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D80EF5" w:rsidRDefault="00D80EF5" w:rsidP="00D80EF5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*- определено по ГЭСН, на основании которых составлены сметные расчёты</w:t>
      </w:r>
    </w:p>
    <w:p w:rsidR="00D80EF5" w:rsidRDefault="00D80EF5" w:rsidP="00D80EF5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C7636D">
        <w:rPr>
          <w:color w:val="000000"/>
          <w:sz w:val="25"/>
          <w:szCs w:val="25"/>
        </w:rPr>
        <w:t>7.</w:t>
      </w:r>
      <w:r w:rsidR="008474FF">
        <w:rPr>
          <w:color w:val="000000"/>
          <w:sz w:val="25"/>
          <w:szCs w:val="25"/>
        </w:rPr>
        <w:t>2</w:t>
      </w:r>
      <w:r w:rsidRPr="00C7636D">
        <w:rPr>
          <w:color w:val="000000"/>
          <w:sz w:val="25"/>
          <w:szCs w:val="25"/>
        </w:rPr>
        <w:t xml:space="preserve">.2. </w:t>
      </w:r>
      <w:r w:rsidRPr="00750389">
        <w:rPr>
          <w:color w:val="000000"/>
          <w:sz w:val="26"/>
          <w:szCs w:val="26"/>
        </w:rPr>
        <w:t>Соответствие требованию, установленному в п. 7.</w:t>
      </w:r>
      <w:r>
        <w:rPr>
          <w:color w:val="000000"/>
          <w:sz w:val="26"/>
          <w:szCs w:val="26"/>
        </w:rPr>
        <w:t>2</w:t>
      </w:r>
      <w:r w:rsidRPr="00750389">
        <w:rPr>
          <w:color w:val="000000"/>
          <w:sz w:val="26"/>
          <w:szCs w:val="26"/>
        </w:rPr>
        <w:t xml:space="preserve">.1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</w:t>
      </w:r>
      <w:r w:rsidRPr="00750389">
        <w:rPr>
          <w:color w:val="000000"/>
          <w:sz w:val="26"/>
          <w:szCs w:val="26"/>
        </w:rPr>
        <w:lastRenderedPageBreak/>
        <w:t xml:space="preserve">Документации о закупке, а также документов, подтверждающих наличие и квалификацию персонала, </w:t>
      </w:r>
      <w:r w:rsidRPr="00750389">
        <w:rPr>
          <w:b/>
          <w:color w:val="000000"/>
          <w:sz w:val="26"/>
          <w:szCs w:val="26"/>
        </w:rPr>
        <w:t>находящегося в штате организации</w:t>
      </w:r>
      <w:r w:rsidRPr="00750389">
        <w:rPr>
          <w:color w:val="000000"/>
          <w:sz w:val="26"/>
          <w:szCs w:val="26"/>
        </w:rPr>
        <w:t xml:space="preserve"> (заверенные Участником копии </w:t>
      </w:r>
      <w:r>
        <w:rPr>
          <w:color w:val="000000"/>
          <w:sz w:val="26"/>
          <w:szCs w:val="26"/>
        </w:rPr>
        <w:t>дипломов ИТР, трудовые книжки</w:t>
      </w:r>
      <w:r w:rsidR="008474FF">
        <w:rPr>
          <w:color w:val="000000"/>
          <w:sz w:val="26"/>
          <w:szCs w:val="26"/>
        </w:rPr>
        <w:t>).</w:t>
      </w:r>
    </w:p>
    <w:p w:rsidR="00911963" w:rsidRPr="009C696C" w:rsidRDefault="00911963" w:rsidP="00D80EF5">
      <w:pPr>
        <w:spacing w:before="0"/>
        <w:ind w:firstLine="709"/>
        <w:jc w:val="both"/>
        <w:rPr>
          <w:rFonts w:eastAsiaTheme="minorHAnsi"/>
          <w:iCs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 xml:space="preserve">7.3. </w:t>
      </w:r>
      <w:r w:rsidRPr="00911963">
        <w:rPr>
          <w:color w:val="000000"/>
          <w:sz w:val="26"/>
          <w:szCs w:val="26"/>
        </w:rPr>
        <w:t>В составе заявки Участник предоставляет сметный расчет в объеме</w:t>
      </w:r>
      <w:r>
        <w:rPr>
          <w:color w:val="000000"/>
          <w:sz w:val="26"/>
          <w:szCs w:val="26"/>
        </w:rPr>
        <w:t>,</w:t>
      </w:r>
      <w:r w:rsidRPr="00911963">
        <w:rPr>
          <w:color w:val="000000"/>
          <w:sz w:val="26"/>
          <w:szCs w:val="26"/>
        </w:rPr>
        <w:t xml:space="preserve"> соответствующем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</w:t>
      </w:r>
      <w:r w:rsidRPr="00911963">
        <w:rPr>
          <w:b/>
          <w:color w:val="000000"/>
          <w:sz w:val="26"/>
          <w:szCs w:val="26"/>
        </w:rPr>
        <w:t>Приложение №</w:t>
      </w:r>
      <w:r w:rsidR="00331651">
        <w:rPr>
          <w:b/>
          <w:color w:val="000000"/>
          <w:sz w:val="26"/>
          <w:szCs w:val="26"/>
        </w:rPr>
        <w:t xml:space="preserve"> </w:t>
      </w:r>
      <w:r w:rsidR="002E604C">
        <w:rPr>
          <w:b/>
          <w:color w:val="000000"/>
          <w:sz w:val="26"/>
          <w:szCs w:val="26"/>
        </w:rPr>
        <w:t>2</w:t>
      </w:r>
      <w:r w:rsidRPr="00911963">
        <w:rPr>
          <w:color w:val="000000"/>
          <w:sz w:val="26"/>
          <w:szCs w:val="26"/>
        </w:rPr>
        <w:t xml:space="preserve"> к Техническому заданию).</w:t>
      </w:r>
    </w:p>
    <w:p w:rsidR="009C696C" w:rsidRPr="009C696C" w:rsidRDefault="009C696C" w:rsidP="009C696C">
      <w:pPr>
        <w:spacing w:before="0"/>
        <w:rPr>
          <w:sz w:val="26"/>
          <w:szCs w:val="26"/>
        </w:rPr>
      </w:pPr>
      <w:r w:rsidRPr="009C696C">
        <w:rPr>
          <w:rFonts w:eastAsiaTheme="minorHAnsi"/>
          <w:iCs/>
          <w:sz w:val="26"/>
          <w:szCs w:val="26"/>
          <w:lang w:eastAsia="en-US"/>
        </w:rPr>
        <w:t xml:space="preserve">          </w:t>
      </w:r>
    </w:p>
    <w:p w:rsidR="009C696C" w:rsidRPr="009C696C" w:rsidRDefault="009C696C" w:rsidP="00687AF6">
      <w:pPr>
        <w:spacing w:before="0"/>
        <w:jc w:val="center"/>
        <w:rPr>
          <w:b/>
          <w:sz w:val="26"/>
          <w:szCs w:val="26"/>
        </w:rPr>
      </w:pPr>
      <w:r w:rsidRPr="009C696C">
        <w:rPr>
          <w:b/>
          <w:sz w:val="26"/>
          <w:szCs w:val="26"/>
        </w:rPr>
        <w:t>8. Требования к организации и приемке строительно-монтажных работ.</w:t>
      </w:r>
    </w:p>
    <w:p w:rsidR="009C696C" w:rsidRPr="00125697" w:rsidRDefault="009C696C" w:rsidP="009216DE">
      <w:pPr>
        <w:spacing w:before="0"/>
        <w:ind w:firstLine="709"/>
        <w:rPr>
          <w:sz w:val="26"/>
          <w:szCs w:val="26"/>
        </w:rPr>
      </w:pPr>
      <w:r w:rsidRPr="00125697">
        <w:rPr>
          <w:sz w:val="26"/>
          <w:szCs w:val="26"/>
        </w:rPr>
        <w:t xml:space="preserve">8.1. Организация и приемка работ. </w:t>
      </w:r>
    </w:p>
    <w:p w:rsidR="009C696C" w:rsidRPr="009C696C" w:rsidRDefault="009C696C" w:rsidP="00D842F3">
      <w:pPr>
        <w:spacing w:before="0"/>
        <w:ind w:firstLine="709"/>
        <w:jc w:val="both"/>
        <w:rPr>
          <w:sz w:val="26"/>
          <w:szCs w:val="26"/>
        </w:rPr>
      </w:pPr>
      <w:r w:rsidRPr="009C696C">
        <w:rPr>
          <w:sz w:val="26"/>
          <w:szCs w:val="26"/>
        </w:rPr>
        <w:t xml:space="preserve">8.1.1. При выполнении строительно-монтажных работ </w:t>
      </w:r>
      <w:r w:rsidR="006856FF">
        <w:rPr>
          <w:sz w:val="26"/>
          <w:szCs w:val="26"/>
        </w:rPr>
        <w:t xml:space="preserve">Участник </w:t>
      </w:r>
      <w:r w:rsidRPr="009C696C">
        <w:rPr>
          <w:sz w:val="26"/>
          <w:szCs w:val="26"/>
        </w:rPr>
        <w:t>обеспечивает:</w:t>
      </w:r>
    </w:p>
    <w:p w:rsidR="009C696C" w:rsidRPr="009C696C" w:rsidRDefault="009C696C" w:rsidP="00D842F3">
      <w:pPr>
        <w:numPr>
          <w:ilvl w:val="0"/>
          <w:numId w:val="6"/>
        </w:numPr>
        <w:spacing w:before="0"/>
        <w:ind w:left="0" w:firstLine="357"/>
        <w:jc w:val="both"/>
        <w:rPr>
          <w:rFonts w:asciiTheme="minorHAnsi" w:eastAsiaTheme="minorHAnsi" w:hAnsiTheme="minorHAnsi" w:cstheme="minorBidi"/>
          <w:szCs w:val="22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9C696C" w:rsidRPr="009C696C" w:rsidRDefault="009C696C" w:rsidP="00D842F3">
      <w:pPr>
        <w:numPr>
          <w:ilvl w:val="0"/>
          <w:numId w:val="6"/>
        </w:numPr>
        <w:spacing w:before="0"/>
        <w:ind w:left="0" w:firstLine="357"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9C696C" w:rsidRPr="009C696C" w:rsidRDefault="009C696C" w:rsidP="00D842F3">
      <w:pPr>
        <w:numPr>
          <w:ilvl w:val="0"/>
          <w:numId w:val="6"/>
        </w:numPr>
        <w:spacing w:before="0"/>
        <w:ind w:left="0" w:firstLine="357"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</w:t>
      </w:r>
      <w:r w:rsidR="009216DE">
        <w:rPr>
          <w:rFonts w:eastAsiaTheme="minorHAnsi"/>
          <w:sz w:val="26"/>
          <w:szCs w:val="26"/>
          <w:lang w:eastAsia="en-US"/>
        </w:rPr>
        <w:t>а;</w:t>
      </w:r>
    </w:p>
    <w:p w:rsidR="009C696C" w:rsidRPr="009C696C" w:rsidRDefault="009C696C" w:rsidP="00D842F3">
      <w:pPr>
        <w:numPr>
          <w:ilvl w:val="0"/>
          <w:numId w:val="6"/>
        </w:numPr>
        <w:spacing w:before="0"/>
        <w:ind w:left="0" w:firstLine="357"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C696C" w:rsidRPr="009C696C" w:rsidRDefault="009C696C" w:rsidP="00D842F3">
      <w:pPr>
        <w:autoSpaceDE w:val="0"/>
        <w:autoSpaceDN w:val="0"/>
        <w:adjustRightInd w:val="0"/>
        <w:spacing w:before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 xml:space="preserve">8.1.2. </w:t>
      </w:r>
      <w:r w:rsidR="006856FF">
        <w:rPr>
          <w:rFonts w:eastAsiaTheme="minorHAnsi"/>
          <w:sz w:val="26"/>
          <w:szCs w:val="26"/>
          <w:lang w:eastAsia="en-US"/>
        </w:rPr>
        <w:t>Участник</w:t>
      </w:r>
      <w:r w:rsidRPr="009C696C">
        <w:rPr>
          <w:rFonts w:eastAsiaTheme="minorHAnsi"/>
          <w:sz w:val="26"/>
          <w:szCs w:val="26"/>
          <w:lang w:eastAsia="en-US"/>
        </w:rPr>
        <w:t xml:space="preserve"> обеспечивает строгое соблюдение требований, содержащихся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 </w:t>
      </w:r>
    </w:p>
    <w:p w:rsidR="009C696C" w:rsidRPr="009C696C" w:rsidRDefault="009C696C" w:rsidP="00D842F3">
      <w:pPr>
        <w:autoSpaceDE w:val="0"/>
        <w:autoSpaceDN w:val="0"/>
        <w:adjustRightInd w:val="0"/>
        <w:spacing w:before="0"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 xml:space="preserve">      </w:t>
      </w:r>
      <w:r w:rsidRPr="009C696C">
        <w:rPr>
          <w:rFonts w:eastAsiaTheme="minorHAnsi"/>
          <w:i/>
          <w:sz w:val="26"/>
          <w:szCs w:val="26"/>
          <w:lang w:eastAsia="en-US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</w:t>
      </w:r>
      <w:r w:rsidRPr="009C696C">
        <w:rPr>
          <w:rFonts w:eastAsiaTheme="minorHAnsi"/>
          <w:sz w:val="26"/>
          <w:szCs w:val="26"/>
          <w:lang w:eastAsia="en-US"/>
        </w:rPr>
        <w:t>.</w:t>
      </w:r>
    </w:p>
    <w:p w:rsidR="009C696C" w:rsidRPr="009C696C" w:rsidRDefault="009C696C" w:rsidP="00D842F3">
      <w:pPr>
        <w:autoSpaceDE w:val="0"/>
        <w:autoSpaceDN w:val="0"/>
        <w:adjustRightInd w:val="0"/>
        <w:spacing w:before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 xml:space="preserve">8.1.3. </w:t>
      </w:r>
      <w:r w:rsidR="006856FF">
        <w:rPr>
          <w:rFonts w:eastAsiaTheme="minorHAnsi"/>
          <w:sz w:val="26"/>
          <w:szCs w:val="26"/>
          <w:lang w:eastAsia="en-US"/>
        </w:rPr>
        <w:t>Участник</w:t>
      </w:r>
      <w:r w:rsidR="00F84368">
        <w:rPr>
          <w:rFonts w:eastAsiaTheme="minorHAnsi"/>
          <w:sz w:val="26"/>
          <w:szCs w:val="26"/>
          <w:lang w:eastAsia="en-US"/>
        </w:rPr>
        <w:t xml:space="preserve"> </w:t>
      </w:r>
      <w:r w:rsidRPr="009C696C">
        <w:rPr>
          <w:rFonts w:eastAsiaTheme="minorHAnsi"/>
          <w:sz w:val="26"/>
          <w:szCs w:val="26"/>
          <w:lang w:eastAsia="en-US"/>
        </w:rPr>
        <w:t>несет ответственность перед Заказчиком за надлежащее выполнение работ по настоящему Договору привлеченными субподрядчиками и за координацию их деятельности.</w:t>
      </w:r>
    </w:p>
    <w:p w:rsidR="009C696C" w:rsidRPr="009C696C" w:rsidRDefault="009C696C" w:rsidP="00D842F3">
      <w:pPr>
        <w:autoSpaceDE w:val="0"/>
        <w:autoSpaceDN w:val="0"/>
        <w:adjustRightInd w:val="0"/>
        <w:spacing w:before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 xml:space="preserve">8.1.4.  </w:t>
      </w:r>
      <w:r w:rsidR="006856FF">
        <w:rPr>
          <w:rFonts w:eastAsiaTheme="minorHAnsi"/>
          <w:sz w:val="26"/>
          <w:szCs w:val="26"/>
          <w:lang w:eastAsia="en-US"/>
        </w:rPr>
        <w:t xml:space="preserve">Участник </w:t>
      </w:r>
      <w:r w:rsidRPr="009C696C">
        <w:rPr>
          <w:rFonts w:eastAsiaTheme="minorHAnsi"/>
          <w:sz w:val="26"/>
          <w:szCs w:val="26"/>
          <w:lang w:eastAsia="en-US"/>
        </w:rPr>
        <w:t xml:space="preserve">не менее чем за 15 календарных дней до начала строительно-монтажных работ разрабатывает и согласовывает с Заказчиком проект производства работ </w:t>
      </w:r>
      <w:r w:rsidR="00FA6996">
        <w:rPr>
          <w:rFonts w:eastAsiaTheme="minorHAnsi"/>
          <w:sz w:val="26"/>
          <w:szCs w:val="26"/>
          <w:lang w:eastAsia="en-US"/>
        </w:rPr>
        <w:t xml:space="preserve">и календарный (сетевой) график </w:t>
      </w:r>
      <w:r w:rsidRPr="009C696C">
        <w:rPr>
          <w:rFonts w:eastAsiaTheme="minorHAnsi"/>
          <w:sz w:val="26"/>
          <w:szCs w:val="26"/>
          <w:lang w:eastAsia="en-US"/>
        </w:rPr>
        <w:t>строительства объекта.</w:t>
      </w:r>
    </w:p>
    <w:p w:rsidR="009C696C" w:rsidRPr="009C696C" w:rsidRDefault="009C696C" w:rsidP="00D842F3">
      <w:pPr>
        <w:spacing w:before="0"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>8.1.5.</w:t>
      </w:r>
      <w:r w:rsidRPr="009C696C">
        <w:rPr>
          <w:rFonts w:eastAsiaTheme="minorHAnsi"/>
          <w:sz w:val="26"/>
          <w:szCs w:val="26"/>
          <w:lang w:eastAsia="en-US"/>
        </w:rPr>
        <w:tab/>
      </w:r>
      <w:r w:rsidR="006856FF">
        <w:rPr>
          <w:rFonts w:eastAsiaTheme="minorHAnsi"/>
          <w:sz w:val="26"/>
          <w:szCs w:val="26"/>
          <w:lang w:eastAsia="en-US"/>
        </w:rPr>
        <w:t>Участник</w:t>
      </w:r>
      <w:r w:rsidRPr="009C696C">
        <w:rPr>
          <w:rFonts w:eastAsiaTheme="minorHAns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</w:t>
      </w:r>
      <w:r w:rsidR="006856FF">
        <w:rPr>
          <w:rFonts w:eastAsiaTheme="minorHAnsi"/>
          <w:sz w:val="26"/>
          <w:szCs w:val="26"/>
          <w:lang w:eastAsia="en-US"/>
        </w:rPr>
        <w:t>Участника</w:t>
      </w:r>
      <w:r w:rsidRPr="009C696C">
        <w:rPr>
          <w:rFonts w:eastAsiaTheme="minorHAnsi"/>
          <w:sz w:val="26"/>
          <w:szCs w:val="26"/>
          <w:lang w:eastAsia="en-US"/>
        </w:rPr>
        <w:t xml:space="preserve">: </w:t>
      </w:r>
    </w:p>
    <w:p w:rsidR="009C696C" w:rsidRPr="009C696C" w:rsidRDefault="009C696C" w:rsidP="00D842F3">
      <w:pPr>
        <w:numPr>
          <w:ilvl w:val="0"/>
          <w:numId w:val="31"/>
        </w:numPr>
        <w:spacing w:before="0"/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 xml:space="preserve"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</w:t>
      </w:r>
      <w:r w:rsidR="006856FF">
        <w:rPr>
          <w:rFonts w:eastAsiaTheme="minorHAnsi"/>
          <w:sz w:val="26"/>
          <w:szCs w:val="26"/>
          <w:lang w:eastAsia="en-US"/>
        </w:rPr>
        <w:t>Участника</w:t>
      </w:r>
      <w:r w:rsidRPr="009C696C">
        <w:rPr>
          <w:rFonts w:eastAsiaTheme="minorHAnsi"/>
          <w:sz w:val="26"/>
          <w:szCs w:val="26"/>
          <w:lang w:eastAsia="en-US"/>
        </w:rPr>
        <w:t>;</w:t>
      </w:r>
    </w:p>
    <w:p w:rsidR="009C696C" w:rsidRPr="009C696C" w:rsidRDefault="009C696C" w:rsidP="00D842F3">
      <w:pPr>
        <w:spacing w:before="0"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 xml:space="preserve">         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</w:t>
      </w:r>
      <w:r w:rsidR="006856FF">
        <w:rPr>
          <w:rFonts w:eastAsiaTheme="minorHAnsi"/>
          <w:sz w:val="26"/>
          <w:szCs w:val="26"/>
          <w:lang w:eastAsia="en-US"/>
        </w:rPr>
        <w:t>Участником</w:t>
      </w:r>
      <w:r w:rsidRPr="009C696C">
        <w:rPr>
          <w:rFonts w:eastAsiaTheme="minorHAnsi"/>
          <w:sz w:val="26"/>
          <w:szCs w:val="26"/>
          <w:lang w:eastAsia="en-US"/>
        </w:rPr>
        <w:t xml:space="preserve"> в части, учитывающей особенности производства работ по договору подряда.</w:t>
      </w:r>
    </w:p>
    <w:p w:rsidR="009C696C" w:rsidRPr="009C696C" w:rsidRDefault="009C696C" w:rsidP="00D842F3">
      <w:pPr>
        <w:spacing w:before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sz w:val="26"/>
          <w:szCs w:val="26"/>
        </w:rPr>
        <w:lastRenderedPageBreak/>
        <w:t xml:space="preserve">8.1.6. Приемка работ осуществляется путем ежемесячного (не позже 25 числа) предоставления </w:t>
      </w:r>
      <w:r w:rsidR="006856FF">
        <w:rPr>
          <w:sz w:val="26"/>
          <w:szCs w:val="26"/>
        </w:rPr>
        <w:t>Участником</w:t>
      </w:r>
      <w:r w:rsidRPr="009C696C">
        <w:rPr>
          <w:sz w:val="26"/>
          <w:szCs w:val="26"/>
        </w:rPr>
        <w:t xml:space="preserve"> для проверки и оформления Заказчиком двухсторонних актов приемки (КС-2) и справок о стоимости выполненных работ (КС-3), при условии, что работа выполнена надлежащим образом и в соответствии с требованиями к качеству, закрепленными в соответствующих нормативно-правовых документах. Пакет исполнительно-технической документации, подтверждающий качество предъявленных </w:t>
      </w:r>
      <w:r w:rsidR="006856FF">
        <w:rPr>
          <w:sz w:val="26"/>
          <w:szCs w:val="26"/>
        </w:rPr>
        <w:t>Участником</w:t>
      </w:r>
      <w:r w:rsidRPr="009C696C">
        <w:rPr>
          <w:sz w:val="26"/>
          <w:szCs w:val="26"/>
        </w:rPr>
        <w:t xml:space="preserve"> работ, предоставляется Заказчику одновременно с актами приемки выполненных работ. </w:t>
      </w:r>
    </w:p>
    <w:p w:rsidR="009C696C" w:rsidRPr="009C696C" w:rsidRDefault="009C696C" w:rsidP="00D842F3">
      <w:pPr>
        <w:spacing w:before="0"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 xml:space="preserve">8.1.7.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</w:t>
      </w:r>
      <w:r w:rsidR="006856FF">
        <w:rPr>
          <w:rFonts w:eastAsiaTheme="minorHAnsi"/>
          <w:sz w:val="26"/>
          <w:szCs w:val="26"/>
          <w:lang w:eastAsia="en-US"/>
        </w:rPr>
        <w:t>Участником</w:t>
      </w:r>
      <w:r w:rsidRPr="009C696C">
        <w:rPr>
          <w:rFonts w:eastAsiaTheme="minorHAnsi"/>
          <w:sz w:val="26"/>
          <w:szCs w:val="26"/>
          <w:lang w:eastAsia="en-US"/>
        </w:rPr>
        <w:t xml:space="preserve">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9C696C" w:rsidRPr="009C696C" w:rsidRDefault="009C696C" w:rsidP="00D842F3">
      <w:pPr>
        <w:spacing w:before="0"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 xml:space="preserve">       Заказчик может дать письменное распоряжение, обязательное для </w:t>
      </w:r>
      <w:r w:rsidR="006856FF">
        <w:rPr>
          <w:rFonts w:eastAsiaTheme="minorHAnsi"/>
          <w:sz w:val="26"/>
          <w:szCs w:val="26"/>
          <w:lang w:eastAsia="en-US"/>
        </w:rPr>
        <w:t>Уч</w:t>
      </w:r>
      <w:r w:rsidRPr="009C696C">
        <w:rPr>
          <w:rFonts w:eastAsiaTheme="minorHAnsi"/>
          <w:sz w:val="26"/>
          <w:szCs w:val="26"/>
          <w:lang w:eastAsia="en-US"/>
        </w:rPr>
        <w:t>а</w:t>
      </w:r>
      <w:r w:rsidR="006856FF">
        <w:rPr>
          <w:rFonts w:eastAsiaTheme="minorHAnsi"/>
          <w:sz w:val="26"/>
          <w:szCs w:val="26"/>
          <w:lang w:eastAsia="en-US"/>
        </w:rPr>
        <w:t>стника</w:t>
      </w:r>
      <w:r w:rsidRPr="009C696C">
        <w:rPr>
          <w:rFonts w:eastAsiaTheme="minorHAnsi"/>
          <w:sz w:val="26"/>
          <w:szCs w:val="26"/>
          <w:lang w:eastAsia="en-US"/>
        </w:rPr>
        <w:t>, с указанием:</w:t>
      </w:r>
    </w:p>
    <w:p w:rsidR="009C696C" w:rsidRPr="009C696C" w:rsidRDefault="009C696C" w:rsidP="00D842F3">
      <w:pPr>
        <w:numPr>
          <w:ilvl w:val="0"/>
          <w:numId w:val="32"/>
        </w:numPr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 xml:space="preserve">увеличить или сократить объем любой работы, включенной в Договор; </w:t>
      </w:r>
      <w:r w:rsidRPr="009C696C">
        <w:rPr>
          <w:rFonts w:eastAsiaTheme="minorHAnsi"/>
          <w:sz w:val="26"/>
          <w:szCs w:val="26"/>
          <w:lang w:eastAsia="en-US"/>
        </w:rPr>
        <w:br/>
        <w:t>исключить любую работу;</w:t>
      </w:r>
    </w:p>
    <w:p w:rsidR="009C696C" w:rsidRPr="009C696C" w:rsidRDefault="009C696C" w:rsidP="00D842F3">
      <w:pPr>
        <w:numPr>
          <w:ilvl w:val="0"/>
          <w:numId w:val="32"/>
        </w:numPr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>изменить характер или качество, или вид любой части работы;</w:t>
      </w:r>
    </w:p>
    <w:p w:rsidR="009C696C" w:rsidRPr="009C696C" w:rsidRDefault="009C696C" w:rsidP="00D842F3">
      <w:pPr>
        <w:numPr>
          <w:ilvl w:val="0"/>
          <w:numId w:val="32"/>
        </w:numPr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>выполнить дополнительную работу любого характера, необходимую для завершения строительства объекта.</w:t>
      </w:r>
    </w:p>
    <w:p w:rsidR="009C696C" w:rsidRPr="009C696C" w:rsidRDefault="009C696C" w:rsidP="00D842F3">
      <w:pPr>
        <w:autoSpaceDE w:val="0"/>
        <w:autoSpaceDN w:val="0"/>
        <w:adjustRightInd w:val="0"/>
        <w:spacing w:before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 xml:space="preserve">8.1.8. В процессе проведения строительных работ и после их завершения, собственными силами и в счет договорной цены </w:t>
      </w:r>
      <w:r w:rsidR="006856FF">
        <w:rPr>
          <w:rFonts w:eastAsiaTheme="minorHAnsi"/>
          <w:sz w:val="26"/>
          <w:szCs w:val="26"/>
          <w:lang w:eastAsia="en-US"/>
        </w:rPr>
        <w:t>Участника</w:t>
      </w:r>
      <w:r w:rsidRPr="009C696C">
        <w:rPr>
          <w:rFonts w:eastAsiaTheme="minorHAnsi"/>
          <w:sz w:val="26"/>
          <w:szCs w:val="26"/>
          <w:lang w:eastAsia="en-US"/>
        </w:rPr>
        <w:t xml:space="preserve"> обеспечивает</w:t>
      </w:r>
      <w:r w:rsidRPr="009C696C">
        <w:rPr>
          <w:rFonts w:eastAsia="TimesNewRoman"/>
          <w:sz w:val="26"/>
          <w:szCs w:val="26"/>
          <w:lang w:eastAsia="en-US"/>
        </w:rPr>
        <w:t xml:space="preserve"> соблюдение требований СНиП </w:t>
      </w:r>
      <w:r w:rsidRPr="009C696C">
        <w:rPr>
          <w:rFonts w:eastAsiaTheme="minorHAnsi"/>
          <w:sz w:val="26"/>
          <w:szCs w:val="26"/>
          <w:lang w:eastAsia="en-US"/>
        </w:rPr>
        <w:t xml:space="preserve">1.02.01-85, </w:t>
      </w:r>
      <w:r w:rsidRPr="009C696C">
        <w:rPr>
          <w:rFonts w:eastAsia="TimesNewRoman"/>
          <w:sz w:val="26"/>
          <w:szCs w:val="26"/>
          <w:lang w:eastAsia="en-US"/>
        </w:rPr>
        <w:t xml:space="preserve">СНиП </w:t>
      </w:r>
      <w:r w:rsidRPr="009C696C">
        <w:rPr>
          <w:rFonts w:eastAsiaTheme="minorHAnsi"/>
          <w:sz w:val="26"/>
          <w:szCs w:val="26"/>
          <w:lang w:eastAsia="en-US"/>
        </w:rPr>
        <w:t>3.01.01.</w:t>
      </w:r>
      <w:r w:rsidR="00392617">
        <w:rPr>
          <w:rFonts w:eastAsiaTheme="minorHAnsi"/>
          <w:sz w:val="26"/>
          <w:szCs w:val="26"/>
          <w:lang w:eastAsia="en-US"/>
        </w:rPr>
        <w:t xml:space="preserve"> </w:t>
      </w:r>
      <w:r w:rsidRPr="009C696C">
        <w:rPr>
          <w:rFonts w:eastAsiaTheme="minorHAnsi"/>
          <w:sz w:val="26"/>
          <w:szCs w:val="26"/>
          <w:lang w:eastAsia="en-US"/>
        </w:rPr>
        <w:t>-</w:t>
      </w:r>
      <w:r w:rsidR="00392617">
        <w:rPr>
          <w:rFonts w:eastAsiaTheme="minorHAnsi"/>
          <w:sz w:val="26"/>
          <w:szCs w:val="26"/>
          <w:lang w:eastAsia="en-US"/>
        </w:rPr>
        <w:t xml:space="preserve"> </w:t>
      </w:r>
      <w:r w:rsidRPr="009C696C">
        <w:rPr>
          <w:rFonts w:eastAsiaTheme="minorHAnsi"/>
          <w:sz w:val="26"/>
          <w:szCs w:val="26"/>
          <w:lang w:eastAsia="en-US"/>
        </w:rPr>
        <w:t xml:space="preserve">85, </w:t>
      </w:r>
      <w:r w:rsidRPr="009C696C">
        <w:rPr>
          <w:rFonts w:eastAsia="TimesNewRoman"/>
          <w:sz w:val="26"/>
          <w:szCs w:val="26"/>
          <w:lang w:eastAsia="en-US"/>
        </w:rPr>
        <w:t xml:space="preserve">ГОСТ </w:t>
      </w:r>
      <w:r w:rsidR="00254332">
        <w:rPr>
          <w:rFonts w:eastAsiaTheme="minorHAnsi"/>
          <w:sz w:val="26"/>
          <w:szCs w:val="26"/>
          <w:lang w:eastAsia="en-US"/>
        </w:rPr>
        <w:t>17.1.1.01-77,</w:t>
      </w:r>
      <w:r w:rsidRPr="009C696C">
        <w:rPr>
          <w:rFonts w:eastAsiaTheme="minorHAnsi"/>
          <w:sz w:val="26"/>
          <w:szCs w:val="26"/>
          <w:lang w:eastAsia="en-US"/>
        </w:rPr>
        <w:t xml:space="preserve"> </w:t>
      </w:r>
      <w:r w:rsidRPr="009C696C">
        <w:rPr>
          <w:rFonts w:eastAsia="TimesNewRoman"/>
          <w:sz w:val="26"/>
          <w:szCs w:val="26"/>
          <w:lang w:eastAsia="en-US"/>
        </w:rPr>
        <w:t xml:space="preserve">ГОСТ </w:t>
      </w:r>
      <w:r w:rsidRPr="009C696C">
        <w:rPr>
          <w:rFonts w:eastAsiaTheme="minorHAnsi"/>
          <w:sz w:val="26"/>
          <w:szCs w:val="26"/>
          <w:lang w:eastAsia="en-US"/>
        </w:rPr>
        <w:t xml:space="preserve">17.2.1.04-77 </w:t>
      </w:r>
      <w:r w:rsidRPr="009C696C">
        <w:rPr>
          <w:rFonts w:eastAsia="TimesNewRoman"/>
          <w:sz w:val="26"/>
          <w:szCs w:val="26"/>
          <w:lang w:eastAsia="en-US"/>
        </w:rPr>
        <w:t>по охране окружающей среды</w:t>
      </w:r>
      <w:r w:rsidRPr="009C696C">
        <w:rPr>
          <w:rFonts w:eastAsiaTheme="minorHAnsi"/>
          <w:sz w:val="26"/>
          <w:szCs w:val="26"/>
          <w:lang w:eastAsia="en-US"/>
        </w:rPr>
        <w:t>.</w:t>
      </w:r>
    </w:p>
    <w:p w:rsidR="009C696C" w:rsidRPr="009C696C" w:rsidRDefault="008961BC" w:rsidP="00D842F3">
      <w:pPr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8.1.9. </w:t>
      </w:r>
      <w:r w:rsidR="009C696C" w:rsidRPr="009C696C">
        <w:rPr>
          <w:sz w:val="26"/>
          <w:szCs w:val="26"/>
        </w:rPr>
        <w:t>Приемка зак</w:t>
      </w:r>
      <w:r w:rsidR="00772146">
        <w:rPr>
          <w:sz w:val="26"/>
          <w:szCs w:val="26"/>
        </w:rPr>
        <w:t>онченного строительством объектов</w:t>
      </w:r>
      <w:r w:rsidR="009C696C" w:rsidRPr="009C696C">
        <w:rPr>
          <w:sz w:val="26"/>
          <w:szCs w:val="26"/>
        </w:rPr>
        <w:t xml:space="preserve"> приемочной комиссией осуществляется с оформлением Акта</w:t>
      </w:r>
      <w:r w:rsidR="005A1DDC">
        <w:rPr>
          <w:sz w:val="26"/>
          <w:szCs w:val="26"/>
        </w:rPr>
        <w:t xml:space="preserve"> </w:t>
      </w:r>
      <w:r w:rsidR="009C696C" w:rsidRPr="009C696C">
        <w:rPr>
          <w:sz w:val="26"/>
          <w:szCs w:val="26"/>
        </w:rPr>
        <w:t>приемки законченного строительством объект</w:t>
      </w:r>
      <w:r w:rsidR="00772146">
        <w:rPr>
          <w:sz w:val="26"/>
          <w:szCs w:val="26"/>
        </w:rPr>
        <w:t>ов</w:t>
      </w:r>
      <w:r w:rsidR="009C696C" w:rsidRPr="009C696C">
        <w:rPr>
          <w:sz w:val="26"/>
          <w:szCs w:val="26"/>
        </w:rPr>
        <w:t xml:space="preserve"> приемочной комиссией (КС-11).</w:t>
      </w:r>
    </w:p>
    <w:p w:rsidR="009C696C" w:rsidRPr="009C696C" w:rsidRDefault="009C696C" w:rsidP="00D842F3">
      <w:pPr>
        <w:spacing w:before="0"/>
        <w:ind w:firstLine="709"/>
        <w:jc w:val="both"/>
        <w:rPr>
          <w:sz w:val="26"/>
          <w:szCs w:val="26"/>
        </w:rPr>
      </w:pPr>
      <w:r w:rsidRPr="009C696C">
        <w:rPr>
          <w:sz w:val="26"/>
          <w:szCs w:val="26"/>
        </w:rPr>
        <w:t xml:space="preserve">8.1.10. </w:t>
      </w:r>
      <w:r w:rsidR="006856FF">
        <w:rPr>
          <w:sz w:val="26"/>
          <w:szCs w:val="26"/>
        </w:rPr>
        <w:t xml:space="preserve">Участник </w:t>
      </w:r>
      <w:r w:rsidRPr="009C696C">
        <w:rPr>
          <w:sz w:val="26"/>
          <w:szCs w:val="26"/>
        </w:rPr>
        <w:t>при предъявлении законченного строительством объект</w:t>
      </w:r>
      <w:r w:rsidR="00772146">
        <w:rPr>
          <w:sz w:val="26"/>
          <w:szCs w:val="26"/>
        </w:rPr>
        <w:t>ов</w:t>
      </w:r>
      <w:r w:rsidRPr="009C696C">
        <w:rPr>
          <w:sz w:val="26"/>
          <w:szCs w:val="26"/>
        </w:rPr>
        <w:t xml:space="preserve"> приемочной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9C696C" w:rsidRPr="009C696C" w:rsidRDefault="009C696C" w:rsidP="00D842F3">
      <w:pPr>
        <w:spacing w:before="0"/>
        <w:ind w:firstLine="709"/>
        <w:jc w:val="both"/>
        <w:rPr>
          <w:sz w:val="26"/>
          <w:szCs w:val="26"/>
        </w:rPr>
      </w:pPr>
      <w:r w:rsidRPr="009C696C">
        <w:rPr>
          <w:sz w:val="26"/>
          <w:szCs w:val="26"/>
        </w:rPr>
        <w:t>- комплект рабочей документации на проведение работ, предусмотренный договоро</w:t>
      </w:r>
      <w:r w:rsidR="007D58E2">
        <w:rPr>
          <w:sz w:val="26"/>
          <w:szCs w:val="26"/>
        </w:rPr>
        <w:t xml:space="preserve">м </w:t>
      </w:r>
      <w:r w:rsidRPr="009C696C">
        <w:rPr>
          <w:sz w:val="26"/>
          <w:szCs w:val="26"/>
        </w:rPr>
        <w:t xml:space="preserve">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 </w:t>
      </w:r>
    </w:p>
    <w:p w:rsidR="009C696C" w:rsidRPr="009C696C" w:rsidRDefault="009C696C" w:rsidP="00D842F3">
      <w:pPr>
        <w:spacing w:before="0"/>
        <w:ind w:firstLine="709"/>
        <w:jc w:val="both"/>
        <w:rPr>
          <w:sz w:val="26"/>
          <w:szCs w:val="26"/>
        </w:rPr>
      </w:pPr>
      <w:r w:rsidRPr="009C696C">
        <w:rPr>
          <w:sz w:val="26"/>
          <w:szCs w:val="26"/>
        </w:rPr>
        <w:t xml:space="preserve">- 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 </w:t>
      </w:r>
    </w:p>
    <w:p w:rsidR="009C696C" w:rsidRPr="009C696C" w:rsidRDefault="009C696C" w:rsidP="00D842F3">
      <w:pPr>
        <w:spacing w:before="0"/>
        <w:ind w:firstLine="709"/>
        <w:jc w:val="both"/>
        <w:rPr>
          <w:sz w:val="26"/>
          <w:szCs w:val="26"/>
        </w:rPr>
      </w:pPr>
      <w:r w:rsidRPr="009C696C">
        <w:rPr>
          <w:sz w:val="26"/>
          <w:szCs w:val="26"/>
        </w:rPr>
        <w:t xml:space="preserve">- 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 </w:t>
      </w:r>
    </w:p>
    <w:p w:rsidR="009C696C" w:rsidRPr="009C696C" w:rsidRDefault="009C696C" w:rsidP="00D842F3">
      <w:pPr>
        <w:spacing w:before="0"/>
        <w:ind w:firstLine="709"/>
        <w:jc w:val="both"/>
        <w:rPr>
          <w:sz w:val="26"/>
          <w:szCs w:val="26"/>
        </w:rPr>
      </w:pPr>
      <w:r w:rsidRPr="009C696C">
        <w:rPr>
          <w:sz w:val="26"/>
          <w:szCs w:val="26"/>
        </w:rPr>
        <w:t>- общий журнал работ, исполнительные съемки, другая документация, предусмот</w:t>
      </w:r>
      <w:r w:rsidR="00D842F3">
        <w:rPr>
          <w:sz w:val="26"/>
          <w:szCs w:val="26"/>
        </w:rPr>
        <w:t>ренная нормативными документами.</w:t>
      </w:r>
    </w:p>
    <w:p w:rsidR="009C696C" w:rsidRPr="009C696C" w:rsidRDefault="009C696C" w:rsidP="009C696C">
      <w:pPr>
        <w:spacing w:before="0"/>
        <w:jc w:val="both"/>
        <w:rPr>
          <w:sz w:val="26"/>
          <w:szCs w:val="26"/>
        </w:rPr>
      </w:pPr>
    </w:p>
    <w:p w:rsidR="009C696C" w:rsidRPr="009C696C" w:rsidRDefault="009B462E" w:rsidP="00687AF6">
      <w:pPr>
        <w:spacing w:befor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9. Гарантийные обязательства</w:t>
      </w:r>
    </w:p>
    <w:p w:rsidR="009C696C" w:rsidRPr="009C696C" w:rsidRDefault="009C696C" w:rsidP="0068361C">
      <w:pPr>
        <w:spacing w:before="0"/>
        <w:ind w:firstLine="709"/>
        <w:jc w:val="both"/>
        <w:rPr>
          <w:sz w:val="26"/>
          <w:szCs w:val="26"/>
        </w:rPr>
      </w:pPr>
      <w:r w:rsidRPr="009C696C">
        <w:rPr>
          <w:sz w:val="26"/>
          <w:szCs w:val="26"/>
        </w:rPr>
        <w:t xml:space="preserve">9.1. Гарантийный срок на выполненные работы и поставляемые </w:t>
      </w:r>
      <w:r w:rsidR="006856FF">
        <w:rPr>
          <w:sz w:val="26"/>
          <w:szCs w:val="26"/>
        </w:rPr>
        <w:t>Участник</w:t>
      </w:r>
      <w:r w:rsidRPr="009C696C">
        <w:rPr>
          <w:sz w:val="26"/>
          <w:szCs w:val="26"/>
        </w:rPr>
        <w:t xml:space="preserve"> материалы и оборудование составляет не менее 3-х лет, на систему СКС 15 лет (со </w:t>
      </w:r>
      <w:r w:rsidRPr="009C696C">
        <w:rPr>
          <w:sz w:val="26"/>
          <w:szCs w:val="26"/>
        </w:rPr>
        <w:lastRenderedPageBreak/>
        <w:t>дня оформлением Акта приемки законченного строительством объекта приемочной комиссией (КС-11), при условии соблюдения Заказчиком правил эксплуатации сданного в эксплуатацию объекта.</w:t>
      </w:r>
    </w:p>
    <w:p w:rsidR="009C696C" w:rsidRPr="009C696C" w:rsidRDefault="009C696C" w:rsidP="007E32CD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C696C">
        <w:rPr>
          <w:rFonts w:eastAsiaTheme="minorHAnsi"/>
          <w:sz w:val="26"/>
          <w:szCs w:val="26"/>
          <w:lang w:eastAsia="en-US"/>
        </w:rPr>
        <w:t>9.2.</w:t>
      </w:r>
      <w:r w:rsidRPr="009C696C">
        <w:rPr>
          <w:rFonts w:asciiTheme="minorHAnsi" w:eastAsiaTheme="minorHAnsi" w:hAnsiTheme="minorHAnsi" w:cstheme="minorBidi"/>
          <w:sz w:val="26"/>
          <w:szCs w:val="26"/>
          <w:lang w:eastAsia="en-US"/>
        </w:rPr>
        <w:t xml:space="preserve"> </w:t>
      </w:r>
      <w:r w:rsidR="006856FF">
        <w:rPr>
          <w:sz w:val="26"/>
          <w:szCs w:val="26"/>
        </w:rPr>
        <w:t>Участник</w:t>
      </w:r>
      <w:r w:rsidRPr="009C696C">
        <w:rPr>
          <w:sz w:val="26"/>
          <w:szCs w:val="26"/>
        </w:rPr>
        <w:t xml:space="preserve">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9C696C" w:rsidRPr="009C696C" w:rsidRDefault="009C696C" w:rsidP="007E32CD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C696C">
        <w:rPr>
          <w:sz w:val="26"/>
          <w:szCs w:val="26"/>
        </w:rPr>
        <w:t xml:space="preserve">9.3. При наступлении гарантийного случая Заказчиком и </w:t>
      </w:r>
      <w:r>
        <w:rPr>
          <w:sz w:val="26"/>
          <w:szCs w:val="26"/>
        </w:rPr>
        <w:t xml:space="preserve">Исполнителем составляется акт </w:t>
      </w:r>
      <w:r w:rsidRPr="009C696C">
        <w:rPr>
          <w:sz w:val="26"/>
          <w:szCs w:val="26"/>
        </w:rPr>
        <w:t>(в течение 5 рабочих дней с момента обнаружения), в котором прописываются все выявленные недостатки и срок устранения. Срок устранения недостатков согласовывается с Заказчиком.</w:t>
      </w:r>
    </w:p>
    <w:p w:rsidR="009C696C" w:rsidRPr="009C696C" w:rsidRDefault="009C696C" w:rsidP="009C696C">
      <w:pPr>
        <w:shd w:val="clear" w:color="auto" w:fill="FFFFFF"/>
        <w:tabs>
          <w:tab w:val="left" w:pos="6677"/>
        </w:tabs>
        <w:spacing w:before="0"/>
        <w:ind w:left="5"/>
        <w:rPr>
          <w:rFonts w:eastAsiaTheme="minorHAnsi"/>
          <w:b/>
          <w:sz w:val="26"/>
          <w:szCs w:val="26"/>
          <w:lang w:eastAsia="en-US"/>
        </w:rPr>
      </w:pPr>
    </w:p>
    <w:p w:rsidR="009C696C" w:rsidRPr="009C696C" w:rsidRDefault="009C696C" w:rsidP="00687AF6">
      <w:pPr>
        <w:numPr>
          <w:ilvl w:val="0"/>
          <w:numId w:val="33"/>
        </w:numPr>
        <w:spacing w:before="0" w:after="200"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9C696C">
        <w:rPr>
          <w:rFonts w:eastAsiaTheme="minorHAnsi"/>
          <w:b/>
          <w:sz w:val="26"/>
          <w:szCs w:val="26"/>
          <w:lang w:eastAsia="en-US"/>
        </w:rPr>
        <w:t>Заказчик</w:t>
      </w:r>
    </w:p>
    <w:p w:rsidR="009C696C" w:rsidRPr="009C696C" w:rsidRDefault="009C696C" w:rsidP="009C696C">
      <w:pPr>
        <w:spacing w:before="0"/>
        <w:jc w:val="both"/>
        <w:rPr>
          <w:rFonts w:eastAsiaTheme="minorHAnsi"/>
          <w:sz w:val="26"/>
          <w:szCs w:val="26"/>
          <w:lang w:eastAsia="en-US"/>
        </w:rPr>
      </w:pPr>
      <w:r w:rsidRPr="009C696C">
        <w:rPr>
          <w:rFonts w:eastAsiaTheme="minorHAnsi"/>
          <w:sz w:val="26"/>
          <w:szCs w:val="26"/>
          <w:lang w:eastAsia="en-US"/>
        </w:rPr>
        <w:t xml:space="preserve">        Акционерное общество «Дальневосточная распределительная сетевая компания» (АО «ДРСК»). </w:t>
      </w:r>
    </w:p>
    <w:p w:rsidR="009C696C" w:rsidRPr="009C696C" w:rsidRDefault="009C696C" w:rsidP="009C696C">
      <w:pPr>
        <w:spacing w:before="0"/>
        <w:ind w:left="885"/>
        <w:contextualSpacing/>
        <w:rPr>
          <w:rFonts w:eastAsiaTheme="minorHAnsi"/>
          <w:b/>
          <w:sz w:val="26"/>
          <w:szCs w:val="26"/>
          <w:lang w:eastAsia="en-US"/>
        </w:rPr>
      </w:pPr>
    </w:p>
    <w:p w:rsidR="009C696C" w:rsidRPr="009C696C" w:rsidRDefault="009C696C" w:rsidP="00687AF6">
      <w:pPr>
        <w:numPr>
          <w:ilvl w:val="0"/>
          <w:numId w:val="33"/>
        </w:numPr>
        <w:shd w:val="clear" w:color="auto" w:fill="FFFFFF"/>
        <w:tabs>
          <w:tab w:val="left" w:pos="6677"/>
        </w:tabs>
        <w:spacing w:before="0" w:after="200"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9C696C">
        <w:rPr>
          <w:rFonts w:eastAsiaTheme="minorHAnsi"/>
          <w:b/>
          <w:sz w:val="26"/>
          <w:szCs w:val="26"/>
          <w:lang w:eastAsia="en-US"/>
        </w:rPr>
        <w:t>Приложения</w:t>
      </w:r>
    </w:p>
    <w:p w:rsidR="009C696C" w:rsidRPr="009C696C" w:rsidRDefault="009C696C" w:rsidP="009C696C">
      <w:pPr>
        <w:numPr>
          <w:ilvl w:val="0"/>
          <w:numId w:val="36"/>
        </w:numPr>
        <w:shd w:val="clear" w:color="auto" w:fill="FFFFFF"/>
        <w:tabs>
          <w:tab w:val="left" w:pos="6677"/>
        </w:tabs>
        <w:spacing w:before="0" w:after="200" w:line="276" w:lineRule="auto"/>
        <w:contextualSpacing/>
        <w:jc w:val="both"/>
        <w:rPr>
          <w:sz w:val="26"/>
          <w:szCs w:val="26"/>
        </w:rPr>
      </w:pPr>
      <w:r w:rsidRPr="009C696C">
        <w:rPr>
          <w:sz w:val="26"/>
          <w:szCs w:val="26"/>
        </w:rPr>
        <w:t>Проектно-сметная документация</w:t>
      </w:r>
      <w:r w:rsidR="00BB670B" w:rsidRPr="00BB670B">
        <w:rPr>
          <w:i/>
          <w:sz w:val="26"/>
          <w:szCs w:val="26"/>
        </w:rPr>
        <w:t xml:space="preserve"> ИНС-ДРСК-2017-СКУД</w:t>
      </w:r>
      <w:r w:rsidR="00BB670B" w:rsidRPr="00BB670B">
        <w:rPr>
          <w:sz w:val="26"/>
          <w:szCs w:val="26"/>
        </w:rPr>
        <w:t>;</w:t>
      </w:r>
      <w:r w:rsidRPr="009C696C">
        <w:rPr>
          <w:sz w:val="26"/>
          <w:szCs w:val="26"/>
        </w:rPr>
        <w:t xml:space="preserve"> </w:t>
      </w:r>
      <w:r w:rsidR="00BB670B" w:rsidRPr="00BB670B">
        <w:rPr>
          <w:i/>
          <w:sz w:val="26"/>
          <w:szCs w:val="26"/>
        </w:rPr>
        <w:t>ИНС-ДРСК-2017-С</w:t>
      </w:r>
      <w:r w:rsidR="00BB670B">
        <w:rPr>
          <w:i/>
          <w:sz w:val="26"/>
          <w:szCs w:val="26"/>
        </w:rPr>
        <w:t xml:space="preserve">ОТ, </w:t>
      </w:r>
      <w:r w:rsidR="00BB670B" w:rsidRPr="00BB670B">
        <w:rPr>
          <w:bCs/>
          <w:i/>
          <w:sz w:val="26"/>
          <w:szCs w:val="26"/>
        </w:rPr>
        <w:t>ИНС-ДРСК-2017</w:t>
      </w:r>
      <w:r w:rsidR="00BB670B">
        <w:rPr>
          <w:bCs/>
          <w:i/>
          <w:sz w:val="26"/>
          <w:szCs w:val="26"/>
        </w:rPr>
        <w:t>.</w:t>
      </w:r>
    </w:p>
    <w:p w:rsidR="009C696C" w:rsidRPr="009C696C" w:rsidRDefault="009C696C" w:rsidP="009C696C">
      <w:pPr>
        <w:numPr>
          <w:ilvl w:val="0"/>
          <w:numId w:val="36"/>
        </w:numPr>
        <w:shd w:val="clear" w:color="auto" w:fill="FFFFFF"/>
        <w:tabs>
          <w:tab w:val="left" w:pos="6677"/>
        </w:tabs>
        <w:spacing w:before="0" w:after="200" w:line="276" w:lineRule="auto"/>
        <w:contextualSpacing/>
        <w:jc w:val="both"/>
        <w:rPr>
          <w:sz w:val="26"/>
          <w:szCs w:val="26"/>
        </w:rPr>
      </w:pPr>
      <w:r w:rsidRPr="009C696C">
        <w:rPr>
          <w:rFonts w:eastAsiaTheme="minorHAnsi"/>
          <w:bCs/>
          <w:sz w:val="26"/>
          <w:szCs w:val="26"/>
          <w:lang w:eastAsia="en-US"/>
        </w:rPr>
        <w:t>«Порядок определения стоимости строительно-монтажных работ».</w:t>
      </w:r>
    </w:p>
    <w:p w:rsidR="009C696C" w:rsidRDefault="00825396" w:rsidP="009C696C">
      <w:pPr>
        <w:numPr>
          <w:ilvl w:val="0"/>
          <w:numId w:val="36"/>
        </w:numPr>
        <w:shd w:val="clear" w:color="auto" w:fill="FFFFFF"/>
        <w:tabs>
          <w:tab w:val="left" w:pos="6677"/>
        </w:tabs>
        <w:spacing w:before="0" w:after="200"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Сводный сметный расчёт стоимости</w:t>
      </w:r>
      <w:r w:rsidR="009C696C" w:rsidRPr="009C696C">
        <w:rPr>
          <w:sz w:val="26"/>
          <w:szCs w:val="26"/>
        </w:rPr>
        <w:t>.</w:t>
      </w:r>
    </w:p>
    <w:p w:rsidR="00406407" w:rsidRDefault="00406407" w:rsidP="005A1DDC">
      <w:pPr>
        <w:shd w:val="clear" w:color="auto" w:fill="FFFFFF"/>
        <w:tabs>
          <w:tab w:val="right" w:pos="9715"/>
        </w:tabs>
        <w:spacing w:before="48"/>
        <w:rPr>
          <w:rFonts w:eastAsiaTheme="minorHAnsi"/>
          <w:b/>
          <w:sz w:val="26"/>
          <w:szCs w:val="26"/>
          <w:lang w:eastAsia="en-US"/>
        </w:rPr>
      </w:pPr>
    </w:p>
    <w:p w:rsidR="008C1D24" w:rsidRDefault="008C1D24" w:rsidP="00DA2A98">
      <w:pPr>
        <w:rPr>
          <w:b/>
          <w:bCs/>
          <w:i/>
          <w:iCs/>
          <w:sz w:val="26"/>
          <w:szCs w:val="26"/>
        </w:rPr>
      </w:pPr>
      <w:bookmarkStart w:id="0" w:name="_GoBack"/>
      <w:bookmarkEnd w:id="0"/>
    </w:p>
    <w:sectPr w:rsidR="008C1D24" w:rsidSect="002C2B69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BCC" w:rsidRDefault="00065BCC" w:rsidP="0031314F">
      <w:pPr>
        <w:spacing w:before="0"/>
      </w:pPr>
      <w:r>
        <w:separator/>
      </w:r>
    </w:p>
  </w:endnote>
  <w:endnote w:type="continuationSeparator" w:id="0">
    <w:p w:rsidR="00065BCC" w:rsidRDefault="00065BCC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4371610"/>
      <w:docPartObj>
        <w:docPartGallery w:val="Page Numbers (Bottom of Page)"/>
        <w:docPartUnique/>
      </w:docPartObj>
    </w:sdtPr>
    <w:sdtEndPr/>
    <w:sdtContent>
      <w:p w:rsidR="00527425" w:rsidRDefault="0052742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539">
          <w:rPr>
            <w:noProof/>
          </w:rPr>
          <w:t>9</w:t>
        </w:r>
        <w:r>
          <w:fldChar w:fldCharType="end"/>
        </w:r>
      </w:p>
    </w:sdtContent>
  </w:sdt>
  <w:p w:rsidR="00527425" w:rsidRDefault="0052742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BCC" w:rsidRDefault="00065BCC" w:rsidP="0031314F">
      <w:pPr>
        <w:spacing w:before="0"/>
      </w:pPr>
      <w:r>
        <w:separator/>
      </w:r>
    </w:p>
  </w:footnote>
  <w:footnote w:type="continuationSeparator" w:id="0">
    <w:p w:rsidR="00065BCC" w:rsidRDefault="00065BCC" w:rsidP="0031314F">
      <w:pPr>
        <w:spacing w:before="0"/>
      </w:pPr>
      <w:r>
        <w:continuationSeparator/>
      </w:r>
    </w:p>
  </w:footnote>
  <w:footnote w:id="1">
    <w:p w:rsidR="004937DC" w:rsidRDefault="004937DC" w:rsidP="004937DC">
      <w:pPr>
        <w:pStyle w:val="af0"/>
        <w:jc w:val="both"/>
      </w:pPr>
      <w:r>
        <w:rPr>
          <w:rStyle w:val="aff2"/>
        </w:rPr>
        <w:footnoteRef/>
      </w:r>
      <w:r>
        <w:t xml:space="preserve"> </w:t>
      </w:r>
      <w:r w:rsidRPr="009046CB">
        <w:t>Определение текущей цены по прайс-листам осуществляется на основе исходных данных, получаемых от подрядной организации, а также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2574"/>
    <w:multiLevelType w:val="hybridMultilevel"/>
    <w:tmpl w:val="1B7A7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26BBA"/>
    <w:multiLevelType w:val="hybridMultilevel"/>
    <w:tmpl w:val="0EECD972"/>
    <w:lvl w:ilvl="0" w:tplc="B6D0FE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768623B"/>
    <w:multiLevelType w:val="multilevel"/>
    <w:tmpl w:val="E6ACDFEA"/>
    <w:lvl w:ilvl="0">
      <w:start w:val="7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b/>
        <w:color w:val="000000" w:themeColor="text1"/>
        <w:sz w:val="26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b w:val="0"/>
        <w:color w:val="000000" w:themeColor="text1"/>
        <w:sz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b w:val="0"/>
        <w:color w:val="000000" w:themeColor="text1"/>
        <w:sz w:val="26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 w:hint="default"/>
        <w:b/>
        <w:color w:val="000000" w:themeColor="text1"/>
        <w:sz w:val="26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  <w:b/>
        <w:color w:val="000000" w:themeColor="text1"/>
        <w:sz w:val="26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 w:hint="default"/>
        <w:b/>
        <w:color w:val="000000" w:themeColor="text1"/>
        <w:sz w:val="26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hAnsi="Times New Roman" w:cs="Times New Roman" w:hint="default"/>
        <w:b/>
        <w:color w:val="000000" w:themeColor="text1"/>
        <w:sz w:val="26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 w:hint="default"/>
        <w:b/>
        <w:color w:val="000000" w:themeColor="text1"/>
        <w:sz w:val="26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hAnsi="Times New Roman" w:cs="Times New Roman" w:hint="default"/>
        <w:b/>
        <w:color w:val="000000" w:themeColor="text1"/>
        <w:sz w:val="26"/>
      </w:rPr>
    </w:lvl>
  </w:abstractNum>
  <w:abstractNum w:abstractNumId="3" w15:restartNumberingAfterBreak="0">
    <w:nsid w:val="0F4C02ED"/>
    <w:multiLevelType w:val="multilevel"/>
    <w:tmpl w:val="11ECFB0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0FC80E35"/>
    <w:multiLevelType w:val="multilevel"/>
    <w:tmpl w:val="9528B788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pStyle w:val="1"/>
      <w:isLgl/>
      <w:lvlText w:val="%1.%2."/>
      <w:lvlJc w:val="left"/>
      <w:pPr>
        <w:ind w:left="1128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2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abstractNum w:abstractNumId="5" w15:restartNumberingAfterBreak="0">
    <w:nsid w:val="129D4487"/>
    <w:multiLevelType w:val="hybridMultilevel"/>
    <w:tmpl w:val="8878E222"/>
    <w:lvl w:ilvl="0" w:tplc="B6D0FE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5F4825"/>
    <w:multiLevelType w:val="hybridMultilevel"/>
    <w:tmpl w:val="F6BC2824"/>
    <w:lvl w:ilvl="0" w:tplc="FEAA702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4B1119"/>
    <w:multiLevelType w:val="hybridMultilevel"/>
    <w:tmpl w:val="45A2C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2405F"/>
    <w:multiLevelType w:val="hybridMultilevel"/>
    <w:tmpl w:val="784807B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6E7B87"/>
    <w:multiLevelType w:val="multilevel"/>
    <w:tmpl w:val="6E4029F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1BBD5668"/>
    <w:multiLevelType w:val="multilevel"/>
    <w:tmpl w:val="4A0E8C56"/>
    <w:lvl w:ilvl="0">
      <w:start w:val="1"/>
      <w:numFmt w:val="decimal"/>
      <w:pStyle w:val="10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0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231E7410"/>
    <w:multiLevelType w:val="hybridMultilevel"/>
    <w:tmpl w:val="93C42A5C"/>
    <w:lvl w:ilvl="0" w:tplc="B6D0FE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13" w15:restartNumberingAfterBreak="0">
    <w:nsid w:val="24191A70"/>
    <w:multiLevelType w:val="hybridMultilevel"/>
    <w:tmpl w:val="CCD46D52"/>
    <w:lvl w:ilvl="0" w:tplc="B6D0F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BC7E1F"/>
    <w:multiLevelType w:val="hybridMultilevel"/>
    <w:tmpl w:val="A76ECF52"/>
    <w:lvl w:ilvl="0" w:tplc="B5CAB7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AF2F19"/>
    <w:multiLevelType w:val="multilevel"/>
    <w:tmpl w:val="33ACA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528"/>
    <w:multiLevelType w:val="multilevel"/>
    <w:tmpl w:val="B6FA225A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4" w15:restartNumberingAfterBreak="0">
    <w:nsid w:val="53B4630D"/>
    <w:multiLevelType w:val="hybridMultilevel"/>
    <w:tmpl w:val="6B52A772"/>
    <w:lvl w:ilvl="0" w:tplc="B6D0F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A6E9B"/>
    <w:multiLevelType w:val="hybridMultilevel"/>
    <w:tmpl w:val="E32238A0"/>
    <w:lvl w:ilvl="0" w:tplc="7BCA59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4797647"/>
    <w:multiLevelType w:val="hybridMultilevel"/>
    <w:tmpl w:val="A9AA7A2C"/>
    <w:lvl w:ilvl="0" w:tplc="B6D0FE46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7" w15:restartNumberingAfterBreak="0">
    <w:nsid w:val="57407E4C"/>
    <w:multiLevelType w:val="hybridMultilevel"/>
    <w:tmpl w:val="217A875E"/>
    <w:lvl w:ilvl="0" w:tplc="B6D0FE46">
      <w:start w:val="1"/>
      <w:numFmt w:val="bullet"/>
      <w:lvlText w:val=""/>
      <w:lvlJc w:val="left"/>
      <w:pPr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8" w15:restartNumberingAfterBreak="0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EF71A8"/>
    <w:multiLevelType w:val="hybridMultilevel"/>
    <w:tmpl w:val="1184388A"/>
    <w:lvl w:ilvl="0" w:tplc="B6D0FE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0" w15:restartNumberingAfterBreak="0">
    <w:nsid w:val="5E5647C3"/>
    <w:multiLevelType w:val="multilevel"/>
    <w:tmpl w:val="A2A2C076"/>
    <w:lvl w:ilvl="0">
      <w:start w:val="10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0" w:hanging="1800"/>
      </w:pPr>
      <w:rPr>
        <w:rFonts w:hint="default"/>
      </w:rPr>
    </w:lvl>
  </w:abstractNum>
  <w:abstractNum w:abstractNumId="31" w15:restartNumberingAfterBreak="0">
    <w:nsid w:val="636B3F84"/>
    <w:multiLevelType w:val="hybridMultilevel"/>
    <w:tmpl w:val="D55CA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4E5573"/>
    <w:multiLevelType w:val="hybridMultilevel"/>
    <w:tmpl w:val="B2B41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657720"/>
    <w:multiLevelType w:val="hybridMultilevel"/>
    <w:tmpl w:val="D5B2C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DE3E41"/>
    <w:multiLevelType w:val="hybridMultilevel"/>
    <w:tmpl w:val="2034E02A"/>
    <w:lvl w:ilvl="0" w:tplc="B6D0FE46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6" w15:restartNumberingAfterBreak="0">
    <w:nsid w:val="6C37578A"/>
    <w:multiLevelType w:val="hybridMultilevel"/>
    <w:tmpl w:val="820C9204"/>
    <w:lvl w:ilvl="0" w:tplc="1CBE2C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A91AA0"/>
    <w:multiLevelType w:val="multilevel"/>
    <w:tmpl w:val="4B9AE394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8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D2973"/>
    <w:multiLevelType w:val="hybridMultilevel"/>
    <w:tmpl w:val="A8622938"/>
    <w:lvl w:ilvl="0" w:tplc="B6D0F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B53615"/>
    <w:multiLevelType w:val="hybridMultilevel"/>
    <w:tmpl w:val="0434B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B70B69"/>
    <w:multiLevelType w:val="hybridMultilevel"/>
    <w:tmpl w:val="E1CE1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5E0E7E"/>
    <w:multiLevelType w:val="multilevel"/>
    <w:tmpl w:val="933E1D2E"/>
    <w:lvl w:ilvl="0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3" w15:restartNumberingAfterBreak="0">
    <w:nsid w:val="7F6C397B"/>
    <w:multiLevelType w:val="hybridMultilevel"/>
    <w:tmpl w:val="8CBED872"/>
    <w:lvl w:ilvl="0" w:tplc="918628B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4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22"/>
  </w:num>
  <w:num w:numId="4">
    <w:abstractNumId w:val="22"/>
  </w:num>
  <w:num w:numId="5">
    <w:abstractNumId w:val="17"/>
  </w:num>
  <w:num w:numId="6">
    <w:abstractNumId w:val="14"/>
  </w:num>
  <w:num w:numId="7">
    <w:abstractNumId w:val="44"/>
  </w:num>
  <w:num w:numId="8">
    <w:abstractNumId w:val="33"/>
  </w:num>
  <w:num w:numId="9">
    <w:abstractNumId w:val="28"/>
  </w:num>
  <w:num w:numId="10">
    <w:abstractNumId w:val="18"/>
  </w:num>
  <w:num w:numId="11">
    <w:abstractNumId w:val="12"/>
  </w:num>
  <w:num w:numId="12">
    <w:abstractNumId w:val="36"/>
  </w:num>
  <w:num w:numId="13">
    <w:abstractNumId w:val="3"/>
  </w:num>
  <w:num w:numId="14">
    <w:abstractNumId w:val="19"/>
  </w:num>
  <w:num w:numId="15">
    <w:abstractNumId w:val="39"/>
  </w:num>
  <w:num w:numId="16">
    <w:abstractNumId w:val="24"/>
  </w:num>
  <w:num w:numId="17">
    <w:abstractNumId w:val="29"/>
  </w:num>
  <w:num w:numId="18">
    <w:abstractNumId w:val="13"/>
  </w:num>
  <w:num w:numId="19">
    <w:abstractNumId w:val="4"/>
  </w:num>
  <w:num w:numId="20">
    <w:abstractNumId w:val="25"/>
  </w:num>
  <w:num w:numId="21">
    <w:abstractNumId w:val="35"/>
  </w:num>
  <w:num w:numId="22">
    <w:abstractNumId w:val="11"/>
  </w:num>
  <w:num w:numId="23">
    <w:abstractNumId w:val="27"/>
  </w:num>
  <w:num w:numId="24">
    <w:abstractNumId w:val="1"/>
  </w:num>
  <w:num w:numId="25">
    <w:abstractNumId w:val="5"/>
  </w:num>
  <w:num w:numId="26">
    <w:abstractNumId w:val="26"/>
  </w:num>
  <w:num w:numId="27">
    <w:abstractNumId w:val="42"/>
  </w:num>
  <w:num w:numId="28">
    <w:abstractNumId w:val="9"/>
  </w:num>
  <w:num w:numId="29">
    <w:abstractNumId w:val="15"/>
  </w:num>
  <w:num w:numId="30">
    <w:abstractNumId w:val="21"/>
  </w:num>
  <w:num w:numId="31">
    <w:abstractNumId w:val="20"/>
  </w:num>
  <w:num w:numId="32">
    <w:abstractNumId w:val="38"/>
  </w:num>
  <w:num w:numId="33">
    <w:abstractNumId w:val="30"/>
  </w:num>
  <w:num w:numId="34">
    <w:abstractNumId w:val="41"/>
  </w:num>
  <w:num w:numId="35">
    <w:abstractNumId w:val="34"/>
  </w:num>
  <w:num w:numId="36">
    <w:abstractNumId w:val="43"/>
  </w:num>
  <w:num w:numId="37">
    <w:abstractNumId w:val="31"/>
  </w:num>
  <w:num w:numId="38">
    <w:abstractNumId w:val="40"/>
  </w:num>
  <w:num w:numId="39">
    <w:abstractNumId w:val="0"/>
  </w:num>
  <w:num w:numId="40">
    <w:abstractNumId w:val="7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8"/>
  </w:num>
  <w:num w:numId="45">
    <w:abstractNumId w:val="23"/>
  </w:num>
  <w:num w:numId="46">
    <w:abstractNumId w:val="37"/>
  </w:num>
  <w:num w:numId="47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DAE"/>
    <w:rsid w:val="000040E3"/>
    <w:rsid w:val="000043FA"/>
    <w:rsid w:val="00007819"/>
    <w:rsid w:val="00013E0F"/>
    <w:rsid w:val="0001799D"/>
    <w:rsid w:val="00023736"/>
    <w:rsid w:val="00030301"/>
    <w:rsid w:val="00031E4F"/>
    <w:rsid w:val="000342E6"/>
    <w:rsid w:val="00036C9A"/>
    <w:rsid w:val="00045FA6"/>
    <w:rsid w:val="0004699F"/>
    <w:rsid w:val="00047F82"/>
    <w:rsid w:val="00050A84"/>
    <w:rsid w:val="000569C6"/>
    <w:rsid w:val="00060353"/>
    <w:rsid w:val="00062078"/>
    <w:rsid w:val="0006353A"/>
    <w:rsid w:val="000638A5"/>
    <w:rsid w:val="00063B25"/>
    <w:rsid w:val="00064872"/>
    <w:rsid w:val="00064C65"/>
    <w:rsid w:val="000654F8"/>
    <w:rsid w:val="0006585C"/>
    <w:rsid w:val="00065BCC"/>
    <w:rsid w:val="00066019"/>
    <w:rsid w:val="000731A9"/>
    <w:rsid w:val="00073B00"/>
    <w:rsid w:val="000809B1"/>
    <w:rsid w:val="00083A7E"/>
    <w:rsid w:val="000842A1"/>
    <w:rsid w:val="00087999"/>
    <w:rsid w:val="00091D5C"/>
    <w:rsid w:val="000924C2"/>
    <w:rsid w:val="000967D7"/>
    <w:rsid w:val="0009724E"/>
    <w:rsid w:val="000A0A4E"/>
    <w:rsid w:val="000A149B"/>
    <w:rsid w:val="000A1928"/>
    <w:rsid w:val="000A4FAA"/>
    <w:rsid w:val="000B0655"/>
    <w:rsid w:val="000B0A41"/>
    <w:rsid w:val="000B1645"/>
    <w:rsid w:val="000B1E76"/>
    <w:rsid w:val="000B5FAE"/>
    <w:rsid w:val="000B6D1C"/>
    <w:rsid w:val="000C0DEC"/>
    <w:rsid w:val="000C134F"/>
    <w:rsid w:val="000C1B2A"/>
    <w:rsid w:val="000C4417"/>
    <w:rsid w:val="000C59A5"/>
    <w:rsid w:val="000C5A6F"/>
    <w:rsid w:val="000C6AD6"/>
    <w:rsid w:val="000C6FB8"/>
    <w:rsid w:val="000E032D"/>
    <w:rsid w:val="000E5327"/>
    <w:rsid w:val="000E66E4"/>
    <w:rsid w:val="000E7550"/>
    <w:rsid w:val="000E7CFC"/>
    <w:rsid w:val="000F317C"/>
    <w:rsid w:val="000F37B3"/>
    <w:rsid w:val="000F3EA0"/>
    <w:rsid w:val="000F5C3A"/>
    <w:rsid w:val="00100AC6"/>
    <w:rsid w:val="0010474C"/>
    <w:rsid w:val="00106C97"/>
    <w:rsid w:val="001075D3"/>
    <w:rsid w:val="001075E5"/>
    <w:rsid w:val="00111A3C"/>
    <w:rsid w:val="00115E0D"/>
    <w:rsid w:val="00121485"/>
    <w:rsid w:val="001219C1"/>
    <w:rsid w:val="00122424"/>
    <w:rsid w:val="001225EE"/>
    <w:rsid w:val="00125697"/>
    <w:rsid w:val="00127C1B"/>
    <w:rsid w:val="00132660"/>
    <w:rsid w:val="0013351D"/>
    <w:rsid w:val="00133E71"/>
    <w:rsid w:val="00134D48"/>
    <w:rsid w:val="0013564D"/>
    <w:rsid w:val="00143E3D"/>
    <w:rsid w:val="00143EE5"/>
    <w:rsid w:val="00144E6F"/>
    <w:rsid w:val="00145175"/>
    <w:rsid w:val="001452AB"/>
    <w:rsid w:val="001452AD"/>
    <w:rsid w:val="00150F4A"/>
    <w:rsid w:val="00157FE1"/>
    <w:rsid w:val="0016269C"/>
    <w:rsid w:val="00164808"/>
    <w:rsid w:val="001677EC"/>
    <w:rsid w:val="00167C00"/>
    <w:rsid w:val="00175B9A"/>
    <w:rsid w:val="00176454"/>
    <w:rsid w:val="0018764B"/>
    <w:rsid w:val="00196CEC"/>
    <w:rsid w:val="001A06D3"/>
    <w:rsid w:val="001A354E"/>
    <w:rsid w:val="001A39E6"/>
    <w:rsid w:val="001A4DCE"/>
    <w:rsid w:val="001A5A84"/>
    <w:rsid w:val="001A71C6"/>
    <w:rsid w:val="001B1F09"/>
    <w:rsid w:val="001B2525"/>
    <w:rsid w:val="001B58C0"/>
    <w:rsid w:val="001C1328"/>
    <w:rsid w:val="001C68CC"/>
    <w:rsid w:val="001C77A6"/>
    <w:rsid w:val="001C7AAC"/>
    <w:rsid w:val="001D2A3C"/>
    <w:rsid w:val="001E14DE"/>
    <w:rsid w:val="001E372C"/>
    <w:rsid w:val="001E3FBD"/>
    <w:rsid w:val="001E41D3"/>
    <w:rsid w:val="001E6C73"/>
    <w:rsid w:val="001E6E19"/>
    <w:rsid w:val="001F0CCF"/>
    <w:rsid w:val="001F6D98"/>
    <w:rsid w:val="001F7B62"/>
    <w:rsid w:val="0020241B"/>
    <w:rsid w:val="00203AEC"/>
    <w:rsid w:val="00204590"/>
    <w:rsid w:val="00205388"/>
    <w:rsid w:val="002068C7"/>
    <w:rsid w:val="00211B15"/>
    <w:rsid w:val="00214C42"/>
    <w:rsid w:val="00214C91"/>
    <w:rsid w:val="0021535A"/>
    <w:rsid w:val="00215D2E"/>
    <w:rsid w:val="00217F4B"/>
    <w:rsid w:val="002208C9"/>
    <w:rsid w:val="00221725"/>
    <w:rsid w:val="00224711"/>
    <w:rsid w:val="002252F3"/>
    <w:rsid w:val="00226B0E"/>
    <w:rsid w:val="00230B25"/>
    <w:rsid w:val="00230F52"/>
    <w:rsid w:val="00240F46"/>
    <w:rsid w:val="00242A49"/>
    <w:rsid w:val="00242D84"/>
    <w:rsid w:val="0024457A"/>
    <w:rsid w:val="002470D0"/>
    <w:rsid w:val="002531C1"/>
    <w:rsid w:val="00254332"/>
    <w:rsid w:val="00255C81"/>
    <w:rsid w:val="00255D08"/>
    <w:rsid w:val="0026023E"/>
    <w:rsid w:val="0026309E"/>
    <w:rsid w:val="002648A4"/>
    <w:rsid w:val="00265583"/>
    <w:rsid w:val="00265683"/>
    <w:rsid w:val="00266C52"/>
    <w:rsid w:val="002679D2"/>
    <w:rsid w:val="00272B50"/>
    <w:rsid w:val="00272BEB"/>
    <w:rsid w:val="00274561"/>
    <w:rsid w:val="00274706"/>
    <w:rsid w:val="0027683D"/>
    <w:rsid w:val="00277693"/>
    <w:rsid w:val="00291B45"/>
    <w:rsid w:val="0029598F"/>
    <w:rsid w:val="00295C80"/>
    <w:rsid w:val="00296032"/>
    <w:rsid w:val="0029625F"/>
    <w:rsid w:val="002971AE"/>
    <w:rsid w:val="002A21D1"/>
    <w:rsid w:val="002A3854"/>
    <w:rsid w:val="002A4DC5"/>
    <w:rsid w:val="002A6B98"/>
    <w:rsid w:val="002B1962"/>
    <w:rsid w:val="002B2FCB"/>
    <w:rsid w:val="002B358A"/>
    <w:rsid w:val="002B3FC7"/>
    <w:rsid w:val="002B54CA"/>
    <w:rsid w:val="002B63FA"/>
    <w:rsid w:val="002B7B6A"/>
    <w:rsid w:val="002C19C6"/>
    <w:rsid w:val="002C284E"/>
    <w:rsid w:val="002C286E"/>
    <w:rsid w:val="002C2A36"/>
    <w:rsid w:val="002C2B69"/>
    <w:rsid w:val="002C5A45"/>
    <w:rsid w:val="002C6A7F"/>
    <w:rsid w:val="002C7A36"/>
    <w:rsid w:val="002D00B5"/>
    <w:rsid w:val="002D0114"/>
    <w:rsid w:val="002D2A60"/>
    <w:rsid w:val="002D2DAC"/>
    <w:rsid w:val="002D3279"/>
    <w:rsid w:val="002D3A65"/>
    <w:rsid w:val="002D3FA2"/>
    <w:rsid w:val="002D4BC4"/>
    <w:rsid w:val="002D4CA5"/>
    <w:rsid w:val="002D6D58"/>
    <w:rsid w:val="002E25B1"/>
    <w:rsid w:val="002E604C"/>
    <w:rsid w:val="002F057D"/>
    <w:rsid w:val="002F2A42"/>
    <w:rsid w:val="002F39ED"/>
    <w:rsid w:val="002F4A8F"/>
    <w:rsid w:val="002F5B57"/>
    <w:rsid w:val="002F7647"/>
    <w:rsid w:val="002F7719"/>
    <w:rsid w:val="00304133"/>
    <w:rsid w:val="00304B7F"/>
    <w:rsid w:val="00304F5D"/>
    <w:rsid w:val="0030748F"/>
    <w:rsid w:val="0030764E"/>
    <w:rsid w:val="003076BD"/>
    <w:rsid w:val="0031314F"/>
    <w:rsid w:val="00320D8A"/>
    <w:rsid w:val="0032169C"/>
    <w:rsid w:val="00322C55"/>
    <w:rsid w:val="00322D4F"/>
    <w:rsid w:val="00327261"/>
    <w:rsid w:val="00331651"/>
    <w:rsid w:val="003363E7"/>
    <w:rsid w:val="003437CD"/>
    <w:rsid w:val="0034614B"/>
    <w:rsid w:val="003466EB"/>
    <w:rsid w:val="003471AE"/>
    <w:rsid w:val="003512B8"/>
    <w:rsid w:val="00351BF6"/>
    <w:rsid w:val="003572F4"/>
    <w:rsid w:val="003573E8"/>
    <w:rsid w:val="00360095"/>
    <w:rsid w:val="00360814"/>
    <w:rsid w:val="00365BCE"/>
    <w:rsid w:val="00365C3E"/>
    <w:rsid w:val="00366BBD"/>
    <w:rsid w:val="00367510"/>
    <w:rsid w:val="003742C1"/>
    <w:rsid w:val="00380193"/>
    <w:rsid w:val="00382F13"/>
    <w:rsid w:val="0038790A"/>
    <w:rsid w:val="00390218"/>
    <w:rsid w:val="0039099A"/>
    <w:rsid w:val="003924FE"/>
    <w:rsid w:val="00392617"/>
    <w:rsid w:val="00393FD7"/>
    <w:rsid w:val="00394C95"/>
    <w:rsid w:val="003975DD"/>
    <w:rsid w:val="003A00CC"/>
    <w:rsid w:val="003A11AE"/>
    <w:rsid w:val="003A1A66"/>
    <w:rsid w:val="003A4D69"/>
    <w:rsid w:val="003A7171"/>
    <w:rsid w:val="003B0218"/>
    <w:rsid w:val="003B14D7"/>
    <w:rsid w:val="003B2816"/>
    <w:rsid w:val="003B59FD"/>
    <w:rsid w:val="003B7489"/>
    <w:rsid w:val="003C0658"/>
    <w:rsid w:val="003C0AD7"/>
    <w:rsid w:val="003C2F86"/>
    <w:rsid w:val="003C3243"/>
    <w:rsid w:val="003C67D5"/>
    <w:rsid w:val="003C7367"/>
    <w:rsid w:val="003D2F0F"/>
    <w:rsid w:val="003D6123"/>
    <w:rsid w:val="003D7866"/>
    <w:rsid w:val="003E0725"/>
    <w:rsid w:val="003E3340"/>
    <w:rsid w:val="003F08C2"/>
    <w:rsid w:val="003F446B"/>
    <w:rsid w:val="003F465B"/>
    <w:rsid w:val="003F50A8"/>
    <w:rsid w:val="003F55EE"/>
    <w:rsid w:val="003F6974"/>
    <w:rsid w:val="004025F7"/>
    <w:rsid w:val="004049AA"/>
    <w:rsid w:val="00404A73"/>
    <w:rsid w:val="004054FF"/>
    <w:rsid w:val="004061AB"/>
    <w:rsid w:val="00406407"/>
    <w:rsid w:val="0041455F"/>
    <w:rsid w:val="00416761"/>
    <w:rsid w:val="004212CE"/>
    <w:rsid w:val="00422CD8"/>
    <w:rsid w:val="00426213"/>
    <w:rsid w:val="00436889"/>
    <w:rsid w:val="004371ED"/>
    <w:rsid w:val="00440F0C"/>
    <w:rsid w:val="0044167F"/>
    <w:rsid w:val="004425E9"/>
    <w:rsid w:val="00445CD4"/>
    <w:rsid w:val="00445D9F"/>
    <w:rsid w:val="00445E8A"/>
    <w:rsid w:val="004465C2"/>
    <w:rsid w:val="004517AE"/>
    <w:rsid w:val="00451A3A"/>
    <w:rsid w:val="004539B6"/>
    <w:rsid w:val="00465291"/>
    <w:rsid w:val="004728E0"/>
    <w:rsid w:val="00473006"/>
    <w:rsid w:val="0047418D"/>
    <w:rsid w:val="00481018"/>
    <w:rsid w:val="00481154"/>
    <w:rsid w:val="00485808"/>
    <w:rsid w:val="004874FB"/>
    <w:rsid w:val="004921CB"/>
    <w:rsid w:val="00492503"/>
    <w:rsid w:val="00492B85"/>
    <w:rsid w:val="004937DC"/>
    <w:rsid w:val="0049472A"/>
    <w:rsid w:val="00495BD2"/>
    <w:rsid w:val="004964D3"/>
    <w:rsid w:val="00497FA0"/>
    <w:rsid w:val="004A0DF1"/>
    <w:rsid w:val="004A342E"/>
    <w:rsid w:val="004A6E01"/>
    <w:rsid w:val="004A72F1"/>
    <w:rsid w:val="004B00AA"/>
    <w:rsid w:val="004B0BC4"/>
    <w:rsid w:val="004B1DB6"/>
    <w:rsid w:val="004B3834"/>
    <w:rsid w:val="004B4355"/>
    <w:rsid w:val="004B6327"/>
    <w:rsid w:val="004C053E"/>
    <w:rsid w:val="004C3C22"/>
    <w:rsid w:val="004D019A"/>
    <w:rsid w:val="004D1B61"/>
    <w:rsid w:val="004D2F50"/>
    <w:rsid w:val="004D4272"/>
    <w:rsid w:val="004D6E43"/>
    <w:rsid w:val="004D7AA3"/>
    <w:rsid w:val="004E00EF"/>
    <w:rsid w:val="004E0B86"/>
    <w:rsid w:val="004E1A75"/>
    <w:rsid w:val="004E2129"/>
    <w:rsid w:val="004E2D66"/>
    <w:rsid w:val="004E366E"/>
    <w:rsid w:val="004E4CCF"/>
    <w:rsid w:val="004F2817"/>
    <w:rsid w:val="004F3D5E"/>
    <w:rsid w:val="004F4DA1"/>
    <w:rsid w:val="004F54AB"/>
    <w:rsid w:val="004F6D55"/>
    <w:rsid w:val="004F7CFD"/>
    <w:rsid w:val="00501947"/>
    <w:rsid w:val="00503610"/>
    <w:rsid w:val="00506935"/>
    <w:rsid w:val="00506E52"/>
    <w:rsid w:val="00506F09"/>
    <w:rsid w:val="005079F8"/>
    <w:rsid w:val="00510127"/>
    <w:rsid w:val="0051496B"/>
    <w:rsid w:val="005173A4"/>
    <w:rsid w:val="00521F5B"/>
    <w:rsid w:val="005230C2"/>
    <w:rsid w:val="00527425"/>
    <w:rsid w:val="005350A3"/>
    <w:rsid w:val="00535919"/>
    <w:rsid w:val="00535EA7"/>
    <w:rsid w:val="00541B81"/>
    <w:rsid w:val="00542B37"/>
    <w:rsid w:val="00544A1F"/>
    <w:rsid w:val="005466D2"/>
    <w:rsid w:val="0055112F"/>
    <w:rsid w:val="00554301"/>
    <w:rsid w:val="00565E17"/>
    <w:rsid w:val="00570518"/>
    <w:rsid w:val="00573719"/>
    <w:rsid w:val="005754ED"/>
    <w:rsid w:val="0057552B"/>
    <w:rsid w:val="005768B7"/>
    <w:rsid w:val="00576DA8"/>
    <w:rsid w:val="00580574"/>
    <w:rsid w:val="00582668"/>
    <w:rsid w:val="00586855"/>
    <w:rsid w:val="005877F8"/>
    <w:rsid w:val="00590E92"/>
    <w:rsid w:val="0059143A"/>
    <w:rsid w:val="00592158"/>
    <w:rsid w:val="0059466F"/>
    <w:rsid w:val="005A0390"/>
    <w:rsid w:val="005A1A5C"/>
    <w:rsid w:val="005A1B3F"/>
    <w:rsid w:val="005A1DDC"/>
    <w:rsid w:val="005A33D4"/>
    <w:rsid w:val="005A65FC"/>
    <w:rsid w:val="005B135C"/>
    <w:rsid w:val="005B3D2B"/>
    <w:rsid w:val="005B4D68"/>
    <w:rsid w:val="005B676D"/>
    <w:rsid w:val="005B6CF7"/>
    <w:rsid w:val="005C244F"/>
    <w:rsid w:val="005C59EF"/>
    <w:rsid w:val="005D05F5"/>
    <w:rsid w:val="005D1FC5"/>
    <w:rsid w:val="005D243C"/>
    <w:rsid w:val="005D314B"/>
    <w:rsid w:val="005D525A"/>
    <w:rsid w:val="005D56C1"/>
    <w:rsid w:val="005D7F50"/>
    <w:rsid w:val="005E0C5F"/>
    <w:rsid w:val="005E2BEC"/>
    <w:rsid w:val="005E31AD"/>
    <w:rsid w:val="005E40BC"/>
    <w:rsid w:val="005E4DB9"/>
    <w:rsid w:val="005F2958"/>
    <w:rsid w:val="005F30F4"/>
    <w:rsid w:val="005F72B9"/>
    <w:rsid w:val="00600973"/>
    <w:rsid w:val="00603D58"/>
    <w:rsid w:val="00606ADA"/>
    <w:rsid w:val="00610E87"/>
    <w:rsid w:val="006157AD"/>
    <w:rsid w:val="0061581A"/>
    <w:rsid w:val="00615DFB"/>
    <w:rsid w:val="0062139C"/>
    <w:rsid w:val="00630A54"/>
    <w:rsid w:val="00631E44"/>
    <w:rsid w:val="00632CF5"/>
    <w:rsid w:val="00633E4B"/>
    <w:rsid w:val="00634D4F"/>
    <w:rsid w:val="00636955"/>
    <w:rsid w:val="00637658"/>
    <w:rsid w:val="0064223A"/>
    <w:rsid w:val="00642D0A"/>
    <w:rsid w:val="0064335D"/>
    <w:rsid w:val="00645A61"/>
    <w:rsid w:val="00650918"/>
    <w:rsid w:val="00650DED"/>
    <w:rsid w:val="00651E67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77E1"/>
    <w:rsid w:val="00670C71"/>
    <w:rsid w:val="006714B2"/>
    <w:rsid w:val="00672B44"/>
    <w:rsid w:val="0067304D"/>
    <w:rsid w:val="00675891"/>
    <w:rsid w:val="006765C1"/>
    <w:rsid w:val="00677F15"/>
    <w:rsid w:val="00680F3A"/>
    <w:rsid w:val="00681964"/>
    <w:rsid w:val="00681CE2"/>
    <w:rsid w:val="0068361C"/>
    <w:rsid w:val="006856FF"/>
    <w:rsid w:val="00686FF2"/>
    <w:rsid w:val="00687AF6"/>
    <w:rsid w:val="0069066E"/>
    <w:rsid w:val="00692FA8"/>
    <w:rsid w:val="006968B3"/>
    <w:rsid w:val="00697440"/>
    <w:rsid w:val="006A3921"/>
    <w:rsid w:val="006A6ECB"/>
    <w:rsid w:val="006A707E"/>
    <w:rsid w:val="006B6611"/>
    <w:rsid w:val="006C0E41"/>
    <w:rsid w:val="006C199D"/>
    <w:rsid w:val="006C6B7A"/>
    <w:rsid w:val="006D1EBC"/>
    <w:rsid w:val="006D7164"/>
    <w:rsid w:val="006D7326"/>
    <w:rsid w:val="006E207E"/>
    <w:rsid w:val="006E2E6F"/>
    <w:rsid w:val="006E6006"/>
    <w:rsid w:val="006E65A7"/>
    <w:rsid w:val="006E70C4"/>
    <w:rsid w:val="006E7166"/>
    <w:rsid w:val="006E7529"/>
    <w:rsid w:val="006F0E5D"/>
    <w:rsid w:val="006F14CF"/>
    <w:rsid w:val="006F438E"/>
    <w:rsid w:val="006F5207"/>
    <w:rsid w:val="006F54EA"/>
    <w:rsid w:val="006F6A86"/>
    <w:rsid w:val="006F7A71"/>
    <w:rsid w:val="00705A9A"/>
    <w:rsid w:val="00707C24"/>
    <w:rsid w:val="00714621"/>
    <w:rsid w:val="007157C9"/>
    <w:rsid w:val="007209EB"/>
    <w:rsid w:val="00720CFE"/>
    <w:rsid w:val="00723BA8"/>
    <w:rsid w:val="00724361"/>
    <w:rsid w:val="00725500"/>
    <w:rsid w:val="00732BCB"/>
    <w:rsid w:val="0073392D"/>
    <w:rsid w:val="00734F2B"/>
    <w:rsid w:val="00736D35"/>
    <w:rsid w:val="007376D8"/>
    <w:rsid w:val="00737873"/>
    <w:rsid w:val="0074025C"/>
    <w:rsid w:val="00746AFC"/>
    <w:rsid w:val="00751352"/>
    <w:rsid w:val="007546F8"/>
    <w:rsid w:val="00755B45"/>
    <w:rsid w:val="00756B14"/>
    <w:rsid w:val="007576ED"/>
    <w:rsid w:val="0076096F"/>
    <w:rsid w:val="00762BE0"/>
    <w:rsid w:val="0076591E"/>
    <w:rsid w:val="0076769E"/>
    <w:rsid w:val="007704F7"/>
    <w:rsid w:val="00772146"/>
    <w:rsid w:val="00772D1C"/>
    <w:rsid w:val="0077573D"/>
    <w:rsid w:val="00776B50"/>
    <w:rsid w:val="007819D7"/>
    <w:rsid w:val="007840C4"/>
    <w:rsid w:val="00786EF2"/>
    <w:rsid w:val="00787052"/>
    <w:rsid w:val="00787762"/>
    <w:rsid w:val="007911F1"/>
    <w:rsid w:val="00794B0B"/>
    <w:rsid w:val="00795B02"/>
    <w:rsid w:val="00796891"/>
    <w:rsid w:val="00796E0B"/>
    <w:rsid w:val="007A32F2"/>
    <w:rsid w:val="007A4B04"/>
    <w:rsid w:val="007A61F7"/>
    <w:rsid w:val="007A6472"/>
    <w:rsid w:val="007A74BE"/>
    <w:rsid w:val="007B19C5"/>
    <w:rsid w:val="007B2476"/>
    <w:rsid w:val="007B2587"/>
    <w:rsid w:val="007C1AAC"/>
    <w:rsid w:val="007C2293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58E2"/>
    <w:rsid w:val="007D69E0"/>
    <w:rsid w:val="007E00A4"/>
    <w:rsid w:val="007E030C"/>
    <w:rsid w:val="007E32CD"/>
    <w:rsid w:val="007E37D6"/>
    <w:rsid w:val="007E59D8"/>
    <w:rsid w:val="007E613F"/>
    <w:rsid w:val="007E6997"/>
    <w:rsid w:val="007F17D5"/>
    <w:rsid w:val="007F2D32"/>
    <w:rsid w:val="007F4B20"/>
    <w:rsid w:val="007F7D34"/>
    <w:rsid w:val="00801F77"/>
    <w:rsid w:val="00802899"/>
    <w:rsid w:val="008029F8"/>
    <w:rsid w:val="00804456"/>
    <w:rsid w:val="00815679"/>
    <w:rsid w:val="00815A87"/>
    <w:rsid w:val="00817134"/>
    <w:rsid w:val="00825040"/>
    <w:rsid w:val="008252C2"/>
    <w:rsid w:val="00825396"/>
    <w:rsid w:val="00825D81"/>
    <w:rsid w:val="008272B4"/>
    <w:rsid w:val="00827C86"/>
    <w:rsid w:val="0083013F"/>
    <w:rsid w:val="008318DF"/>
    <w:rsid w:val="008363DD"/>
    <w:rsid w:val="008367AD"/>
    <w:rsid w:val="00836FF7"/>
    <w:rsid w:val="0084181F"/>
    <w:rsid w:val="00841D70"/>
    <w:rsid w:val="008436B6"/>
    <w:rsid w:val="008455E7"/>
    <w:rsid w:val="008474FF"/>
    <w:rsid w:val="008559A2"/>
    <w:rsid w:val="00855D8F"/>
    <w:rsid w:val="00856786"/>
    <w:rsid w:val="00860085"/>
    <w:rsid w:val="008624E1"/>
    <w:rsid w:val="00863197"/>
    <w:rsid w:val="008639E2"/>
    <w:rsid w:val="0086493E"/>
    <w:rsid w:val="008649D6"/>
    <w:rsid w:val="008651AC"/>
    <w:rsid w:val="00866075"/>
    <w:rsid w:val="00866455"/>
    <w:rsid w:val="0087055F"/>
    <w:rsid w:val="00870C9E"/>
    <w:rsid w:val="00872DE2"/>
    <w:rsid w:val="00875545"/>
    <w:rsid w:val="008761A8"/>
    <w:rsid w:val="008778E3"/>
    <w:rsid w:val="008812B9"/>
    <w:rsid w:val="00881571"/>
    <w:rsid w:val="008848C3"/>
    <w:rsid w:val="0088695B"/>
    <w:rsid w:val="00890665"/>
    <w:rsid w:val="008908A1"/>
    <w:rsid w:val="00895881"/>
    <w:rsid w:val="008961BC"/>
    <w:rsid w:val="0089640D"/>
    <w:rsid w:val="008A29EB"/>
    <w:rsid w:val="008A40B0"/>
    <w:rsid w:val="008A56BB"/>
    <w:rsid w:val="008B417F"/>
    <w:rsid w:val="008B75AB"/>
    <w:rsid w:val="008C1AC9"/>
    <w:rsid w:val="008C1D24"/>
    <w:rsid w:val="008C3579"/>
    <w:rsid w:val="008C48F8"/>
    <w:rsid w:val="008C4D9C"/>
    <w:rsid w:val="008D091D"/>
    <w:rsid w:val="008D0D4A"/>
    <w:rsid w:val="008D3065"/>
    <w:rsid w:val="008D4DDC"/>
    <w:rsid w:val="008D4F7F"/>
    <w:rsid w:val="008D5A45"/>
    <w:rsid w:val="008D6013"/>
    <w:rsid w:val="008E0303"/>
    <w:rsid w:val="008E3F7E"/>
    <w:rsid w:val="008F14BC"/>
    <w:rsid w:val="008F1A95"/>
    <w:rsid w:val="008F1FAA"/>
    <w:rsid w:val="008F42DF"/>
    <w:rsid w:val="008F4D49"/>
    <w:rsid w:val="00900C02"/>
    <w:rsid w:val="0090127C"/>
    <w:rsid w:val="00903B2C"/>
    <w:rsid w:val="009072F6"/>
    <w:rsid w:val="00907F62"/>
    <w:rsid w:val="0091029C"/>
    <w:rsid w:val="00911160"/>
    <w:rsid w:val="00911963"/>
    <w:rsid w:val="00912200"/>
    <w:rsid w:val="00913F30"/>
    <w:rsid w:val="00914192"/>
    <w:rsid w:val="009159AF"/>
    <w:rsid w:val="009169C5"/>
    <w:rsid w:val="009216DE"/>
    <w:rsid w:val="00924C56"/>
    <w:rsid w:val="00924D8D"/>
    <w:rsid w:val="0092638F"/>
    <w:rsid w:val="009278B0"/>
    <w:rsid w:val="00933483"/>
    <w:rsid w:val="0093545A"/>
    <w:rsid w:val="00936E67"/>
    <w:rsid w:val="00944047"/>
    <w:rsid w:val="009451D3"/>
    <w:rsid w:val="009459F6"/>
    <w:rsid w:val="00946519"/>
    <w:rsid w:val="00947795"/>
    <w:rsid w:val="00951DC7"/>
    <w:rsid w:val="00953163"/>
    <w:rsid w:val="00955976"/>
    <w:rsid w:val="00956A45"/>
    <w:rsid w:val="00977C37"/>
    <w:rsid w:val="00980281"/>
    <w:rsid w:val="0098166C"/>
    <w:rsid w:val="0098402B"/>
    <w:rsid w:val="00984996"/>
    <w:rsid w:val="00987931"/>
    <w:rsid w:val="0099507A"/>
    <w:rsid w:val="009A0DE1"/>
    <w:rsid w:val="009A14BE"/>
    <w:rsid w:val="009A2EC2"/>
    <w:rsid w:val="009A3D49"/>
    <w:rsid w:val="009A3F67"/>
    <w:rsid w:val="009A5215"/>
    <w:rsid w:val="009A71E1"/>
    <w:rsid w:val="009B1151"/>
    <w:rsid w:val="009B1CE7"/>
    <w:rsid w:val="009B1FBE"/>
    <w:rsid w:val="009B462E"/>
    <w:rsid w:val="009B5331"/>
    <w:rsid w:val="009B596E"/>
    <w:rsid w:val="009B5F38"/>
    <w:rsid w:val="009B7A89"/>
    <w:rsid w:val="009C29F8"/>
    <w:rsid w:val="009C3534"/>
    <w:rsid w:val="009C35EC"/>
    <w:rsid w:val="009C408B"/>
    <w:rsid w:val="009C41B8"/>
    <w:rsid w:val="009C696C"/>
    <w:rsid w:val="009C7C6B"/>
    <w:rsid w:val="009D2F27"/>
    <w:rsid w:val="009D33CA"/>
    <w:rsid w:val="009D5D9D"/>
    <w:rsid w:val="009D664C"/>
    <w:rsid w:val="009E1B0B"/>
    <w:rsid w:val="009E6D8A"/>
    <w:rsid w:val="009F2831"/>
    <w:rsid w:val="009F4FA0"/>
    <w:rsid w:val="009F6F3D"/>
    <w:rsid w:val="00A03A58"/>
    <w:rsid w:val="00A05393"/>
    <w:rsid w:val="00A072A3"/>
    <w:rsid w:val="00A13985"/>
    <w:rsid w:val="00A13FD1"/>
    <w:rsid w:val="00A15E4B"/>
    <w:rsid w:val="00A15FC0"/>
    <w:rsid w:val="00A2003D"/>
    <w:rsid w:val="00A2516F"/>
    <w:rsid w:val="00A30042"/>
    <w:rsid w:val="00A303B2"/>
    <w:rsid w:val="00A314BF"/>
    <w:rsid w:val="00A43F9F"/>
    <w:rsid w:val="00A457F2"/>
    <w:rsid w:val="00A46661"/>
    <w:rsid w:val="00A46C48"/>
    <w:rsid w:val="00A47B7E"/>
    <w:rsid w:val="00A54539"/>
    <w:rsid w:val="00A55626"/>
    <w:rsid w:val="00A611F6"/>
    <w:rsid w:val="00A61B22"/>
    <w:rsid w:val="00A62551"/>
    <w:rsid w:val="00A660F8"/>
    <w:rsid w:val="00A716F2"/>
    <w:rsid w:val="00A771F0"/>
    <w:rsid w:val="00A772FA"/>
    <w:rsid w:val="00A8069C"/>
    <w:rsid w:val="00A81DF0"/>
    <w:rsid w:val="00A87876"/>
    <w:rsid w:val="00A93693"/>
    <w:rsid w:val="00A97099"/>
    <w:rsid w:val="00AA0C4E"/>
    <w:rsid w:val="00AA0EAE"/>
    <w:rsid w:val="00AA2172"/>
    <w:rsid w:val="00AA2D83"/>
    <w:rsid w:val="00AA673A"/>
    <w:rsid w:val="00AA71C4"/>
    <w:rsid w:val="00AB0AF4"/>
    <w:rsid w:val="00AB0B6E"/>
    <w:rsid w:val="00AB3414"/>
    <w:rsid w:val="00AB3A46"/>
    <w:rsid w:val="00AB473C"/>
    <w:rsid w:val="00AB4CFC"/>
    <w:rsid w:val="00AB4F52"/>
    <w:rsid w:val="00AB56FB"/>
    <w:rsid w:val="00AC03B6"/>
    <w:rsid w:val="00AC520C"/>
    <w:rsid w:val="00AC5614"/>
    <w:rsid w:val="00AC5708"/>
    <w:rsid w:val="00AD0667"/>
    <w:rsid w:val="00AD1DB0"/>
    <w:rsid w:val="00AD6B3C"/>
    <w:rsid w:val="00AD7377"/>
    <w:rsid w:val="00AD75C9"/>
    <w:rsid w:val="00AE07AF"/>
    <w:rsid w:val="00AE14F9"/>
    <w:rsid w:val="00AE47CE"/>
    <w:rsid w:val="00AE6671"/>
    <w:rsid w:val="00AF0730"/>
    <w:rsid w:val="00AF0CDF"/>
    <w:rsid w:val="00AF4C18"/>
    <w:rsid w:val="00AF5E58"/>
    <w:rsid w:val="00AF7128"/>
    <w:rsid w:val="00B01949"/>
    <w:rsid w:val="00B032D9"/>
    <w:rsid w:val="00B03C4C"/>
    <w:rsid w:val="00B05202"/>
    <w:rsid w:val="00B106F2"/>
    <w:rsid w:val="00B11CB0"/>
    <w:rsid w:val="00B12ABB"/>
    <w:rsid w:val="00B15492"/>
    <w:rsid w:val="00B17517"/>
    <w:rsid w:val="00B259C3"/>
    <w:rsid w:val="00B25AA7"/>
    <w:rsid w:val="00B30385"/>
    <w:rsid w:val="00B32A23"/>
    <w:rsid w:val="00B356D9"/>
    <w:rsid w:val="00B36584"/>
    <w:rsid w:val="00B36E68"/>
    <w:rsid w:val="00B37F97"/>
    <w:rsid w:val="00B417F1"/>
    <w:rsid w:val="00B53263"/>
    <w:rsid w:val="00B54761"/>
    <w:rsid w:val="00B56EA1"/>
    <w:rsid w:val="00B57470"/>
    <w:rsid w:val="00B603B0"/>
    <w:rsid w:val="00B624BB"/>
    <w:rsid w:val="00B62D87"/>
    <w:rsid w:val="00B63828"/>
    <w:rsid w:val="00B63A3D"/>
    <w:rsid w:val="00B65650"/>
    <w:rsid w:val="00B6716E"/>
    <w:rsid w:val="00B7070A"/>
    <w:rsid w:val="00B744C0"/>
    <w:rsid w:val="00B75488"/>
    <w:rsid w:val="00B83BBD"/>
    <w:rsid w:val="00B91456"/>
    <w:rsid w:val="00B96A16"/>
    <w:rsid w:val="00BA0D52"/>
    <w:rsid w:val="00BA4CBE"/>
    <w:rsid w:val="00BA4EBC"/>
    <w:rsid w:val="00BA689B"/>
    <w:rsid w:val="00BA6E92"/>
    <w:rsid w:val="00BB32B4"/>
    <w:rsid w:val="00BB36AE"/>
    <w:rsid w:val="00BB37CA"/>
    <w:rsid w:val="00BB670B"/>
    <w:rsid w:val="00BC189F"/>
    <w:rsid w:val="00BC18C0"/>
    <w:rsid w:val="00BC4458"/>
    <w:rsid w:val="00BC644E"/>
    <w:rsid w:val="00BC6892"/>
    <w:rsid w:val="00BC6D4D"/>
    <w:rsid w:val="00BD0E22"/>
    <w:rsid w:val="00BD1F4B"/>
    <w:rsid w:val="00BD450B"/>
    <w:rsid w:val="00BD5F0C"/>
    <w:rsid w:val="00BE19E0"/>
    <w:rsid w:val="00BE69C0"/>
    <w:rsid w:val="00BE6C55"/>
    <w:rsid w:val="00BF3A90"/>
    <w:rsid w:val="00BF440E"/>
    <w:rsid w:val="00BF511E"/>
    <w:rsid w:val="00BF6A5B"/>
    <w:rsid w:val="00C0531D"/>
    <w:rsid w:val="00C07089"/>
    <w:rsid w:val="00C111AB"/>
    <w:rsid w:val="00C11B18"/>
    <w:rsid w:val="00C149C8"/>
    <w:rsid w:val="00C14AE0"/>
    <w:rsid w:val="00C15EAF"/>
    <w:rsid w:val="00C171EE"/>
    <w:rsid w:val="00C172E8"/>
    <w:rsid w:val="00C22992"/>
    <w:rsid w:val="00C231BC"/>
    <w:rsid w:val="00C303AC"/>
    <w:rsid w:val="00C31592"/>
    <w:rsid w:val="00C3175B"/>
    <w:rsid w:val="00C31BD7"/>
    <w:rsid w:val="00C33F69"/>
    <w:rsid w:val="00C34DF8"/>
    <w:rsid w:val="00C355CB"/>
    <w:rsid w:val="00C41E06"/>
    <w:rsid w:val="00C43FF5"/>
    <w:rsid w:val="00C449CB"/>
    <w:rsid w:val="00C51329"/>
    <w:rsid w:val="00C576DB"/>
    <w:rsid w:val="00C604F8"/>
    <w:rsid w:val="00C609EE"/>
    <w:rsid w:val="00C60B56"/>
    <w:rsid w:val="00C629EC"/>
    <w:rsid w:val="00C634CC"/>
    <w:rsid w:val="00C64C41"/>
    <w:rsid w:val="00C67661"/>
    <w:rsid w:val="00C7066B"/>
    <w:rsid w:val="00C70BD6"/>
    <w:rsid w:val="00C77E50"/>
    <w:rsid w:val="00C84EDA"/>
    <w:rsid w:val="00C93736"/>
    <w:rsid w:val="00C941C1"/>
    <w:rsid w:val="00C95017"/>
    <w:rsid w:val="00C95B83"/>
    <w:rsid w:val="00CA1ED5"/>
    <w:rsid w:val="00CA23E5"/>
    <w:rsid w:val="00CA2D4C"/>
    <w:rsid w:val="00CA34D7"/>
    <w:rsid w:val="00CA3FBF"/>
    <w:rsid w:val="00CA43B9"/>
    <w:rsid w:val="00CA505D"/>
    <w:rsid w:val="00CB26B3"/>
    <w:rsid w:val="00CB4D42"/>
    <w:rsid w:val="00CB51C3"/>
    <w:rsid w:val="00CC02ED"/>
    <w:rsid w:val="00CC278D"/>
    <w:rsid w:val="00CC4296"/>
    <w:rsid w:val="00CC5F33"/>
    <w:rsid w:val="00CC5FF8"/>
    <w:rsid w:val="00CC7365"/>
    <w:rsid w:val="00CC7E76"/>
    <w:rsid w:val="00CC7EDE"/>
    <w:rsid w:val="00CD0EA4"/>
    <w:rsid w:val="00CD21B6"/>
    <w:rsid w:val="00CD2200"/>
    <w:rsid w:val="00CD52C6"/>
    <w:rsid w:val="00CD580B"/>
    <w:rsid w:val="00CE0B6A"/>
    <w:rsid w:val="00CE0FA6"/>
    <w:rsid w:val="00CE1E52"/>
    <w:rsid w:val="00CE6015"/>
    <w:rsid w:val="00CE7F93"/>
    <w:rsid w:val="00CF0E1C"/>
    <w:rsid w:val="00CF31FE"/>
    <w:rsid w:val="00CF34E7"/>
    <w:rsid w:val="00CF7324"/>
    <w:rsid w:val="00CF734F"/>
    <w:rsid w:val="00CF7C31"/>
    <w:rsid w:val="00CF7DB5"/>
    <w:rsid w:val="00D00011"/>
    <w:rsid w:val="00D006EE"/>
    <w:rsid w:val="00D01CF8"/>
    <w:rsid w:val="00D0271E"/>
    <w:rsid w:val="00D04001"/>
    <w:rsid w:val="00D057AF"/>
    <w:rsid w:val="00D06FDF"/>
    <w:rsid w:val="00D11313"/>
    <w:rsid w:val="00D127AC"/>
    <w:rsid w:val="00D1329D"/>
    <w:rsid w:val="00D134F5"/>
    <w:rsid w:val="00D1596F"/>
    <w:rsid w:val="00D225B0"/>
    <w:rsid w:val="00D23703"/>
    <w:rsid w:val="00D23CE2"/>
    <w:rsid w:val="00D2407A"/>
    <w:rsid w:val="00D24A51"/>
    <w:rsid w:val="00D26C7D"/>
    <w:rsid w:val="00D33742"/>
    <w:rsid w:val="00D3402B"/>
    <w:rsid w:val="00D34486"/>
    <w:rsid w:val="00D35631"/>
    <w:rsid w:val="00D37AE8"/>
    <w:rsid w:val="00D4115A"/>
    <w:rsid w:val="00D438FD"/>
    <w:rsid w:val="00D44C76"/>
    <w:rsid w:val="00D44D7B"/>
    <w:rsid w:val="00D44E75"/>
    <w:rsid w:val="00D51A3F"/>
    <w:rsid w:val="00D51CC7"/>
    <w:rsid w:val="00D52DAA"/>
    <w:rsid w:val="00D5378E"/>
    <w:rsid w:val="00D53821"/>
    <w:rsid w:val="00D5494B"/>
    <w:rsid w:val="00D55280"/>
    <w:rsid w:val="00D61992"/>
    <w:rsid w:val="00D61AEB"/>
    <w:rsid w:val="00D70A95"/>
    <w:rsid w:val="00D7220B"/>
    <w:rsid w:val="00D728D0"/>
    <w:rsid w:val="00D74586"/>
    <w:rsid w:val="00D759EC"/>
    <w:rsid w:val="00D80218"/>
    <w:rsid w:val="00D80988"/>
    <w:rsid w:val="00D80EF5"/>
    <w:rsid w:val="00D81ED3"/>
    <w:rsid w:val="00D84011"/>
    <w:rsid w:val="00D842F3"/>
    <w:rsid w:val="00D848C7"/>
    <w:rsid w:val="00D84A6F"/>
    <w:rsid w:val="00D8505D"/>
    <w:rsid w:val="00D91202"/>
    <w:rsid w:val="00D919F2"/>
    <w:rsid w:val="00D92D51"/>
    <w:rsid w:val="00D93F42"/>
    <w:rsid w:val="00D94A34"/>
    <w:rsid w:val="00D95C8C"/>
    <w:rsid w:val="00DA2A98"/>
    <w:rsid w:val="00DA531F"/>
    <w:rsid w:val="00DA5E45"/>
    <w:rsid w:val="00DA6674"/>
    <w:rsid w:val="00DA77F4"/>
    <w:rsid w:val="00DB0AA4"/>
    <w:rsid w:val="00DB1719"/>
    <w:rsid w:val="00DB3E75"/>
    <w:rsid w:val="00DC2204"/>
    <w:rsid w:val="00DC350F"/>
    <w:rsid w:val="00DC6DFF"/>
    <w:rsid w:val="00DD1DE6"/>
    <w:rsid w:val="00DD304D"/>
    <w:rsid w:val="00DE019D"/>
    <w:rsid w:val="00DE279E"/>
    <w:rsid w:val="00E0102D"/>
    <w:rsid w:val="00E01A42"/>
    <w:rsid w:val="00E01AB7"/>
    <w:rsid w:val="00E045E9"/>
    <w:rsid w:val="00E069DB"/>
    <w:rsid w:val="00E1075D"/>
    <w:rsid w:val="00E11D79"/>
    <w:rsid w:val="00E125A2"/>
    <w:rsid w:val="00E136E4"/>
    <w:rsid w:val="00E15BE9"/>
    <w:rsid w:val="00E17D07"/>
    <w:rsid w:val="00E25829"/>
    <w:rsid w:val="00E25A05"/>
    <w:rsid w:val="00E2775E"/>
    <w:rsid w:val="00E27D07"/>
    <w:rsid w:val="00E27FAC"/>
    <w:rsid w:val="00E31AE1"/>
    <w:rsid w:val="00E32861"/>
    <w:rsid w:val="00E35558"/>
    <w:rsid w:val="00E44037"/>
    <w:rsid w:val="00E45FF2"/>
    <w:rsid w:val="00E51CE7"/>
    <w:rsid w:val="00E543EC"/>
    <w:rsid w:val="00E5509E"/>
    <w:rsid w:val="00E557B3"/>
    <w:rsid w:val="00E55CE7"/>
    <w:rsid w:val="00E57AE9"/>
    <w:rsid w:val="00E60236"/>
    <w:rsid w:val="00E7290B"/>
    <w:rsid w:val="00E736C1"/>
    <w:rsid w:val="00E74BD5"/>
    <w:rsid w:val="00E75B44"/>
    <w:rsid w:val="00E75E39"/>
    <w:rsid w:val="00E7760A"/>
    <w:rsid w:val="00E80E48"/>
    <w:rsid w:val="00E866E2"/>
    <w:rsid w:val="00E9399B"/>
    <w:rsid w:val="00EA182B"/>
    <w:rsid w:val="00EA5370"/>
    <w:rsid w:val="00EA541F"/>
    <w:rsid w:val="00EA5774"/>
    <w:rsid w:val="00EA71F2"/>
    <w:rsid w:val="00EB057B"/>
    <w:rsid w:val="00EB1685"/>
    <w:rsid w:val="00EB2492"/>
    <w:rsid w:val="00EB25CB"/>
    <w:rsid w:val="00EB453F"/>
    <w:rsid w:val="00EB5811"/>
    <w:rsid w:val="00EC062D"/>
    <w:rsid w:val="00EC3197"/>
    <w:rsid w:val="00EC328E"/>
    <w:rsid w:val="00EC4C71"/>
    <w:rsid w:val="00EC6262"/>
    <w:rsid w:val="00ED29E7"/>
    <w:rsid w:val="00ED4979"/>
    <w:rsid w:val="00ED6075"/>
    <w:rsid w:val="00ED6BDE"/>
    <w:rsid w:val="00EE0009"/>
    <w:rsid w:val="00EE0421"/>
    <w:rsid w:val="00EE1639"/>
    <w:rsid w:val="00EE4DFE"/>
    <w:rsid w:val="00EE7ABA"/>
    <w:rsid w:val="00EE7B61"/>
    <w:rsid w:val="00EF363F"/>
    <w:rsid w:val="00EF367F"/>
    <w:rsid w:val="00EF6438"/>
    <w:rsid w:val="00F0175F"/>
    <w:rsid w:val="00F10972"/>
    <w:rsid w:val="00F10D3A"/>
    <w:rsid w:val="00F1127F"/>
    <w:rsid w:val="00F13467"/>
    <w:rsid w:val="00F14377"/>
    <w:rsid w:val="00F17B2C"/>
    <w:rsid w:val="00F26B08"/>
    <w:rsid w:val="00F27FE9"/>
    <w:rsid w:val="00F32BBA"/>
    <w:rsid w:val="00F37ACA"/>
    <w:rsid w:val="00F37B8C"/>
    <w:rsid w:val="00F42DBB"/>
    <w:rsid w:val="00F47749"/>
    <w:rsid w:val="00F529B9"/>
    <w:rsid w:val="00F5331C"/>
    <w:rsid w:val="00F53B94"/>
    <w:rsid w:val="00F53E21"/>
    <w:rsid w:val="00F53EEC"/>
    <w:rsid w:val="00F56D07"/>
    <w:rsid w:val="00F5755F"/>
    <w:rsid w:val="00F5756B"/>
    <w:rsid w:val="00F61A3D"/>
    <w:rsid w:val="00F61C98"/>
    <w:rsid w:val="00F629B5"/>
    <w:rsid w:val="00F630F3"/>
    <w:rsid w:val="00F6355A"/>
    <w:rsid w:val="00F672A7"/>
    <w:rsid w:val="00F67A52"/>
    <w:rsid w:val="00F70095"/>
    <w:rsid w:val="00F70498"/>
    <w:rsid w:val="00F712BD"/>
    <w:rsid w:val="00F76440"/>
    <w:rsid w:val="00F77CAE"/>
    <w:rsid w:val="00F801CC"/>
    <w:rsid w:val="00F83CF6"/>
    <w:rsid w:val="00F84368"/>
    <w:rsid w:val="00F90A27"/>
    <w:rsid w:val="00F92FAB"/>
    <w:rsid w:val="00F9473B"/>
    <w:rsid w:val="00F96799"/>
    <w:rsid w:val="00F96DF9"/>
    <w:rsid w:val="00FA093B"/>
    <w:rsid w:val="00FA3FC5"/>
    <w:rsid w:val="00FA4282"/>
    <w:rsid w:val="00FA6480"/>
    <w:rsid w:val="00FA6996"/>
    <w:rsid w:val="00FB0345"/>
    <w:rsid w:val="00FB2BD3"/>
    <w:rsid w:val="00FB71B8"/>
    <w:rsid w:val="00FC1FAF"/>
    <w:rsid w:val="00FC2B4E"/>
    <w:rsid w:val="00FC2C05"/>
    <w:rsid w:val="00FC36C3"/>
    <w:rsid w:val="00FC4A29"/>
    <w:rsid w:val="00FC4D61"/>
    <w:rsid w:val="00FC54E4"/>
    <w:rsid w:val="00FC57E0"/>
    <w:rsid w:val="00FC7E51"/>
    <w:rsid w:val="00FD49B6"/>
    <w:rsid w:val="00FD4D10"/>
    <w:rsid w:val="00FE0A66"/>
    <w:rsid w:val="00FE0E5A"/>
    <w:rsid w:val="00FF1835"/>
    <w:rsid w:val="00FF2844"/>
    <w:rsid w:val="00FF3FF8"/>
    <w:rsid w:val="00FF5267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623393-1FAC-4A6A-A571-F29CD8ABE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1">
    <w:name w:val="heading 1"/>
    <w:basedOn w:val="a0"/>
    <w:next w:val="a0"/>
    <w:link w:val="110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2">
    <w:name w:val="Заголовок 2 Знак"/>
    <w:basedOn w:val="a1"/>
    <w:link w:val="21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uiPriority w:val="9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3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= Заголовок 2 ="/>
    <w:basedOn w:val="a0"/>
    <w:link w:val="24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0">
    <w:name w:val="=Заголовок 1"/>
    <w:basedOn w:val="11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4">
    <w:name w:val="= Заголовок 2 = Знак Знак"/>
    <w:link w:val="20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Заголовок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1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1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0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4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0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0">
    <w:name w:val="Заголовок 1 Знак1"/>
    <w:link w:val="11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0"/>
    <w:link w:val="10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7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8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0"/>
    <w:qFormat/>
    <w:rsid w:val="00A05393"/>
    <w:pPr>
      <w:numPr>
        <w:ilvl w:val="1"/>
        <w:numId w:val="19"/>
      </w:numPr>
      <w:spacing w:after="60"/>
      <w:ind w:left="709" w:hanging="709"/>
    </w:pPr>
    <w:rPr>
      <w:color w:val="000000"/>
      <w:sz w:val="24"/>
      <w:szCs w:val="24"/>
    </w:rPr>
  </w:style>
  <w:style w:type="paragraph" w:customStyle="1" w:styleId="2">
    <w:name w:val="Стиль2"/>
    <w:basedOn w:val="1"/>
    <w:qFormat/>
    <w:rsid w:val="00A05393"/>
    <w:pPr>
      <w:numPr>
        <w:ilvl w:val="2"/>
      </w:numPr>
      <w:ind w:left="709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45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86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0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5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700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6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82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297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028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CDABB-50D2-4EFA-BBE8-67B15656B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9</Pages>
  <Words>3364</Words>
  <Characters>19176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Ирдуганова Ирина Николаевна</cp:lastModifiedBy>
  <cp:revision>42</cp:revision>
  <cp:lastPrinted>2018-05-30T07:46:00Z</cp:lastPrinted>
  <dcterms:created xsi:type="dcterms:W3CDTF">2018-05-25T04:41:00Z</dcterms:created>
  <dcterms:modified xsi:type="dcterms:W3CDTF">2018-05-31T07:55:00Z</dcterms:modified>
</cp:coreProperties>
</file>