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86D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A2CA7">
              <w:rPr>
                <w:rFonts w:ascii="Times New Roman" w:eastAsia="Times New Roman" w:hAnsi="Times New Roman" w:cs="Times New Roman"/>
                <w:b/>
                <w:bCs/>
                <w:sz w:val="26"/>
                <w:szCs w:val="20"/>
                <w:lang w:eastAsia="ru-RU"/>
              </w:rPr>
              <w:t>3023</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905391">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A2CA7">
              <w:rPr>
                <w:b/>
                <w:i/>
                <w:snapToGrid w:val="0"/>
                <w:sz w:val="26"/>
                <w:szCs w:val="26"/>
                <w:lang w:eastAsia="en-US"/>
              </w:rPr>
              <w:t xml:space="preserve"> 505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EE6DFB">
              <w:rPr>
                <w:b/>
                <w:i/>
                <w:snapToGrid w:val="0"/>
                <w:sz w:val="26"/>
                <w:szCs w:val="26"/>
                <w:lang w:eastAsia="en-US"/>
              </w:rPr>
              <w:t>04</w:t>
            </w:r>
            <w:r w:rsidR="00A72339">
              <w:rPr>
                <w:b/>
                <w:i/>
                <w:snapToGrid w:val="0"/>
                <w:sz w:val="26"/>
                <w:szCs w:val="26"/>
                <w:lang w:eastAsia="en-US"/>
              </w:rPr>
              <w:t xml:space="preserve">» </w:t>
            </w:r>
            <w:r w:rsidR="00EE6DFB">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AA2CA7">
      <w:pPr>
        <w:pStyle w:val="a"/>
        <w:numPr>
          <w:ilvl w:val="0"/>
          <w:numId w:val="2"/>
        </w:numPr>
        <w:tabs>
          <w:tab w:val="left" w:pos="0"/>
          <w:tab w:val="left" w:pos="142"/>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AA2CA7" w:rsidRPr="00AA2CA7">
        <w:rPr>
          <w:b/>
          <w:i/>
          <w:sz w:val="26"/>
          <w:szCs w:val="26"/>
        </w:rPr>
        <w:t>Капитальный ремонт зданий СП СЭС</w:t>
      </w:r>
      <w:r w:rsidR="00AA2CA7">
        <w:rPr>
          <w:b/>
          <w:i/>
          <w:sz w:val="26"/>
          <w:szCs w:val="26"/>
        </w:rPr>
        <w:t>, филиал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AA2CA7">
        <w:rPr>
          <w:b/>
          <w:color w:val="000000" w:themeColor="text1"/>
          <w:sz w:val="26"/>
          <w:szCs w:val="26"/>
        </w:rPr>
        <w:t>3 180 000</w:t>
      </w:r>
      <w:r w:rsidR="00EE6DFB">
        <w:rPr>
          <w:b/>
          <w:color w:val="000000" w:themeColor="text1"/>
          <w:sz w:val="26"/>
          <w:szCs w:val="26"/>
        </w:rPr>
        <w:t>,00</w:t>
      </w:r>
      <w:r w:rsidR="00320C49" w:rsidRPr="00B026E9">
        <w:rPr>
          <w:color w:val="000000" w:themeColor="text1"/>
          <w:sz w:val="26"/>
          <w:szCs w:val="26"/>
        </w:rPr>
        <w:t xml:space="preserve"> руб., без учета НДС;   </w:t>
      </w:r>
      <w:r w:rsidR="00AA2CA7">
        <w:rPr>
          <w:b/>
          <w:color w:val="000000" w:themeColor="text1"/>
          <w:sz w:val="26"/>
          <w:szCs w:val="26"/>
        </w:rPr>
        <w:t>3 752 400,00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E6DFB">
        <w:rPr>
          <w:b/>
          <w:i/>
          <w:snapToGrid w:val="0"/>
          <w:sz w:val="26"/>
          <w:szCs w:val="26"/>
          <w:lang w:eastAsia="en-US"/>
        </w:rPr>
        <w:t>«05</w:t>
      </w:r>
      <w:r w:rsidRPr="00320C49">
        <w:rPr>
          <w:b/>
          <w:i/>
          <w:snapToGrid w:val="0"/>
          <w:sz w:val="26"/>
          <w:szCs w:val="26"/>
          <w:lang w:eastAsia="en-US"/>
        </w:rPr>
        <w:t xml:space="preserve">» </w:t>
      </w:r>
      <w:r w:rsidR="00160794">
        <w:rPr>
          <w:b/>
          <w:i/>
          <w:snapToGrid w:val="0"/>
          <w:sz w:val="26"/>
          <w:szCs w:val="26"/>
          <w:lang w:eastAsia="en-US"/>
        </w:rPr>
        <w:t>мая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EE6DFB">
        <w:rPr>
          <w:b/>
          <w:i/>
          <w:snapToGrid w:val="0"/>
          <w:sz w:val="26"/>
          <w:szCs w:val="26"/>
          <w:lang w:eastAsia="en-US"/>
        </w:rPr>
        <w:t>«20</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EE6DFB">
        <w:rPr>
          <w:b/>
          <w:i/>
          <w:snapToGrid w:val="0"/>
          <w:sz w:val="26"/>
          <w:szCs w:val="26"/>
          <w:lang w:eastAsia="en-US"/>
        </w:rPr>
        <w:t>«05</w:t>
      </w:r>
      <w:r w:rsidR="008A41CB" w:rsidRPr="00320C49">
        <w:rPr>
          <w:b/>
          <w:i/>
          <w:snapToGrid w:val="0"/>
          <w:sz w:val="26"/>
          <w:szCs w:val="26"/>
          <w:lang w:eastAsia="en-US"/>
        </w:rPr>
        <w:t xml:space="preserve">» </w:t>
      </w:r>
      <w:r w:rsidR="00EE6DFB">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E6DF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E6DFB">
        <w:rPr>
          <w:sz w:val="26"/>
          <w:szCs w:val="26"/>
        </w:rPr>
        <w:t>5</w:t>
      </w:r>
      <w:r w:rsidR="00905391">
        <w:rPr>
          <w:sz w:val="26"/>
          <w:szCs w:val="26"/>
        </w:rPr>
        <w:t>:00 часов</w:t>
      </w:r>
      <w:r>
        <w:rPr>
          <w:sz w:val="26"/>
          <w:szCs w:val="26"/>
        </w:rPr>
        <w:t xml:space="preserve"> </w:t>
      </w:r>
      <w:r w:rsidRPr="006509CA">
        <w:rPr>
          <w:sz w:val="26"/>
          <w:szCs w:val="26"/>
        </w:rPr>
        <w:t xml:space="preserve">Московского времени) </w:t>
      </w:r>
      <w:r w:rsidR="00EE6DFB">
        <w:rPr>
          <w:b/>
          <w:i/>
          <w:snapToGrid w:val="0"/>
          <w:sz w:val="26"/>
          <w:szCs w:val="26"/>
          <w:lang w:eastAsia="en-US"/>
        </w:rPr>
        <w:t>«20</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Дата, время и место вс</w:t>
      </w:r>
      <w:bookmarkStart w:id="0" w:name="_GoBack"/>
      <w:bookmarkEnd w:id="0"/>
      <w:r w:rsidRPr="006509CA">
        <w:rPr>
          <w:sz w:val="26"/>
          <w:szCs w:val="26"/>
        </w:rPr>
        <w:t xml:space="preserve">крытия конвертов с заявками на участие в закупке: </w:t>
      </w:r>
      <w:r w:rsidRPr="006509CA">
        <w:rPr>
          <w:b/>
          <w:i/>
          <w:sz w:val="26"/>
          <w:szCs w:val="26"/>
        </w:rPr>
        <w:t>1</w:t>
      </w:r>
      <w:r w:rsidR="00EE6DF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E6DFB">
        <w:rPr>
          <w:sz w:val="26"/>
          <w:szCs w:val="26"/>
        </w:rPr>
        <w:t>5</w:t>
      </w:r>
      <w:r w:rsidR="00905391">
        <w:rPr>
          <w:sz w:val="26"/>
          <w:szCs w:val="26"/>
        </w:rPr>
        <w:t>:00 часов</w:t>
      </w:r>
      <w:r w:rsidRPr="006509CA">
        <w:rPr>
          <w:sz w:val="26"/>
          <w:szCs w:val="26"/>
        </w:rPr>
        <w:t xml:space="preserve"> Московского времени) </w:t>
      </w:r>
      <w:r w:rsidR="00EE6DFB">
        <w:rPr>
          <w:b/>
          <w:i/>
          <w:snapToGrid w:val="0"/>
          <w:sz w:val="26"/>
          <w:szCs w:val="26"/>
          <w:lang w:eastAsia="en-US"/>
        </w:rPr>
        <w:t>«20</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E6DFB">
        <w:rPr>
          <w:b/>
          <w:i/>
          <w:snapToGrid w:val="0"/>
          <w:sz w:val="26"/>
          <w:szCs w:val="26"/>
          <w:lang w:eastAsia="en-US"/>
        </w:rPr>
        <w:t>«20</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EE6DFB">
        <w:rPr>
          <w:b/>
          <w:i/>
          <w:snapToGrid w:val="0"/>
          <w:sz w:val="26"/>
          <w:szCs w:val="26"/>
          <w:lang w:eastAsia="en-US"/>
        </w:rPr>
        <w:t>«27</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92582"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82" w:rsidRDefault="00A92582" w:rsidP="00031165">
      <w:pPr>
        <w:spacing w:after="0" w:line="240" w:lineRule="auto"/>
      </w:pPr>
      <w:r>
        <w:separator/>
      </w:r>
    </w:p>
  </w:endnote>
  <w:endnote w:type="continuationSeparator" w:id="0">
    <w:p w:rsidR="00A92582" w:rsidRDefault="00A9258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82" w:rsidRDefault="00A92582" w:rsidP="00031165">
      <w:pPr>
        <w:spacing w:after="0" w:line="240" w:lineRule="auto"/>
      </w:pPr>
      <w:r>
        <w:separator/>
      </w:r>
    </w:p>
  </w:footnote>
  <w:footnote w:type="continuationSeparator" w:id="0">
    <w:p w:rsidR="00A92582" w:rsidRDefault="00A9258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05391">
      <w:rPr>
        <w:i/>
        <w:sz w:val="18"/>
        <w:szCs w:val="18"/>
      </w:rPr>
      <w:t>3</w:t>
    </w:r>
    <w:r w:rsidR="006C29D2">
      <w:rPr>
        <w:i/>
        <w:sz w:val="18"/>
        <w:szCs w:val="18"/>
      </w:rPr>
      <w:t>0</w:t>
    </w:r>
    <w:r w:rsidR="00AA2CA7">
      <w:rPr>
        <w:i/>
        <w:sz w:val="18"/>
        <w:szCs w:val="18"/>
      </w:rPr>
      <w:t>23</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5A2"/>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5AF1"/>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3F6828"/>
    <w:rsid w:val="004000EA"/>
    <w:rsid w:val="004010B3"/>
    <w:rsid w:val="0040182B"/>
    <w:rsid w:val="00403172"/>
    <w:rsid w:val="004058BF"/>
    <w:rsid w:val="00407F7C"/>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422F"/>
    <w:rsid w:val="00557CFB"/>
    <w:rsid w:val="005601C7"/>
    <w:rsid w:val="0056081D"/>
    <w:rsid w:val="00565A1B"/>
    <w:rsid w:val="00566D3E"/>
    <w:rsid w:val="00571578"/>
    <w:rsid w:val="005770E5"/>
    <w:rsid w:val="00581508"/>
    <w:rsid w:val="00581A60"/>
    <w:rsid w:val="00587985"/>
    <w:rsid w:val="0059091A"/>
    <w:rsid w:val="005A083C"/>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36F02"/>
    <w:rsid w:val="008405C0"/>
    <w:rsid w:val="00843A95"/>
    <w:rsid w:val="00845674"/>
    <w:rsid w:val="00846AA8"/>
    <w:rsid w:val="0085015A"/>
    <w:rsid w:val="00851828"/>
    <w:rsid w:val="00852BBB"/>
    <w:rsid w:val="00852D66"/>
    <w:rsid w:val="00857254"/>
    <w:rsid w:val="00861866"/>
    <w:rsid w:val="00862344"/>
    <w:rsid w:val="0086683B"/>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391"/>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86DDF"/>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136C1"/>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2582"/>
    <w:rsid w:val="00A93313"/>
    <w:rsid w:val="00A9365A"/>
    <w:rsid w:val="00A95434"/>
    <w:rsid w:val="00A973CC"/>
    <w:rsid w:val="00AA2CA7"/>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A4"/>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6DFB"/>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80ED-1B99-4AD7-9195-91CA6CC3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42</cp:revision>
  <cp:lastPrinted>2018-06-04T02:08:00Z</cp:lastPrinted>
  <dcterms:created xsi:type="dcterms:W3CDTF">2017-11-22T07:45:00Z</dcterms:created>
  <dcterms:modified xsi:type="dcterms:W3CDTF">2018-06-04T02:08:00Z</dcterms:modified>
</cp:coreProperties>
</file>