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A4DCE">
        <w:rPr>
          <w:rFonts w:ascii="Times New Roman" w:hAnsi="Times New Roman"/>
          <w:sz w:val="28"/>
          <w:szCs w:val="28"/>
        </w:rPr>
        <w:t>466/М</w:t>
      </w:r>
      <w:r w:rsidR="00CD7847">
        <w:rPr>
          <w:rFonts w:ascii="Times New Roman" w:hAnsi="Times New Roman"/>
          <w:sz w:val="28"/>
          <w:szCs w:val="28"/>
        </w:rPr>
        <w:t>КС</w:t>
      </w:r>
      <w:r w:rsidR="00D43F5B" w:rsidRPr="00D43F5B">
        <w:rPr>
          <w:rFonts w:ascii="Times New Roman" w:hAnsi="Times New Roman"/>
          <w:sz w:val="28"/>
          <w:szCs w:val="28"/>
        </w:rPr>
        <w:t>-ВП</w:t>
      </w:r>
    </w:p>
    <w:p w:rsidR="003E48E8" w:rsidRPr="00CA4DCE" w:rsidRDefault="00352406" w:rsidP="003E48E8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</w:t>
      </w:r>
      <w:r w:rsidR="004A00CF" w:rsidRPr="004A00CF">
        <w:rPr>
          <w:b/>
          <w:sz w:val="26"/>
          <w:szCs w:val="26"/>
        </w:rPr>
        <w:t xml:space="preserve">по выбору победителя </w:t>
      </w:r>
      <w:r w:rsidR="00CA4DCE" w:rsidRPr="00CA4DCE">
        <w:rPr>
          <w:b/>
          <w:sz w:val="26"/>
          <w:szCs w:val="26"/>
        </w:rPr>
        <w:t>по проведению открытого аукциона на право заключения договора поставки: «КТПБ 110 кВ для электроснабжения ТОР «Николаевск» (ПС 110/35/6 кВ Чныррах)» (ГКПЗ 2018, раздел 2.1.2, № 3032)</w:t>
      </w:r>
    </w:p>
    <w:p w:rsidR="00D43F5B" w:rsidRPr="00055325" w:rsidRDefault="00D43F5B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1"/>
        <w:gridCol w:w="4835"/>
        <w:gridCol w:w="90"/>
      </w:tblGrid>
      <w:tr w:rsidR="00CA4DCE" w:rsidRPr="00C6739E" w:rsidTr="008D3A27">
        <w:tc>
          <w:tcPr>
            <w:tcW w:w="4930" w:type="dxa"/>
            <w:gridSpan w:val="2"/>
          </w:tcPr>
          <w:p w:rsidR="00CA4DCE" w:rsidRPr="00C6739E" w:rsidRDefault="00CA4DCE" w:rsidP="008D3A27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 w:rsidRPr="00C6739E">
              <w:rPr>
                <w:b/>
                <w:sz w:val="24"/>
              </w:rPr>
              <w:t>г. Благовещенск</w:t>
            </w:r>
          </w:p>
        </w:tc>
        <w:tc>
          <w:tcPr>
            <w:tcW w:w="4925" w:type="dxa"/>
            <w:gridSpan w:val="2"/>
          </w:tcPr>
          <w:p w:rsidR="00CA4DCE" w:rsidRPr="00C6739E" w:rsidRDefault="00CA4DCE" w:rsidP="00E20064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E20064">
              <w:rPr>
                <w:b/>
                <w:bCs/>
                <w:caps/>
                <w:sz w:val="24"/>
              </w:rPr>
              <w:t>21</w:t>
            </w:r>
            <w:r w:rsidRPr="00C6739E">
              <w:rPr>
                <w:b/>
                <w:bCs/>
                <w:caps/>
                <w:sz w:val="24"/>
              </w:rPr>
              <w:t>»</w:t>
            </w:r>
            <w:r>
              <w:rPr>
                <w:b/>
                <w:bCs/>
                <w:caps/>
                <w:sz w:val="24"/>
              </w:rPr>
              <w:t xml:space="preserve">  </w:t>
            </w:r>
            <w:r w:rsidRPr="002163EF">
              <w:rPr>
                <w:b/>
                <w:sz w:val="24"/>
              </w:rPr>
              <w:t xml:space="preserve">сентября   </w:t>
            </w:r>
            <w:r>
              <w:rPr>
                <w:b/>
                <w:bCs/>
                <w:caps/>
                <w:sz w:val="24"/>
              </w:rPr>
              <w:t>2018</w:t>
            </w:r>
          </w:p>
        </w:tc>
      </w:tr>
      <w:tr w:rsidR="00CA4DCE" w:rsidRPr="00C6739E" w:rsidTr="008D3A27">
        <w:trPr>
          <w:gridAfter w:val="1"/>
          <w:wAfter w:w="90" w:type="dxa"/>
        </w:trPr>
        <w:tc>
          <w:tcPr>
            <w:tcW w:w="4889" w:type="dxa"/>
          </w:tcPr>
          <w:p w:rsidR="00CA4DCE" w:rsidRPr="00ED6C1A" w:rsidRDefault="00CA4DCE" w:rsidP="008D3A27">
            <w:pPr>
              <w:pStyle w:val="21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EB5605">
              <w:rPr>
                <w:b/>
                <w:sz w:val="24"/>
              </w:rPr>
              <w:t xml:space="preserve">№ ЕИС </w:t>
            </w:r>
            <w:r>
              <w:rPr>
                <w:b/>
                <w:sz w:val="24"/>
              </w:rPr>
              <w:t>31806483270</w:t>
            </w:r>
          </w:p>
        </w:tc>
        <w:tc>
          <w:tcPr>
            <w:tcW w:w="4876" w:type="dxa"/>
            <w:gridSpan w:val="2"/>
          </w:tcPr>
          <w:p w:rsidR="00CA4DCE" w:rsidRPr="00C6739E" w:rsidRDefault="00CA4DCE" w:rsidP="008D3A27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</w:p>
        </w:tc>
      </w:tr>
    </w:tbl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D43F5B" w:rsidRPr="00F25A99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</w:t>
      </w:r>
      <w:r w:rsidR="00CD7847">
        <w:rPr>
          <w:snapToGrid/>
          <w:sz w:val="26"/>
          <w:szCs w:val="26"/>
        </w:rPr>
        <w:t>От</w:t>
      </w:r>
      <w:r w:rsidR="00CD7847" w:rsidRPr="00CD7847">
        <w:rPr>
          <w:snapToGrid/>
          <w:sz w:val="26"/>
          <w:szCs w:val="26"/>
        </w:rPr>
        <w:t>крыт</w:t>
      </w:r>
      <w:r w:rsidR="00CD7847">
        <w:rPr>
          <w:snapToGrid/>
          <w:sz w:val="26"/>
          <w:szCs w:val="26"/>
        </w:rPr>
        <w:t>ый</w:t>
      </w:r>
      <w:r w:rsidR="00CD7847" w:rsidRPr="00CD7847">
        <w:rPr>
          <w:snapToGrid/>
          <w:sz w:val="26"/>
          <w:szCs w:val="26"/>
        </w:rPr>
        <w:t xml:space="preserve"> </w:t>
      </w:r>
      <w:r w:rsidR="00CA4DCE">
        <w:rPr>
          <w:snapToGrid/>
          <w:sz w:val="26"/>
          <w:szCs w:val="26"/>
        </w:rPr>
        <w:t xml:space="preserve">аукцион на право заключения договора </w:t>
      </w:r>
      <w:r w:rsidR="00CA4DCE" w:rsidRPr="00374B28">
        <w:rPr>
          <w:b/>
          <w:i/>
          <w:sz w:val="26"/>
          <w:szCs w:val="26"/>
        </w:rPr>
        <w:t>«КТПБ 110 кВ для электроснабжения ТОР «Николаевск» (ПС 110/35/6 кВ Чныррах)»</w:t>
      </w:r>
      <w:r w:rsidR="00CD7847" w:rsidRPr="00CD7847">
        <w:rPr>
          <w:snapToGrid/>
          <w:sz w:val="26"/>
          <w:szCs w:val="26"/>
        </w:rPr>
        <w:t>, закупка 30</w:t>
      </w:r>
      <w:r w:rsidR="00CA4DCE">
        <w:rPr>
          <w:snapToGrid/>
          <w:sz w:val="26"/>
          <w:szCs w:val="26"/>
        </w:rPr>
        <w:t>32</w:t>
      </w: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D7847" w:rsidRPr="00BA613E" w:rsidRDefault="00CD7847" w:rsidP="00CD7847">
      <w:pPr>
        <w:pStyle w:val="21"/>
        <w:numPr>
          <w:ilvl w:val="0"/>
          <w:numId w:val="30"/>
        </w:numPr>
        <w:tabs>
          <w:tab w:val="left" w:pos="426"/>
        </w:tabs>
        <w:ind w:left="0" w:firstLine="0"/>
        <w:rPr>
          <w:bCs/>
          <w:i/>
          <w:iCs/>
          <w:sz w:val="26"/>
          <w:szCs w:val="26"/>
        </w:rPr>
      </w:pPr>
      <w:r w:rsidRPr="00BA613E">
        <w:rPr>
          <w:bCs/>
          <w:i/>
          <w:iCs/>
          <w:sz w:val="26"/>
          <w:szCs w:val="26"/>
        </w:rPr>
        <w:t xml:space="preserve">О выборе победителя </w:t>
      </w:r>
      <w:r w:rsidR="00CA4DCE">
        <w:rPr>
          <w:bCs/>
          <w:i/>
          <w:iCs/>
          <w:sz w:val="26"/>
          <w:szCs w:val="26"/>
        </w:rPr>
        <w:t>аукциона</w:t>
      </w:r>
      <w:r w:rsidRPr="00BA613E">
        <w:rPr>
          <w:bCs/>
          <w:i/>
          <w:iCs/>
          <w:sz w:val="26"/>
          <w:szCs w:val="26"/>
        </w:rPr>
        <w:t>.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CD7847">
      <w:pPr>
        <w:spacing w:line="240" w:lineRule="auto"/>
        <w:ind w:firstLine="0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CD7847" w:rsidRPr="00CD7847" w:rsidRDefault="00CD7847" w:rsidP="00CD7847">
      <w:pPr>
        <w:tabs>
          <w:tab w:val="left" w:pos="975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  <w:u w:val="single"/>
        </w:rPr>
      </w:pPr>
      <w:r w:rsidRPr="00CD7847">
        <w:rPr>
          <w:b/>
          <w:bCs/>
          <w:i/>
          <w:iCs/>
          <w:snapToGrid/>
          <w:sz w:val="26"/>
          <w:szCs w:val="26"/>
          <w:u w:val="single"/>
        </w:rPr>
        <w:t xml:space="preserve">ВОПРОС № </w:t>
      </w:r>
      <w:r w:rsidR="00CA4DCE">
        <w:rPr>
          <w:b/>
          <w:bCs/>
          <w:i/>
          <w:iCs/>
          <w:snapToGrid/>
          <w:sz w:val="26"/>
          <w:szCs w:val="26"/>
          <w:u w:val="single"/>
        </w:rPr>
        <w:t>1</w:t>
      </w:r>
      <w:r w:rsidRPr="00CD7847">
        <w:rPr>
          <w:b/>
          <w:bCs/>
          <w:i/>
          <w:iCs/>
          <w:snapToGrid/>
          <w:sz w:val="26"/>
          <w:szCs w:val="26"/>
          <w:u w:val="single"/>
        </w:rPr>
        <w:t xml:space="preserve"> </w:t>
      </w:r>
      <w:r w:rsidRPr="00CD7847">
        <w:rPr>
          <w:b/>
          <w:bCs/>
          <w:i/>
          <w:iCs/>
          <w:snapToGrid/>
          <w:sz w:val="26"/>
          <w:szCs w:val="26"/>
        </w:rPr>
        <w:t xml:space="preserve">«О выборе победителя </w:t>
      </w:r>
      <w:r w:rsidR="00374B28">
        <w:rPr>
          <w:b/>
          <w:bCs/>
          <w:i/>
          <w:iCs/>
          <w:snapToGrid/>
          <w:sz w:val="26"/>
          <w:szCs w:val="26"/>
        </w:rPr>
        <w:t>аукциона</w:t>
      </w:r>
      <w:r w:rsidRPr="00CD7847">
        <w:rPr>
          <w:b/>
          <w:bCs/>
          <w:i/>
          <w:iCs/>
          <w:snapToGrid/>
          <w:sz w:val="26"/>
          <w:szCs w:val="26"/>
        </w:rPr>
        <w:t>»</w:t>
      </w:r>
    </w:p>
    <w:p w:rsidR="00CA4DCE" w:rsidRDefault="00CA4DCE" w:rsidP="00CA4DCE">
      <w:pPr>
        <w:pStyle w:val="a9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>Утвердить ранжировку участников открытого аукциона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977"/>
        <w:gridCol w:w="2976"/>
        <w:gridCol w:w="2835"/>
      </w:tblGrid>
      <w:tr w:rsidR="00CA4DCE" w:rsidRPr="00732D69" w:rsidTr="008D3A27">
        <w:trPr>
          <w:trHeight w:val="557"/>
          <w:tblHeader/>
        </w:trPr>
        <w:tc>
          <w:tcPr>
            <w:tcW w:w="959" w:type="dxa"/>
          </w:tcPr>
          <w:p w:rsidR="00CA4DCE" w:rsidRPr="00FC4640" w:rsidRDefault="00CA4DCE" w:rsidP="008D3A27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0"/>
              </w:rPr>
            </w:pPr>
            <w:r w:rsidRPr="00FC4640">
              <w:rPr>
                <w:b/>
                <w:i/>
                <w:color w:val="000000"/>
                <w:spacing w:val="-1"/>
                <w:sz w:val="20"/>
              </w:rPr>
              <w:t>Место в ранжировке</w:t>
            </w:r>
          </w:p>
        </w:tc>
        <w:tc>
          <w:tcPr>
            <w:tcW w:w="2977" w:type="dxa"/>
          </w:tcPr>
          <w:p w:rsidR="00CA4DCE" w:rsidRPr="00FC4640" w:rsidRDefault="00CA4DCE" w:rsidP="008D3A27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C4640">
              <w:rPr>
                <w:b/>
                <w:i/>
                <w:sz w:val="20"/>
              </w:rPr>
              <w:t xml:space="preserve">Наименование Участника закупки </w:t>
            </w:r>
          </w:p>
        </w:tc>
        <w:tc>
          <w:tcPr>
            <w:tcW w:w="2976" w:type="dxa"/>
          </w:tcPr>
          <w:p w:rsidR="00CA4DCE" w:rsidRPr="00FC4640" w:rsidRDefault="00CA4DCE" w:rsidP="008D3A27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20"/>
              </w:rPr>
            </w:pPr>
            <w:r w:rsidRPr="00FC4640">
              <w:rPr>
                <w:b/>
                <w:i/>
                <w:sz w:val="20"/>
              </w:rPr>
              <w:t>Первоначальная ценовая ставка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A4DCE" w:rsidRPr="00FC4640" w:rsidRDefault="00CA4DCE" w:rsidP="008D3A27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20"/>
              </w:rPr>
            </w:pPr>
            <w:r w:rsidRPr="00FC4640">
              <w:rPr>
                <w:b/>
                <w:i/>
                <w:sz w:val="20"/>
              </w:rPr>
              <w:t>Окончательная ценовая ставка по результатам аукциона</w:t>
            </w:r>
          </w:p>
        </w:tc>
      </w:tr>
      <w:tr w:rsidR="00CA4DCE" w:rsidRPr="00732D69" w:rsidTr="008D3A27">
        <w:trPr>
          <w:trHeight w:val="557"/>
          <w:tblHeader/>
        </w:trPr>
        <w:tc>
          <w:tcPr>
            <w:tcW w:w="959" w:type="dxa"/>
          </w:tcPr>
          <w:p w:rsidR="00CA4DCE" w:rsidRPr="00FC4640" w:rsidRDefault="00CA4DCE" w:rsidP="008D3A27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0"/>
              </w:rPr>
            </w:pPr>
            <w:r w:rsidRPr="003D405A">
              <w:rPr>
                <w:color w:val="000000"/>
                <w:spacing w:val="-1"/>
                <w:sz w:val="24"/>
                <w:szCs w:val="24"/>
              </w:rPr>
              <w:t>1 место</w:t>
            </w:r>
          </w:p>
        </w:tc>
        <w:tc>
          <w:tcPr>
            <w:tcW w:w="2977" w:type="dxa"/>
            <w:vAlign w:val="center"/>
          </w:tcPr>
          <w:p w:rsidR="00CA4DCE" w:rsidRPr="00584E61" w:rsidRDefault="00CA4DCE" w:rsidP="008D3A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«НЕВАЭНЕРГОПРОМ» (</w:t>
            </w:r>
            <w:r w:rsidRPr="00584E61">
              <w:rPr>
                <w:sz w:val="24"/>
                <w:szCs w:val="24"/>
              </w:rPr>
              <w:t>ИНН/КПП 7802536127/780201001 ОГРН 1157847279259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CA4DCE" w:rsidRPr="00825333" w:rsidRDefault="00CA4DCE" w:rsidP="008D3A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25333">
              <w:rPr>
                <w:sz w:val="22"/>
                <w:szCs w:val="22"/>
              </w:rPr>
              <w:t>56 000 000,00 руб. без НДС</w:t>
            </w:r>
          </w:p>
          <w:p w:rsidR="00CA4DCE" w:rsidRPr="00825333" w:rsidRDefault="00CA4DCE" w:rsidP="008D3A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25333">
              <w:rPr>
                <w:sz w:val="22"/>
                <w:szCs w:val="22"/>
              </w:rPr>
              <w:t>66 080 000,00 руб. с НДС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A4DCE" w:rsidRPr="00825333" w:rsidRDefault="00CA4DCE" w:rsidP="008D3A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25333">
              <w:rPr>
                <w:sz w:val="22"/>
                <w:szCs w:val="22"/>
              </w:rPr>
              <w:t>54 040 000,</w:t>
            </w:r>
            <w:r w:rsidR="00374B28" w:rsidRPr="00825333">
              <w:rPr>
                <w:sz w:val="22"/>
                <w:szCs w:val="22"/>
              </w:rPr>
              <w:t>00 руб.</w:t>
            </w:r>
            <w:r w:rsidRPr="00825333">
              <w:rPr>
                <w:sz w:val="22"/>
                <w:szCs w:val="22"/>
              </w:rPr>
              <w:t xml:space="preserve"> без НДС</w:t>
            </w:r>
          </w:p>
          <w:p w:rsidR="00CA4DCE" w:rsidRPr="00825333" w:rsidRDefault="00CA4DCE" w:rsidP="008D3A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25333">
              <w:rPr>
                <w:sz w:val="22"/>
                <w:szCs w:val="22"/>
              </w:rPr>
              <w:t>63 767 200,00 руб. с НДС</w:t>
            </w:r>
          </w:p>
        </w:tc>
      </w:tr>
      <w:tr w:rsidR="00CA4DCE" w:rsidRPr="00732D69" w:rsidTr="008D3A27">
        <w:trPr>
          <w:trHeight w:val="74"/>
        </w:trPr>
        <w:tc>
          <w:tcPr>
            <w:tcW w:w="959" w:type="dxa"/>
            <w:vAlign w:val="center"/>
          </w:tcPr>
          <w:p w:rsidR="00CA4DCE" w:rsidRPr="003D405A" w:rsidRDefault="00CA4DCE" w:rsidP="008D3A27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D405A">
              <w:rPr>
                <w:color w:val="000000"/>
                <w:spacing w:val="-1"/>
                <w:sz w:val="24"/>
                <w:szCs w:val="24"/>
              </w:rPr>
              <w:t>2 место</w:t>
            </w:r>
          </w:p>
        </w:tc>
        <w:tc>
          <w:tcPr>
            <w:tcW w:w="2977" w:type="dxa"/>
            <w:vAlign w:val="center"/>
          </w:tcPr>
          <w:p w:rsidR="00CA4DCE" w:rsidRPr="00E478E6" w:rsidRDefault="00CA4DCE" w:rsidP="008D3A27">
            <w:pPr>
              <w:spacing w:line="240" w:lineRule="auto"/>
              <w:ind w:left="57" w:right="57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АО</w:t>
            </w:r>
            <w:r w:rsidRPr="00584E61">
              <w:rPr>
                <w:sz w:val="24"/>
                <w:szCs w:val="24"/>
              </w:rPr>
              <w:t xml:space="preserve"> «Дальневосточная  электротехническая компания» </w:t>
            </w:r>
            <w:r>
              <w:rPr>
                <w:sz w:val="24"/>
                <w:szCs w:val="24"/>
              </w:rPr>
              <w:t xml:space="preserve"> (</w:t>
            </w:r>
            <w:r w:rsidRPr="00584E61">
              <w:rPr>
                <w:sz w:val="24"/>
                <w:szCs w:val="24"/>
              </w:rPr>
              <w:t>ИНН/КПП 2723051681/272301001 ОГРН 1022701190302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CA4DCE" w:rsidRPr="00825333" w:rsidRDefault="00CA4DCE" w:rsidP="008D3A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25333">
              <w:rPr>
                <w:sz w:val="22"/>
                <w:szCs w:val="22"/>
              </w:rPr>
              <w:t>56 000 000,00 руб. без НДС</w:t>
            </w:r>
          </w:p>
          <w:p w:rsidR="00CA4DCE" w:rsidRPr="00825333" w:rsidRDefault="00CA4DCE" w:rsidP="008D3A27">
            <w:pPr>
              <w:shd w:val="clear" w:color="auto" w:fill="FFFFFF"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25333">
              <w:rPr>
                <w:sz w:val="22"/>
                <w:szCs w:val="22"/>
              </w:rPr>
              <w:t>66 080 000,00 руб. с НДС</w:t>
            </w:r>
          </w:p>
        </w:tc>
        <w:tc>
          <w:tcPr>
            <w:tcW w:w="2835" w:type="dxa"/>
            <w:shd w:val="clear" w:color="auto" w:fill="auto"/>
          </w:tcPr>
          <w:p w:rsidR="00CA4DCE" w:rsidRPr="00825333" w:rsidRDefault="00CA4DCE" w:rsidP="008D3A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25333">
              <w:rPr>
                <w:sz w:val="22"/>
                <w:szCs w:val="22"/>
              </w:rPr>
              <w:t>54 320 000,00 руб. без НДС</w:t>
            </w:r>
          </w:p>
          <w:p w:rsidR="00CA4DCE" w:rsidRPr="00825333" w:rsidRDefault="00CA4DCE" w:rsidP="008D3A27">
            <w:pPr>
              <w:shd w:val="clear" w:color="auto" w:fill="FFFFFF"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25333">
              <w:rPr>
                <w:sz w:val="22"/>
                <w:szCs w:val="22"/>
              </w:rPr>
              <w:t>64 097 600,00руб. с НДС</w:t>
            </w:r>
          </w:p>
        </w:tc>
      </w:tr>
      <w:tr w:rsidR="00CA4DCE" w:rsidRPr="00732D69" w:rsidTr="008D3A27">
        <w:trPr>
          <w:trHeight w:val="74"/>
        </w:trPr>
        <w:tc>
          <w:tcPr>
            <w:tcW w:w="959" w:type="dxa"/>
            <w:vAlign w:val="center"/>
          </w:tcPr>
          <w:p w:rsidR="00CA4DCE" w:rsidRPr="003D405A" w:rsidRDefault="00CA4DCE" w:rsidP="008D3A27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D405A">
              <w:rPr>
                <w:color w:val="000000"/>
                <w:spacing w:val="-1"/>
                <w:sz w:val="24"/>
                <w:szCs w:val="24"/>
              </w:rPr>
              <w:t>3 место</w:t>
            </w:r>
          </w:p>
        </w:tc>
        <w:tc>
          <w:tcPr>
            <w:tcW w:w="2977" w:type="dxa"/>
            <w:vAlign w:val="center"/>
          </w:tcPr>
          <w:p w:rsidR="00CA4DCE" w:rsidRPr="00E478E6" w:rsidRDefault="00CA4DCE" w:rsidP="008D3A27">
            <w:pPr>
              <w:spacing w:line="240" w:lineRule="auto"/>
              <w:ind w:left="57" w:right="57" w:firstLine="0"/>
              <w:rPr>
                <w:b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ООО «ТЕХЭНЕРГОСНАБ» (</w:t>
            </w:r>
            <w:r w:rsidRPr="00584E61">
              <w:rPr>
                <w:sz w:val="24"/>
                <w:szCs w:val="24"/>
              </w:rPr>
              <w:t>ИНН/КПП 7728364648/772801001 ОГРН 1177746227559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</w:tcPr>
          <w:p w:rsidR="00CA4DCE" w:rsidRPr="00825333" w:rsidRDefault="00CA4DCE" w:rsidP="008D3A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25333">
              <w:rPr>
                <w:sz w:val="22"/>
                <w:szCs w:val="22"/>
              </w:rPr>
              <w:t>56 000 000,00 руб. без НДС</w:t>
            </w:r>
          </w:p>
          <w:p w:rsidR="00CA4DCE" w:rsidRPr="00825333" w:rsidRDefault="00CA4DCE" w:rsidP="008D3A27">
            <w:pPr>
              <w:shd w:val="clear" w:color="auto" w:fill="FFFFFF"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25333">
              <w:rPr>
                <w:sz w:val="22"/>
                <w:szCs w:val="22"/>
              </w:rPr>
              <w:t>66 080 000,00 руб. с НДС</w:t>
            </w:r>
          </w:p>
        </w:tc>
        <w:tc>
          <w:tcPr>
            <w:tcW w:w="2835" w:type="dxa"/>
            <w:shd w:val="clear" w:color="auto" w:fill="auto"/>
          </w:tcPr>
          <w:p w:rsidR="00CA4DCE" w:rsidRPr="00825333" w:rsidRDefault="00CA4DCE" w:rsidP="008D3A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25333">
              <w:rPr>
                <w:sz w:val="22"/>
                <w:szCs w:val="22"/>
              </w:rPr>
              <w:t>56 000 000,00 руб. без НДС</w:t>
            </w:r>
          </w:p>
          <w:p w:rsidR="00CA4DCE" w:rsidRPr="00825333" w:rsidRDefault="00CA4DCE" w:rsidP="008D3A27">
            <w:pPr>
              <w:shd w:val="clear" w:color="auto" w:fill="FFFFFF"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25333">
              <w:rPr>
                <w:sz w:val="22"/>
                <w:szCs w:val="22"/>
              </w:rPr>
              <w:t>66 080 000,00 руб. с НДС</w:t>
            </w:r>
          </w:p>
        </w:tc>
      </w:tr>
      <w:tr w:rsidR="00CA4DCE" w:rsidRPr="00732D69" w:rsidTr="008D3A27">
        <w:trPr>
          <w:trHeight w:val="74"/>
        </w:trPr>
        <w:tc>
          <w:tcPr>
            <w:tcW w:w="959" w:type="dxa"/>
            <w:vAlign w:val="center"/>
          </w:tcPr>
          <w:p w:rsidR="00CA4DCE" w:rsidRPr="003D405A" w:rsidRDefault="00CA4DCE" w:rsidP="008D3A27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D405A">
              <w:rPr>
                <w:color w:val="000000"/>
                <w:spacing w:val="-1"/>
                <w:sz w:val="24"/>
                <w:szCs w:val="24"/>
              </w:rPr>
              <w:t>4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DCE" w:rsidRPr="00FC4640" w:rsidRDefault="00CA4DCE" w:rsidP="008D3A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640">
              <w:rPr>
                <w:sz w:val="24"/>
                <w:szCs w:val="24"/>
              </w:rPr>
              <w:t>ООО  «ВОСТОКЭНЕРГО» (ИНН/КПП 2508129512/250801001 ОГРН 1172536003342)</w:t>
            </w:r>
          </w:p>
        </w:tc>
        <w:tc>
          <w:tcPr>
            <w:tcW w:w="2976" w:type="dxa"/>
          </w:tcPr>
          <w:p w:rsidR="00374B28" w:rsidRPr="00374B28" w:rsidRDefault="00374B28" w:rsidP="00374B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 </w:t>
            </w:r>
            <w:r w:rsidRPr="00374B28">
              <w:rPr>
                <w:sz w:val="22"/>
                <w:szCs w:val="22"/>
              </w:rPr>
              <w:t>000 000,00 руб. без НДС</w:t>
            </w:r>
          </w:p>
          <w:p w:rsidR="00CA4DCE" w:rsidRPr="00374B28" w:rsidRDefault="00374B28" w:rsidP="00374B28">
            <w:pPr>
              <w:pStyle w:val="a9"/>
              <w:widowControl w:val="0"/>
              <w:autoSpaceDE w:val="0"/>
              <w:autoSpaceDN w:val="0"/>
              <w:adjustRightInd w:val="0"/>
              <w:spacing w:line="240" w:lineRule="auto"/>
              <w:ind w:left="4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</w:t>
            </w:r>
            <w:r w:rsidRPr="00E0588C">
              <w:rPr>
                <w:sz w:val="22"/>
                <w:szCs w:val="22"/>
              </w:rPr>
              <w:t>080 000,00 руб. с НДС</w:t>
            </w:r>
          </w:p>
        </w:tc>
        <w:tc>
          <w:tcPr>
            <w:tcW w:w="2835" w:type="dxa"/>
            <w:shd w:val="clear" w:color="auto" w:fill="auto"/>
          </w:tcPr>
          <w:p w:rsidR="00CA4DCE" w:rsidRPr="00374B28" w:rsidRDefault="00374B28" w:rsidP="00374B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 </w:t>
            </w:r>
            <w:r w:rsidR="00CA4DCE" w:rsidRPr="00374B28">
              <w:rPr>
                <w:sz w:val="22"/>
                <w:szCs w:val="22"/>
              </w:rPr>
              <w:t xml:space="preserve">000 000,00 руб. без </w:t>
            </w:r>
            <w:r w:rsidRPr="00374B28">
              <w:rPr>
                <w:sz w:val="22"/>
                <w:szCs w:val="22"/>
              </w:rPr>
              <w:t>Н</w:t>
            </w:r>
            <w:r w:rsidR="00CA4DCE" w:rsidRPr="00374B28">
              <w:rPr>
                <w:sz w:val="22"/>
                <w:szCs w:val="22"/>
              </w:rPr>
              <w:t>ДС</w:t>
            </w:r>
          </w:p>
          <w:p w:rsidR="00CA4DCE" w:rsidRPr="00E0588C" w:rsidRDefault="00374B28" w:rsidP="00374B28">
            <w:pPr>
              <w:pStyle w:val="a9"/>
              <w:widowControl w:val="0"/>
              <w:autoSpaceDE w:val="0"/>
              <w:autoSpaceDN w:val="0"/>
              <w:adjustRightInd w:val="0"/>
              <w:spacing w:line="240" w:lineRule="auto"/>
              <w:ind w:left="0" w:firstLine="3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 </w:t>
            </w:r>
            <w:r w:rsidR="00CA4DCE" w:rsidRPr="00E0588C">
              <w:rPr>
                <w:sz w:val="22"/>
                <w:szCs w:val="22"/>
              </w:rPr>
              <w:t>080 000,00 руб. с НДС</w:t>
            </w:r>
          </w:p>
        </w:tc>
      </w:tr>
    </w:tbl>
    <w:p w:rsidR="00CA4DCE" w:rsidRPr="00272C2D" w:rsidRDefault="00CA4DCE" w:rsidP="00CA4DCE">
      <w:pPr>
        <w:pStyle w:val="25"/>
        <w:keepNext/>
        <w:numPr>
          <w:ilvl w:val="0"/>
          <w:numId w:val="31"/>
        </w:numPr>
        <w:tabs>
          <w:tab w:val="left" w:pos="426"/>
        </w:tabs>
        <w:ind w:left="0" w:firstLine="0"/>
        <w:rPr>
          <w:color w:val="000000" w:themeColor="text1"/>
          <w:sz w:val="27"/>
          <w:szCs w:val="27"/>
        </w:rPr>
      </w:pPr>
      <w:r w:rsidRPr="005B29B3">
        <w:rPr>
          <w:b/>
          <w:sz w:val="26"/>
          <w:szCs w:val="26"/>
        </w:rPr>
        <w:t>Признать</w:t>
      </w:r>
      <w:r w:rsidRPr="00E478E6">
        <w:rPr>
          <w:sz w:val="26"/>
          <w:szCs w:val="26"/>
        </w:rPr>
        <w:t xml:space="preserve"> победителем закупки на право заключения Договора </w:t>
      </w:r>
      <w:r w:rsidRPr="00E478E6">
        <w:rPr>
          <w:bCs/>
          <w:sz w:val="26"/>
          <w:szCs w:val="26"/>
        </w:rPr>
        <w:t>поставки</w:t>
      </w:r>
      <w:r>
        <w:rPr>
          <w:bCs/>
          <w:sz w:val="26"/>
          <w:szCs w:val="26"/>
        </w:rPr>
        <w:t xml:space="preserve"> </w:t>
      </w:r>
      <w:r w:rsidRPr="00E478E6">
        <w:rPr>
          <w:rFonts w:eastAsia="Calibri"/>
          <w:b/>
          <w:bCs/>
          <w:i/>
          <w:color w:val="000000"/>
          <w:sz w:val="28"/>
          <w:szCs w:val="28"/>
        </w:rPr>
        <w:t>«</w:t>
      </w:r>
      <w:r w:rsidRPr="00E478E6">
        <w:rPr>
          <w:b/>
          <w:i/>
          <w:sz w:val="28"/>
          <w:szCs w:val="28"/>
        </w:rPr>
        <w:t>КТПБ 110 кВ для электроснабжения ТОР «Николаевск» (ПС 110/35/6 кВ Чныррах)</w:t>
      </w:r>
      <w:r w:rsidRPr="00E478E6">
        <w:rPr>
          <w:b/>
          <w:i/>
          <w:szCs w:val="28"/>
        </w:rPr>
        <w:t>»</w:t>
      </w:r>
      <w:r w:rsidRPr="00E478E6">
        <w:rPr>
          <w:b/>
          <w:bCs/>
          <w:i/>
          <w:sz w:val="26"/>
          <w:szCs w:val="26"/>
        </w:rPr>
        <w:t xml:space="preserve"> </w:t>
      </w:r>
      <w:r w:rsidRPr="00E478E6">
        <w:rPr>
          <w:sz w:val="26"/>
          <w:szCs w:val="26"/>
        </w:rPr>
        <w:t>участни</w:t>
      </w:r>
      <w:r w:rsidR="003E716F">
        <w:rPr>
          <w:sz w:val="26"/>
          <w:szCs w:val="26"/>
        </w:rPr>
        <w:t>ка, занявшего первое место в ран</w:t>
      </w:r>
      <w:r w:rsidRPr="00E478E6">
        <w:rPr>
          <w:sz w:val="26"/>
          <w:szCs w:val="26"/>
        </w:rPr>
        <w:t xml:space="preserve">жировке по степени </w:t>
      </w:r>
      <w:r w:rsidRPr="00E478E6">
        <w:rPr>
          <w:sz w:val="26"/>
          <w:szCs w:val="26"/>
        </w:rPr>
        <w:lastRenderedPageBreak/>
        <w:t xml:space="preserve">предпочтительности для заказчика: </w:t>
      </w:r>
      <w:r w:rsidR="00F16F65">
        <w:rPr>
          <w:color w:val="000000" w:themeColor="text1"/>
          <w:sz w:val="27"/>
          <w:szCs w:val="27"/>
        </w:rPr>
        <w:t>ООО «НЕВАЭН</w:t>
      </w:r>
      <w:bookmarkStart w:id="2" w:name="_GoBack"/>
      <w:bookmarkEnd w:id="2"/>
      <w:r w:rsidR="00F16F65">
        <w:rPr>
          <w:color w:val="000000" w:themeColor="text1"/>
          <w:sz w:val="27"/>
          <w:szCs w:val="27"/>
        </w:rPr>
        <w:t>ЕРГОПРОМ»</w:t>
      </w:r>
      <w:r w:rsidRPr="00272C2D">
        <w:rPr>
          <w:color w:val="000000" w:themeColor="text1"/>
          <w:sz w:val="27"/>
          <w:szCs w:val="27"/>
        </w:rPr>
        <w:t xml:space="preserve"> ИНН/КПП 7802536127/780201001 ОГРН 1157847279259  на условиях: </w:t>
      </w:r>
    </w:p>
    <w:p w:rsidR="00CA4DCE" w:rsidRPr="00272C2D" w:rsidRDefault="00CA4DCE" w:rsidP="00CA4DCE">
      <w:pPr>
        <w:pStyle w:val="25"/>
        <w:keepNext/>
        <w:tabs>
          <w:tab w:val="left" w:pos="426"/>
        </w:tabs>
        <w:ind w:firstLine="0"/>
        <w:rPr>
          <w:color w:val="000000" w:themeColor="text1"/>
          <w:sz w:val="27"/>
          <w:szCs w:val="27"/>
        </w:rPr>
      </w:pPr>
      <w:r w:rsidRPr="00E0588C">
        <w:rPr>
          <w:b/>
          <w:i/>
          <w:color w:val="000000" w:themeColor="text1"/>
          <w:sz w:val="27"/>
          <w:szCs w:val="27"/>
        </w:rPr>
        <w:t>Стоимость заявки</w:t>
      </w:r>
      <w:r w:rsidRPr="00272C2D">
        <w:rPr>
          <w:color w:val="000000" w:themeColor="text1"/>
          <w:sz w:val="27"/>
          <w:szCs w:val="27"/>
        </w:rPr>
        <w:t xml:space="preserve"> 54 040 00,00 руб. без НДС (63 767 200,00 руб. с НДС)</w:t>
      </w:r>
    </w:p>
    <w:p w:rsidR="00CA4DCE" w:rsidRPr="00272C2D" w:rsidRDefault="00CA4DCE" w:rsidP="00CA4DCE">
      <w:pPr>
        <w:pStyle w:val="25"/>
        <w:keepNext/>
        <w:tabs>
          <w:tab w:val="left" w:pos="426"/>
        </w:tabs>
        <w:ind w:firstLine="0"/>
        <w:rPr>
          <w:color w:val="000000" w:themeColor="text1"/>
          <w:sz w:val="27"/>
          <w:szCs w:val="27"/>
        </w:rPr>
      </w:pPr>
      <w:r w:rsidRPr="00E0588C">
        <w:rPr>
          <w:b/>
          <w:i/>
          <w:color w:val="000000" w:themeColor="text1"/>
          <w:sz w:val="27"/>
          <w:szCs w:val="27"/>
        </w:rPr>
        <w:t>Срок поставки:</w:t>
      </w:r>
      <w:r w:rsidRPr="00272C2D">
        <w:rPr>
          <w:color w:val="000000" w:themeColor="text1"/>
          <w:sz w:val="27"/>
          <w:szCs w:val="27"/>
        </w:rPr>
        <w:t xml:space="preserve"> 30.10.2018 г. При изменении условий документации о закупке, равнозначно корректируется расчетная дата поставки оборудования.</w:t>
      </w:r>
    </w:p>
    <w:p w:rsidR="00CA4DCE" w:rsidRPr="00272C2D" w:rsidRDefault="00CA4DCE" w:rsidP="00CA4DCE">
      <w:pPr>
        <w:pStyle w:val="25"/>
        <w:keepNext/>
        <w:tabs>
          <w:tab w:val="left" w:pos="426"/>
        </w:tabs>
        <w:ind w:firstLine="0"/>
        <w:rPr>
          <w:color w:val="000000" w:themeColor="text1"/>
          <w:sz w:val="27"/>
          <w:szCs w:val="27"/>
        </w:rPr>
      </w:pPr>
      <w:r w:rsidRPr="008E25BF">
        <w:rPr>
          <w:b/>
          <w:i/>
          <w:color w:val="000000" w:themeColor="text1"/>
          <w:sz w:val="27"/>
          <w:szCs w:val="27"/>
        </w:rPr>
        <w:t>Условия оплаты:</w:t>
      </w:r>
      <w:r w:rsidRPr="00272C2D">
        <w:rPr>
          <w:color w:val="000000" w:themeColor="text1"/>
          <w:sz w:val="27"/>
          <w:szCs w:val="27"/>
        </w:rPr>
        <w:t xml:space="preserve"> Предварительная оплата (авансирование) осуществляется в размере 30% от стоимости оборудования в течение 30 (тридцати) календарных дней с даты подписания договора при условии получения Покупателем счета, выставленного Поставщиком. Окончательный расчет в размере 70% от стоимости поставленного оборудования, производится в течение 30 (тридцати) календарных дней с даты подписания товарной накладной (ТОРГ-12) или Универсального передаточного документа (УПД) на основании счета, выставленного Поставщиком. Оплата за работы по шеф-монтажу и шеф-наладки производятся Покупателем с лицевых счетов, открытых в территориальном органе Федерального Казначейства в течение 30 (тридцати) календарных дней с даты подписания акта сдачи-приемки выполненных работ между Поставщиком и Покупателем (Грузополучателем) на основании счета, выставленного Поставщиком.</w:t>
      </w:r>
    </w:p>
    <w:p w:rsidR="00CA4DCE" w:rsidRPr="00272C2D" w:rsidRDefault="00CA4DCE" w:rsidP="00CA4DCE">
      <w:pPr>
        <w:pStyle w:val="25"/>
        <w:keepNext/>
        <w:tabs>
          <w:tab w:val="left" w:pos="426"/>
        </w:tabs>
        <w:ind w:firstLine="0"/>
        <w:rPr>
          <w:color w:val="000000" w:themeColor="text1"/>
          <w:sz w:val="27"/>
          <w:szCs w:val="27"/>
        </w:rPr>
      </w:pPr>
      <w:r w:rsidRPr="00E0588C">
        <w:rPr>
          <w:b/>
          <w:i/>
          <w:color w:val="000000" w:themeColor="text1"/>
          <w:sz w:val="27"/>
          <w:szCs w:val="27"/>
        </w:rPr>
        <w:t>Гарантийные обязательства:</w:t>
      </w:r>
      <w:r w:rsidRPr="00272C2D">
        <w:rPr>
          <w:color w:val="000000" w:themeColor="text1"/>
          <w:sz w:val="27"/>
          <w:szCs w:val="27"/>
        </w:rPr>
        <w:t xml:space="preserve"> Гарантийный срок на оборудование включая все его составляющие части (комплектующие изделия) 60 месяцев. Время начала исчисления гарантийного срока – с момента ввода оборудования в эксплуатацию, но не более 72 месяцев с момента поставки. Гарантия на защиту от коррозии, при отсутствии механических повреждений 10 лет с момента ввода оборудования в эксплуатацию, но не более 11 лет с момента поставки</w:t>
      </w:r>
    </w:p>
    <w:p w:rsidR="00CA4DCE" w:rsidRPr="00E0588C" w:rsidRDefault="00CA4DCE" w:rsidP="00CA4DCE">
      <w:pPr>
        <w:pStyle w:val="25"/>
        <w:keepNext/>
        <w:tabs>
          <w:tab w:val="left" w:pos="426"/>
        </w:tabs>
        <w:ind w:firstLine="0"/>
        <w:rPr>
          <w:b/>
          <w:i/>
          <w:color w:val="000000" w:themeColor="text1"/>
          <w:sz w:val="27"/>
          <w:szCs w:val="27"/>
        </w:rPr>
      </w:pPr>
      <w:r w:rsidRPr="00E0588C">
        <w:rPr>
          <w:b/>
          <w:i/>
          <w:color w:val="000000" w:themeColor="text1"/>
          <w:sz w:val="27"/>
          <w:szCs w:val="27"/>
        </w:rPr>
        <w:t>Желательные условия к проекту договора:</w:t>
      </w:r>
    </w:p>
    <w:p w:rsidR="00CA4DCE" w:rsidRPr="00E0588C" w:rsidRDefault="00CA4DCE" w:rsidP="00CA4DCE">
      <w:pPr>
        <w:pStyle w:val="25"/>
        <w:keepNext/>
        <w:tabs>
          <w:tab w:val="left" w:pos="426"/>
        </w:tabs>
        <w:ind w:firstLine="0"/>
        <w:rPr>
          <w:color w:val="000000" w:themeColor="text1"/>
          <w:sz w:val="27"/>
          <w:szCs w:val="27"/>
        </w:rPr>
      </w:pPr>
      <w:r w:rsidRPr="00272C2D">
        <w:rPr>
          <w:color w:val="000000" w:themeColor="text1"/>
          <w:sz w:val="27"/>
          <w:szCs w:val="27"/>
        </w:rPr>
        <w:t xml:space="preserve">Пункты проекта договора: № </w:t>
      </w:r>
      <w:r w:rsidRPr="0061632E">
        <w:rPr>
          <w:color w:val="000000" w:themeColor="text1"/>
          <w:sz w:val="27"/>
          <w:szCs w:val="27"/>
        </w:rPr>
        <w:t>п. 2.1, 3.6, 3.7, 3.11, 4.2, 4.3.2, 4.3.3, 4.3., 4.6, 7.1, 7.2, 7.3, 7.5, 7.6, 7.7</w:t>
      </w:r>
      <w:r>
        <w:rPr>
          <w:color w:val="000000" w:themeColor="text1"/>
          <w:sz w:val="27"/>
          <w:szCs w:val="27"/>
        </w:rPr>
        <w:t xml:space="preserve"> </w:t>
      </w:r>
      <w:r w:rsidRPr="00272C2D">
        <w:rPr>
          <w:color w:val="000000" w:themeColor="text1"/>
          <w:sz w:val="27"/>
          <w:szCs w:val="27"/>
        </w:rPr>
        <w:t xml:space="preserve"> неприемлемы для Заказчика.</w:t>
      </w:r>
    </w:p>
    <w:p w:rsidR="00CA4DCE" w:rsidRPr="00944C3B" w:rsidRDefault="00CA4DCE" w:rsidP="00CA4DCE">
      <w:pPr>
        <w:numPr>
          <w:ilvl w:val="0"/>
          <w:numId w:val="31"/>
        </w:numPr>
        <w:suppressAutoHyphens/>
        <w:spacing w:line="240" w:lineRule="auto"/>
        <w:ind w:left="0" w:firstLine="0"/>
        <w:rPr>
          <w:sz w:val="26"/>
          <w:szCs w:val="26"/>
        </w:rPr>
      </w:pPr>
      <w:r w:rsidRPr="00944C3B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закупки, с учетом результатов преддоговорных переговоров (в случае проведения таковых), при условии наличия положительного экспертного заключения/согласования в части ценообразующих документов в соответствии с действующим Регламентом согласования ценообразующей документации.</w:t>
      </w:r>
    </w:p>
    <w:p w:rsidR="00CD7847" w:rsidRDefault="00CD7847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r w:rsidR="00CD7847">
        <w:rPr>
          <w:i/>
          <w:sz w:val="24"/>
        </w:rPr>
        <w:t>Ирдуганова И.Н.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</w:t>
      </w:r>
      <w:r w:rsidR="00CD7847">
        <w:rPr>
          <w:i/>
          <w:sz w:val="24"/>
        </w:rPr>
        <w:t>147</w:t>
      </w:r>
    </w:p>
    <w:sectPr w:rsidR="00E2216A" w:rsidSect="00F25A99">
      <w:headerReference w:type="default" r:id="rId8"/>
      <w:footerReference w:type="default" r:id="rId9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74F" w:rsidRDefault="0035174F" w:rsidP="00355095">
      <w:pPr>
        <w:spacing w:line="240" w:lineRule="auto"/>
      </w:pPr>
      <w:r>
        <w:separator/>
      </w:r>
    </w:p>
  </w:endnote>
  <w:endnote w:type="continuationSeparator" w:id="0">
    <w:p w:rsidR="0035174F" w:rsidRDefault="0035174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E716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E716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74F" w:rsidRDefault="0035174F" w:rsidP="00355095">
      <w:pPr>
        <w:spacing w:line="240" w:lineRule="auto"/>
      </w:pPr>
      <w:r>
        <w:separator/>
      </w:r>
    </w:p>
  </w:footnote>
  <w:footnote w:type="continuationSeparator" w:id="0">
    <w:p w:rsidR="0035174F" w:rsidRDefault="0035174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CD7847">
      <w:rPr>
        <w:i/>
        <w:sz w:val="20"/>
      </w:rPr>
      <w:t>30</w:t>
    </w:r>
    <w:r w:rsidR="00375D44">
      <w:rPr>
        <w:i/>
        <w:sz w:val="20"/>
      </w:rPr>
      <w:t>32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275"/>
    <w:multiLevelType w:val="hybridMultilevel"/>
    <w:tmpl w:val="23D89CCA"/>
    <w:lvl w:ilvl="0" w:tplc="3350007E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A0333E"/>
    <w:multiLevelType w:val="hybridMultilevel"/>
    <w:tmpl w:val="7C9CD504"/>
    <w:lvl w:ilvl="0" w:tplc="C6BA529C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91653"/>
    <w:multiLevelType w:val="hybridMultilevel"/>
    <w:tmpl w:val="82C4FAB8"/>
    <w:lvl w:ilvl="0" w:tplc="23748534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559F7F98"/>
    <w:multiLevelType w:val="hybridMultilevel"/>
    <w:tmpl w:val="E2403950"/>
    <w:lvl w:ilvl="0" w:tplc="3C283E86">
      <w:start w:val="1"/>
      <w:numFmt w:val="decimal"/>
      <w:lvlText w:val="%1."/>
      <w:lvlJc w:val="left"/>
      <w:pPr>
        <w:ind w:left="3087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20" w15:restartNumberingAfterBreak="0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0803E7"/>
    <w:multiLevelType w:val="hybridMultilevel"/>
    <w:tmpl w:val="96107B1C"/>
    <w:lvl w:ilvl="0" w:tplc="00A40F0C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E5FB5"/>
    <w:multiLevelType w:val="hybridMultilevel"/>
    <w:tmpl w:val="C2D86588"/>
    <w:lvl w:ilvl="0" w:tplc="CDAA7400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1C69BA"/>
    <w:multiLevelType w:val="hybridMultilevel"/>
    <w:tmpl w:val="893C5E94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D8678AE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5"/>
  </w:num>
  <w:num w:numId="5">
    <w:abstractNumId w:val="24"/>
  </w:num>
  <w:num w:numId="6">
    <w:abstractNumId w:val="4"/>
  </w:num>
  <w:num w:numId="7">
    <w:abstractNumId w:val="29"/>
  </w:num>
  <w:num w:numId="8">
    <w:abstractNumId w:val="21"/>
  </w:num>
  <w:num w:numId="9">
    <w:abstractNumId w:val="6"/>
  </w:num>
  <w:num w:numId="10">
    <w:abstractNumId w:val="28"/>
  </w:num>
  <w:num w:numId="11">
    <w:abstractNumId w:val="12"/>
  </w:num>
  <w:num w:numId="12">
    <w:abstractNumId w:val="18"/>
  </w:num>
  <w:num w:numId="13">
    <w:abstractNumId w:val="27"/>
  </w:num>
  <w:num w:numId="14">
    <w:abstractNumId w:val="23"/>
  </w:num>
  <w:num w:numId="15">
    <w:abstractNumId w:val="13"/>
  </w:num>
  <w:num w:numId="16">
    <w:abstractNumId w:val="30"/>
  </w:num>
  <w:num w:numId="17">
    <w:abstractNumId w:val="16"/>
  </w:num>
  <w:num w:numId="18">
    <w:abstractNumId w:val="9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31"/>
  </w:num>
  <w:num w:numId="31">
    <w:abstractNumId w:val="19"/>
  </w:num>
  <w:num w:numId="32">
    <w:abstractNumId w:val="0"/>
  </w:num>
  <w:num w:numId="33">
    <w:abstractNumId w:val="2"/>
  </w:num>
  <w:num w:numId="34">
    <w:abstractNumId w:val="26"/>
  </w:num>
  <w:num w:numId="35">
    <w:abstractNumId w:val="25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174F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74B28"/>
    <w:rsid w:val="00375D44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E48E8"/>
    <w:rsid w:val="003E716F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26103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654EB"/>
    <w:rsid w:val="008759B3"/>
    <w:rsid w:val="008848D3"/>
    <w:rsid w:val="00886219"/>
    <w:rsid w:val="0088746E"/>
    <w:rsid w:val="0089485D"/>
    <w:rsid w:val="008A2499"/>
    <w:rsid w:val="008A5961"/>
    <w:rsid w:val="008B0AD0"/>
    <w:rsid w:val="008B340C"/>
    <w:rsid w:val="008B4E73"/>
    <w:rsid w:val="008C19AE"/>
    <w:rsid w:val="008D0CCD"/>
    <w:rsid w:val="008D70A2"/>
    <w:rsid w:val="008D7676"/>
    <w:rsid w:val="008E4BB4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5DBB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67886"/>
    <w:rsid w:val="00A7091B"/>
    <w:rsid w:val="00A718D9"/>
    <w:rsid w:val="00A76D45"/>
    <w:rsid w:val="00A85214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02C0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2BED"/>
    <w:rsid w:val="00B46BA5"/>
    <w:rsid w:val="00B53914"/>
    <w:rsid w:val="00B54AEB"/>
    <w:rsid w:val="00B57DE3"/>
    <w:rsid w:val="00B6781F"/>
    <w:rsid w:val="00B72B13"/>
    <w:rsid w:val="00B828AD"/>
    <w:rsid w:val="00B855FE"/>
    <w:rsid w:val="00B85D32"/>
    <w:rsid w:val="00B92C50"/>
    <w:rsid w:val="00B96B97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462C9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A4DCE"/>
    <w:rsid w:val="00CB0FB8"/>
    <w:rsid w:val="00CB2F2A"/>
    <w:rsid w:val="00CB5269"/>
    <w:rsid w:val="00CC2EDD"/>
    <w:rsid w:val="00CC5E95"/>
    <w:rsid w:val="00CD5DBE"/>
    <w:rsid w:val="00CD7847"/>
    <w:rsid w:val="00CE3F1D"/>
    <w:rsid w:val="00D03AE5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0064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6F65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6C451"/>
  <w15:docId w15:val="{1D7F3389-D74B-4120-883A-0EEDCADD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59"/>
    <w:rsid w:val="00CD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170</cp:revision>
  <cp:lastPrinted>2018-07-31T00:16:00Z</cp:lastPrinted>
  <dcterms:created xsi:type="dcterms:W3CDTF">2014-08-07T23:18:00Z</dcterms:created>
  <dcterms:modified xsi:type="dcterms:W3CDTF">2018-09-25T00:47:00Z</dcterms:modified>
</cp:coreProperties>
</file>